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6EED" w14:textId="77777777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79E7057" w14:textId="1EB26484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6247C">
        <w:rPr>
          <w:rFonts w:ascii="Times New Roman" w:hAnsi="Times New Roman" w:cs="Times New Roman"/>
          <w:b/>
          <w:sz w:val="24"/>
          <w:szCs w:val="24"/>
        </w:rPr>
        <w:t>окончательной</w:t>
      </w:r>
      <w:r w:rsidRPr="00EE5848">
        <w:rPr>
          <w:rFonts w:ascii="Times New Roman" w:hAnsi="Times New Roman" w:cs="Times New Roman"/>
          <w:b/>
          <w:sz w:val="24"/>
          <w:szCs w:val="24"/>
        </w:rPr>
        <w:t xml:space="preserve"> редакции национального стандарта</w:t>
      </w:r>
    </w:p>
    <w:p w14:paraId="64485ED8" w14:textId="77777777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ГОСТ Р «</w:t>
      </w:r>
      <w:r w:rsidR="009B03B1" w:rsidRPr="009B03B1">
        <w:rPr>
          <w:rFonts w:ascii="Times New Roman" w:hAnsi="Times New Roman" w:cs="Times New Roman"/>
          <w:b/>
          <w:sz w:val="24"/>
          <w:szCs w:val="24"/>
        </w:rPr>
        <w:t xml:space="preserve">Единая система конструкторской документации. Электронная </w:t>
      </w:r>
      <w:r w:rsidR="00517C89" w:rsidRPr="00BF6F11">
        <w:rPr>
          <w:rFonts w:ascii="Times New Roman" w:hAnsi="Times New Roman" w:cs="Times New Roman"/>
          <w:b/>
          <w:sz w:val="24"/>
          <w:szCs w:val="24"/>
        </w:rPr>
        <w:t>геометрическая модель изделия. Основные положения</w:t>
      </w:r>
      <w:r w:rsidRPr="00BF6F11">
        <w:rPr>
          <w:rFonts w:ascii="Times New Roman" w:hAnsi="Times New Roman" w:cs="Times New Roman"/>
          <w:b/>
          <w:sz w:val="24"/>
          <w:szCs w:val="24"/>
        </w:rPr>
        <w:t>»</w:t>
      </w:r>
    </w:p>
    <w:p w14:paraId="476B68DF" w14:textId="77777777"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1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14:paraId="7EA31C22" w14:textId="77777777"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разработки национального стандарта является </w:t>
      </w:r>
      <w:bookmarkStart w:id="0" w:name="wpsMainContent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национальной стандартизации на 202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bookmarkEnd w:id="0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7B3E7C" w14:textId="77777777" w:rsidR="00DD02E5" w:rsidRPr="00386FE1" w:rsidRDefault="00DD02E5" w:rsidP="001943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Шифр темы: </w:t>
      </w:r>
      <w:r w:rsidR="00517C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1.0.482-1.082</w:t>
      </w:r>
      <w:r w:rsidR="007761A3" w:rsidRPr="007761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.23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18F7E2" w14:textId="77777777" w:rsidR="00DD02E5" w:rsidRPr="00386FE1" w:rsidRDefault="00386FE1" w:rsidP="001943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ГОСТ Р.</w:t>
      </w:r>
    </w:p>
    <w:p w14:paraId="21EA74F7" w14:textId="77777777" w:rsidR="003C618B" w:rsidRPr="00386FE1" w:rsidRDefault="003C618B" w:rsidP="001943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Вводится впервые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95F5BB" w14:textId="77777777"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2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Краткая характеристика объекта и аспекта стандартизации </w:t>
      </w:r>
    </w:p>
    <w:p w14:paraId="2600E425" w14:textId="62330D82" w:rsidR="00517C89" w:rsidRPr="00BF6F1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6F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Объектом стандартизации является </w:t>
      </w:r>
      <w:r w:rsidR="00517C89" w:rsidRPr="00BF6F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электронная геометрическая модель</w:t>
      </w:r>
      <w:r w:rsidR="00E624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ЭГМ)</w:t>
      </w:r>
      <w:r w:rsidR="00517C89" w:rsidRPr="00BF6F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изделия – компьютерная модель изделия, описывающая преимущественно геометрическую форму, размеры </w:t>
      </w:r>
      <w:r w:rsidR="00923678" w:rsidRPr="00BF6F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изделия </w:t>
      </w:r>
      <w:r w:rsidR="00517C89" w:rsidRPr="00BF6F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иные параметры, связанные с формой и размерами</w:t>
      </w:r>
      <w:r w:rsidRPr="00BF6F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7C89" w:rsidRPr="00BF6F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D5A456" w14:textId="43BB9CE6" w:rsidR="003A08B0" w:rsidRPr="003A08B0" w:rsidRDefault="003A08B0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стандарте изложены требования к электронным геометрическим моделям в целом, общие для геометрических моделей разных видов, в том числе для моделей изделий по ГОСТ Р 2.101, моделей финальных изделий, моделей средств технологического оснащения (инструмента, оснастки, оборудования и т.д.).</w:t>
      </w:r>
    </w:p>
    <w:p w14:paraId="2743F893" w14:textId="67CA3EBC" w:rsidR="00E6247C" w:rsidRDefault="00E6247C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ЭГМ изделия может включать в себя ЭГМ составных частей, в том числе материалов, имеющих геометрическое представление, а также ЭГМ других объектов, которые моделируются при разработке конструкторской и технологической документации (конструктивных элементов изделия, отдельных поверхностей,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ометаемых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движении объемов, зарезервированного пространства и т. п., не являющихся изделиями по ГОСТ Р 2.101). Требования настоящего стандарта распространяются и на такие объекты моделирования.</w:t>
      </w:r>
    </w:p>
    <w:p w14:paraId="2F96EE21" w14:textId="77777777" w:rsidR="00E6247C" w:rsidRDefault="00E6247C" w:rsidP="00E6247C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F6F11">
        <w:rPr>
          <w:rFonts w:ascii="Times New Roman" w:hAnsi="Times New Roman" w:cs="Times New Roman"/>
          <w:sz w:val="24"/>
          <w:szCs w:val="24"/>
        </w:rPr>
        <w:t xml:space="preserve">Аспектом стандартизации являются основные положения, касающиеся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ЭГМ и основных требований к ЭГМ, применяемым при </w:t>
      </w:r>
      <w:r w:rsidRPr="00BF6F11">
        <w:rPr>
          <w:rFonts w:ascii="Times New Roman" w:hAnsi="Times New Roman" w:cs="Times New Roman"/>
          <w:sz w:val="24"/>
          <w:szCs w:val="24"/>
        </w:rPr>
        <w:t>разработке конструкторской и технологической документации на изделия.</w:t>
      </w:r>
    </w:p>
    <w:p w14:paraId="63686897" w14:textId="77777777" w:rsidR="003909F9" w:rsidRDefault="009B03B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B0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тандарт распространяется на изделия машиностроения всех отраслей промышленности</w:t>
      </w:r>
      <w:r w:rsidR="003909F9" w:rsidRPr="00390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8155F4" w14:textId="77777777"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3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>Обоснование целесообразности разработки национального стандарта (</w:t>
      </w:r>
      <w:r w:rsidRPr="00386FE1">
        <w:rPr>
          <w:rFonts w:ascii="Times New Roman" w:hAnsi="Times New Roman" w:cs="Times New Roman"/>
          <w:b/>
          <w:sz w:val="24"/>
          <w:szCs w:val="24"/>
        </w:rPr>
        <w:t>технико-экономическое, социальное или иное)</w:t>
      </w:r>
    </w:p>
    <w:p w14:paraId="05A4E882" w14:textId="77777777" w:rsidR="003A08B0" w:rsidRDefault="00517C89" w:rsidP="00152874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Р разработан с целью установления </w:t>
      </w:r>
      <w:r w:rsidR="00E624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терминов и определени</w:t>
      </w:r>
      <w:r w:rsidR="00B42F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943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области ЭГМ</w:t>
      </w:r>
      <w:r w:rsidR="00E624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2F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E624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и </w:t>
      </w:r>
      <w:r w:rsid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E624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ЭГМ</w:t>
      </w:r>
      <w:r w:rsidR="00E624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7CB3719" w14:textId="3051D00C" w:rsidR="00E22FAD" w:rsidRDefault="00E6247C" w:rsidP="00152874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виде ЭГМ выполняется содержательная часть таких конструкторских документов </w:t>
      </w:r>
      <w:r w:rsidR="00BC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– КД)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«Электронная модель детали»</w:t>
      </w:r>
      <w:r w:rsidR="003A08B0" w:rsidRP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(ЭМД)</w:t>
      </w:r>
      <w:r w:rsid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по ГОСТ Р 2.056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«Электронная модель сборочной единицы»</w:t>
      </w:r>
      <w:r w:rsid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(ЭМСЕ) – по ГОСТ Р 2.057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BC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лектронная модель специализированная», а также технологического документа «Электронная модель технологическая». </w:t>
      </w:r>
      <w:r w:rsidR="00B42F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 введение в ЕСКД других видов КД, содержащих ЭГМ</w:t>
      </w:r>
      <w:r w:rsid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(например, «Электронная модель финального изделия», необходимой для предприятий, </w:t>
      </w:r>
      <w:r w:rsidR="003A0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разрабатывающей крупные образцы техники: корабли, самолеты и т.п.)</w:t>
      </w:r>
      <w:r w:rsidR="00B42F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0DA288" w14:textId="27414BF1" w:rsidR="00517C89" w:rsidRDefault="00517C89" w:rsidP="00517C8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стандарт является развитием действующего ГОСТ 2.052</w:t>
      </w:r>
      <w:r w:rsidR="00B42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и разрабатывается в составе пакета новых редакций ГОСТ Р ЕСКД.</w:t>
      </w:r>
    </w:p>
    <w:p w14:paraId="08211D57" w14:textId="2E8F550B" w:rsidR="00517C89" w:rsidRDefault="00517C89" w:rsidP="00517C8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развитие действующего ГОСТ 2.052-2021 данный проект:</w:t>
      </w:r>
    </w:p>
    <w:p w14:paraId="39B4AFBB" w14:textId="7A5517A1" w:rsidR="00BC534E" w:rsidRDefault="00BC534E" w:rsidP="00543DBA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7245907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уточняет термины и определения в области ЭГМ с учетом ГОСТ Р 2.005–2023</w:t>
      </w:r>
      <w:r w:rsidR="0054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вводит новые термины и определения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bookmarkEnd w:id="1"/>
    <w:p w14:paraId="4F69E48F" w14:textId="00CC76E2" w:rsidR="00BC534E" w:rsidRDefault="00BC534E" w:rsidP="00543DBA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содержит развернутую </w:t>
      </w:r>
      <w:r w:rsidR="0054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уточненную </w:t>
      </w:r>
      <w:r w:rsidRPr="00BC5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классификацию </w:t>
      </w:r>
      <w:r w:rsidR="00680443" w:rsidRPr="00BC5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ЭГМ</w:t>
      </w:r>
      <w:r w:rsidRPr="00BC5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которая может использоваться при установлении требований к конструкторским и технологическим документам, содержащим ЭГМ, а также для задания требований к ЭГМ в технических заданиях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762FFFE" w14:textId="4602F99C" w:rsidR="00BC534E" w:rsidRDefault="00BC534E" w:rsidP="00543DBA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содержит требования к ЭГМ изделия (и объектов моделирования, связанных с изделием) в общем, а не к конкретному КД. Далее на базе данного стандарта могут разрабатываться стандарты с требованиями к различным конструкторским и технологическим документам, содержащим ЭГМ (например, совместно с данным проектом разрабатываются ГОСТ Р 2.056 с требования к КД вида «Электронная модель детали» и ГОСТ Р 2.057 с требованиями к КД вида «Электронная модель сборочной единицы»);</w:t>
      </w:r>
    </w:p>
    <w:p w14:paraId="33610B96" w14:textId="1884B36E" w:rsidR="00543DBA" w:rsidRPr="00BC534E" w:rsidRDefault="00543DBA" w:rsidP="00543DBA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точно определ</w:t>
      </w:r>
      <w:r w:rsidR="00B42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типовой состав ЭГМ и прив</w:t>
      </w:r>
      <w:r w:rsidR="00B42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требования к различным элементам модели</w:t>
      </w:r>
      <w:r w:rsidR="00194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включая основную геометрию, атрибуты, аннотации, информацию о системах координат, структуру модели и т. 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3CB04D1" w14:textId="062F1D00" w:rsidR="00543DBA" w:rsidRDefault="00B42FC1" w:rsidP="00543DBA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содержит</w:t>
      </w:r>
      <w:r w:rsidR="0054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уточненные требования к форматам данных ЭГМ</w:t>
      </w:r>
      <w:r w:rsidR="00194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(новый раздел стандарта)</w:t>
      </w:r>
      <w:r w:rsidR="0054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450AE13" w14:textId="6E0EE6CD" w:rsidR="00543DBA" w:rsidRDefault="0019437D" w:rsidP="00543DBA">
      <w:pPr>
        <w:pStyle w:val="a6"/>
        <w:numPr>
          <w:ilvl w:val="0"/>
          <w:numId w:val="11"/>
        </w:numPr>
        <w:tabs>
          <w:tab w:val="left" w:pos="1276"/>
        </w:tabs>
        <w:spacing w:before="240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17246008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уточнена структура стандарта</w:t>
      </w:r>
      <w:r w:rsidR="0054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устранены повторы и неточности в изложении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54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учетом разрабатываемых совместно проектов ГОСТ Р 2.056 и ГОСТ Р 2.057).</w:t>
      </w:r>
    </w:p>
    <w:bookmarkEnd w:id="2"/>
    <w:p w14:paraId="14810844" w14:textId="77777777" w:rsidR="00DD02E5" w:rsidRPr="00386FE1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4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14:paraId="3526D685" w14:textId="77777777" w:rsidR="00DD02E5" w:rsidRPr="00386FE1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соответствуют законодательству Российской Федерации.</w:t>
      </w:r>
    </w:p>
    <w:p w14:paraId="2E00808A" w14:textId="77777777" w:rsidR="00DD02E5" w:rsidRPr="00386FE1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и документация к нему оформлены в соответствии со </w:t>
      </w:r>
      <w:r w:rsidR="00733D7D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стандартами </w:t>
      </w:r>
      <w:r w:rsidR="00010B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национальной системы стандартизации (Н</w:t>
      </w:r>
      <w:r w:rsidR="00733D7D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СС)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нормативными актами Росстандарта.</w:t>
      </w:r>
    </w:p>
    <w:p w14:paraId="644FE7E7" w14:textId="77777777" w:rsid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1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14:paraId="6880647A" w14:textId="77777777" w:rsidR="00386FE1" w:rsidRPr="00386FE1" w:rsidRDefault="00386FE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разработке настоящего стандарта международные (региональные) стандарты не используются.</w:t>
      </w:r>
    </w:p>
    <w:p w14:paraId="209B9B2D" w14:textId="77777777" w:rsidR="00DD02E5" w:rsidRP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 (</w:t>
      </w:r>
      <w:r w:rsidR="00DD02E5" w:rsidRPr="00386FE1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наличии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)</w:t>
      </w:r>
    </w:p>
    <w:p w14:paraId="0C9CD4AF" w14:textId="77777777" w:rsidR="00386FE1" w:rsidRPr="00386FE1" w:rsidRDefault="00386FE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6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Научно-исследовательские работы, технические предложения, опытно-конструкторские, опытно-технологические и проектные работы, а также аналитические работы, послужившие основой для разработки первой редакции проекта стандарта, отсутствуют.</w:t>
      </w:r>
    </w:p>
    <w:p w14:paraId="7797EE0D" w14:textId="77777777" w:rsidR="00DD02E5" w:rsidRPr="00EE5848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ab/>
        <w:t>Сведения о взаимосвязи проекта стандарта с проектами и/или действующими в Российской Федерации национальными и межгосударственными стандартами, сводами правил</w:t>
      </w:r>
    </w:p>
    <w:p w14:paraId="37875B4E" w14:textId="77777777" w:rsidR="00543DBA" w:rsidRDefault="00DD02E5" w:rsidP="00D5153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ГОСТ Р взаимосвязан со</w:t>
      </w:r>
      <w:r w:rsid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следующими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6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21C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тандартами</w:t>
      </w:r>
      <w:r w:rsid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845459" w14:textId="7B35AEF5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2.302  Единая система конструкторской документации. Масштабы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A48D6F" w14:textId="5585EA6F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2.305  Единая система конструкторской документации. Изображения – виды, разрезы, сечения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D2B086" w14:textId="0D7F80DD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8.417  Государственная система обеспечения единства измерений. Единицы величин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CAA5F2" w14:textId="2A0E5E25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2.005  Единая система конструкторской документации. Термины и определения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4D27A1" w14:textId="043E6C6A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2.056  Единая система конструкторской документации. Электронная модель детали. Общие требования  (проект, окончательная редакция)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F63FD9" w14:textId="69D1D01C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2.057  Единая система конструкторской документации. Электронная модель сборочной единицы. Общие требования (проект, окончательная редакция)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FC6B68" w14:textId="3129A574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2.820  Единая система конструкторской документации. Нормативно-справочная информация. Основные положения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B14D1F" w14:textId="25BD2078" w:rsidR="00543DBA" w:rsidRPr="00543DB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ИСО 10303-242  Системы автоматизации производства и их интеграция. Представление данных об изделии и обмен этими данными. Часть 242. Управляемое проектирование на основе модели 3D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945692" w14:textId="5ED285FE" w:rsidR="00D5153A" w:rsidRDefault="00543DBA" w:rsidP="00543DB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59189  Электронная конструкторская документация. Применение формата JT для представления структуры и геометрических моделей изделия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C9DD9B" w14:textId="760532E4" w:rsidR="00D5153A" w:rsidRDefault="00D5153A" w:rsidP="00D5153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стандарт разрабатывается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межгосударственного стандарта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2.052–2021.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прекращение действия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2.052–2021 на территории РФ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r w:rsidR="006B6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ввода в действие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стандарта.</w:t>
      </w:r>
    </w:p>
    <w:p w14:paraId="6139318B" w14:textId="407E5DF2" w:rsidR="006B65E6" w:rsidRDefault="006B65E6" w:rsidP="00D5153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содержит актуализированные положения ГОСТ Р 2.521–2021, в связи с чем должна быть запланирована отмена ГОСТ Р 2.521–2021 в установленном порядке.</w:t>
      </w:r>
    </w:p>
    <w:p w14:paraId="0A4F6FF5" w14:textId="2486C892" w:rsidR="006B65E6" w:rsidRDefault="006B65E6" w:rsidP="00D5153A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Разрабатываемый ГОСТ Р планируется включить в 15-й том сводного перечня документов по стандартизации оборонной продукции.</w:t>
      </w:r>
    </w:p>
    <w:p w14:paraId="363DAE28" w14:textId="77777777" w:rsidR="006B65E6" w:rsidRDefault="006B65E6" w:rsidP="006B65E6">
      <w:pPr>
        <w:widowControl w:val="0"/>
        <w:shd w:val="clear" w:color="auto" w:fill="FFFFFF"/>
        <w:tabs>
          <w:tab w:val="left" w:pos="993"/>
        </w:tabs>
        <w:spacing w:before="240" w:after="120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72460130"/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проведении публичного обсуждения и краткая характеристика полученных отзывов заинтересованных лиц</w:t>
      </w:r>
    </w:p>
    <w:p w14:paraId="774F1509" w14:textId="77777777" w:rsidR="006B65E6" w:rsidRDefault="006B65E6" w:rsidP="006B65E6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72460121"/>
      <w:bookmarkEnd w:id="3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 редакция проекта ГОСТ Р прошла публичное обсуждение в установленном порядке. Дата размещения уведомления о разработке проекта ГОСТ Р на официальном сайте Федерального агентства по техническому регулированию и метрологии – 06.12.2023. Дата начала публичного обсуждения – 08.01.2024, дата завершения публичного обсуждения – 08.03.2024. Необходимый срок публичного обсуждения проекта ГОСТ Р соблюден.</w:t>
      </w:r>
    </w:p>
    <w:p w14:paraId="2FE6F8AD" w14:textId="2AA88481" w:rsidR="006B65E6" w:rsidRDefault="006B65E6" w:rsidP="006B65E6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первой редакции проекта ГОСТ Р поступили замечания и предложения от </w:t>
      </w:r>
      <w:r w:rsid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(</w:t>
      </w:r>
      <w:r w:rsidR="0041002E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ФГБУ «46 ЦНИИ» Минобороны России</w:t>
      </w:r>
      <w:r w:rsidR="00410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ООО «КСК», </w:t>
      </w:r>
      <w:r w:rsidR="0041002E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ПАО «Яковлев»,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«Системы управления»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1002E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ПАО «ОАК» (ОКБ Сухого)</w:t>
      </w:r>
      <w:r w:rsidR="00410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«КБП», АО «НПО «Высокоточные комплексы»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«ЦНИИмаш»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АО «Транснефть – Дружба», АО «Северо-западный региональный центр Концерна ВКО «Алмаз-Антей» - Обуховский завод»,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«Композит», АО «НПК «КБМ», ФГУП «РФЯЦ-ВНИИЭФ», ПАО «Газпром нефть»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ТК 023 «Нефтяная и газовая промышленность»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ФГУП «ВНИИ «Центр», АО «ЦКБ «Коралл»</w:t>
      </w:r>
      <w:r w:rsidR="00E014E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«НПО «Электромашина»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АО «Концерн ВКО «Алмаз-Антей», ПАО «Амурский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судостроительный завод», НИЦ «Курчатовский институт», ПАО «РКК «Энергия»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«Российские космические системы»</w:t>
      </w:r>
      <w:r w:rsidR="00E014E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АО «ЦНИИТОЧМАШ», АО «СПМБМ «Малахит», 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ПАО «ОАК» (АО «Туполев»), </w:t>
      </w:r>
      <w:r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Госкорпорация «Росатом», АО «Адмиралтейские верфи»,</w:t>
      </w:r>
      <w:r w:rsidRPr="0081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«НИПТБ «Онега», АО «ЦКБ МТ «Рубин», АО «</w:t>
      </w:r>
      <w:proofErr w:type="spellStart"/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Гипротрубопровод</w:t>
      </w:r>
      <w:proofErr w:type="spellEnd"/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АО НПП «Респиратор», </w:t>
      </w:r>
      <w:r w:rsidR="00E014E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«Коломенский завод»</w:t>
      </w:r>
      <w:r w:rsid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14E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3F7F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«УКБТМ»</w:t>
      </w:r>
      <w:r w:rsid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отзывах 3</w:t>
      </w:r>
      <w:r w:rsidR="00410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замечания и предложения отсутствуют.</w:t>
      </w:r>
    </w:p>
    <w:p w14:paraId="4ADEC8CF" w14:textId="3E63B621" w:rsidR="006B65E6" w:rsidRDefault="006B65E6" w:rsidP="006B65E6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всем полученным замечаниям и предложениям составлена сводка отзывов, на основании которой подготовлена окончательная редакция проекта ГОСТ Р. Из </w:t>
      </w:r>
      <w:r w:rsid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9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полученных замечаний и предложений: принято – </w:t>
      </w:r>
      <w:r w:rsid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94</w:t>
      </w:r>
      <w:r w:rsidRPr="00A759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принято частично – </w:t>
      </w:r>
      <w:r w:rsid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759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отклонено – </w:t>
      </w:r>
      <w:r w:rsid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759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(обоснования приведены в сводке отзывов), принято к сведению – </w:t>
      </w:r>
      <w:r w:rsidR="00376C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118</w:t>
      </w:r>
      <w:r w:rsidRPr="00A759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CA7D5F" w14:textId="65105A8B" w:rsidR="006B65E6" w:rsidRDefault="006B65E6" w:rsidP="006B65E6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существенно доработан по замечаниям </w:t>
      </w:r>
      <w:r w:rsidR="00376C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ОКБ Сухого, ПАО Яковлев, </w:t>
      </w:r>
      <w:r w:rsidR="00376CE3" w:rsidRPr="00E01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АО «ЦКБ «Коралл»</w:t>
      </w:r>
      <w:r w:rsidR="00376C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B13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других. Скорректирован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изложение пунктов стандарта, добавлены термины и определения, </w:t>
      </w:r>
      <w:r w:rsidR="00376C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изменены названия разделов, более точно структурирован текст и пр.</w:t>
      </w:r>
    </w:p>
    <w:bookmarkEnd w:id="4"/>
    <w:p w14:paraId="2647507D" w14:textId="0D4C5D0C" w:rsidR="00DD02E5" w:rsidRPr="00EE5848" w:rsidRDefault="00376CE3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18E78256" w14:textId="5BE2FD07" w:rsidR="003909F9" w:rsidRDefault="00DD02E5" w:rsidP="00121C69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6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настоящего проекта ГОСТ Р </w:t>
      </w:r>
      <w:r w:rsidR="00121C69" w:rsidRPr="009236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использовались</w:t>
      </w:r>
      <w:r w:rsidR="006B6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следующие стандарты:</w:t>
      </w:r>
    </w:p>
    <w:p w14:paraId="7BFA5805" w14:textId="6CA27699" w:rsidR="006B65E6" w:rsidRDefault="006B65E6" w:rsidP="00121C69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2.052–2021 Единая система конструкторской документации. Электронная модель изделия. Общие положения.</w:t>
      </w:r>
    </w:p>
    <w:p w14:paraId="6EC0F5E2" w14:textId="1E2AD7B8" w:rsidR="006B65E6" w:rsidRPr="006B65E6" w:rsidRDefault="006B65E6" w:rsidP="00121C69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2.521-2021</w:t>
      </w:r>
      <w:r w:rsidRPr="006B6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Электронная конструкторская документация. Требования к форматам представления трехмерных геометрических моделей.</w:t>
      </w:r>
    </w:p>
    <w:p w14:paraId="047FD631" w14:textId="475EFE51" w:rsidR="00DD02E5" w:rsidRPr="00386FE1" w:rsidRDefault="00376CE3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Сведения о технических комитетах по стандартизации со смежными областями деятельности</w:t>
      </w:r>
    </w:p>
    <w:p w14:paraId="3748CB13" w14:textId="77777777" w:rsidR="00DD02E5" w:rsidRPr="00CD4C8B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Технические комитеты по стандартизации, в областях, деятельности которых возможно пересечение с областью применения разрабатываемого проекта стандарта отсутствуют.</w:t>
      </w:r>
    </w:p>
    <w:p w14:paraId="7EA3775C" w14:textId="5392935E" w:rsidR="00DD02E5" w:rsidRP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6C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 xml:space="preserve">Сведения о разработчике стандарта </w:t>
      </w:r>
    </w:p>
    <w:p w14:paraId="6026EDFF" w14:textId="77777777"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14:paraId="508526ED" w14:textId="77777777"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14:paraId="1F334364" w14:textId="77777777"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119334, г. Москва, 5-й Донской </w:t>
      </w:r>
      <w:proofErr w:type="spellStart"/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-д, д. 15</w:t>
      </w:r>
    </w:p>
    <w:p w14:paraId="0CAD1F62" w14:textId="77777777" w:rsidR="00DD02E5" w:rsidRPr="00EE5848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(495) 955-51-37</w:t>
      </w:r>
    </w:p>
    <w:p w14:paraId="6899B416" w14:textId="77777777" w:rsidR="00DD02E5" w:rsidRDefault="00DD02E5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EE58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p w14:paraId="6B9EA6C0" w14:textId="77777777" w:rsidR="003D72CE" w:rsidRPr="00EE5848" w:rsidRDefault="003D72CE" w:rsidP="00DD02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86FE1" w14:paraId="5A50DD15" w14:textId="77777777" w:rsidTr="008E32BF">
        <w:tc>
          <w:tcPr>
            <w:tcW w:w="4926" w:type="dxa"/>
            <w:hideMark/>
          </w:tcPr>
          <w:p w14:paraId="40701022" w14:textId="77777777" w:rsidR="00386FE1" w:rsidRDefault="00386FE1" w:rsidP="008E32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 стандарта</w:t>
            </w:r>
          </w:p>
          <w:p w14:paraId="2627AFE9" w14:textId="77777777" w:rsidR="00386FE1" w:rsidRDefault="00386FE1" w:rsidP="008E32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5B944307" w14:textId="77777777" w:rsidR="00386FE1" w:rsidRDefault="00386FE1" w:rsidP="008E32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НИЦ «Прикладная логистика»</w:t>
            </w:r>
          </w:p>
        </w:tc>
        <w:tc>
          <w:tcPr>
            <w:tcW w:w="4927" w:type="dxa"/>
            <w:vAlign w:val="bottom"/>
            <w:hideMark/>
          </w:tcPr>
          <w:p w14:paraId="61DC4506" w14:textId="77777777" w:rsidR="00386FE1" w:rsidRDefault="00386FE1" w:rsidP="008E32BF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Галин</w:t>
            </w:r>
          </w:p>
        </w:tc>
      </w:tr>
    </w:tbl>
    <w:p w14:paraId="6B3E49AA" w14:textId="77777777" w:rsidR="00E60A42" w:rsidRPr="00DD02E5" w:rsidRDefault="00E60A42" w:rsidP="00386FE1">
      <w:pPr>
        <w:spacing w:after="0"/>
        <w:jc w:val="both"/>
      </w:pPr>
    </w:p>
    <w:sectPr w:rsidR="00E60A42" w:rsidRPr="00DD02E5" w:rsidSect="00BF6F11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74CA" w14:textId="77777777" w:rsidR="00E1505E" w:rsidRDefault="00E1505E" w:rsidP="001B611C">
      <w:pPr>
        <w:spacing w:after="0" w:line="240" w:lineRule="auto"/>
      </w:pPr>
      <w:r>
        <w:separator/>
      </w:r>
    </w:p>
    <w:p w14:paraId="727930B6" w14:textId="77777777" w:rsidR="00E1505E" w:rsidRDefault="00E1505E"/>
  </w:endnote>
  <w:endnote w:type="continuationSeparator" w:id="0">
    <w:p w14:paraId="1C423EB6" w14:textId="77777777" w:rsidR="00E1505E" w:rsidRDefault="00E1505E" w:rsidP="001B611C">
      <w:pPr>
        <w:spacing w:after="0" w:line="240" w:lineRule="auto"/>
      </w:pPr>
      <w:r>
        <w:continuationSeparator/>
      </w:r>
    </w:p>
    <w:p w14:paraId="346C9180" w14:textId="77777777" w:rsidR="00E1505E" w:rsidRDefault="00E15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14447"/>
      <w:docPartObj>
        <w:docPartGallery w:val="Page Numbers (Bottom of Page)"/>
        <w:docPartUnique/>
      </w:docPartObj>
    </w:sdtPr>
    <w:sdtContent>
      <w:p w14:paraId="7F602AAE" w14:textId="77777777" w:rsidR="00185CEA" w:rsidRDefault="00185C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E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27BB" w14:textId="77777777" w:rsidR="00E1505E" w:rsidRDefault="00E1505E" w:rsidP="001B611C">
      <w:pPr>
        <w:spacing w:after="0" w:line="240" w:lineRule="auto"/>
      </w:pPr>
      <w:r>
        <w:separator/>
      </w:r>
    </w:p>
    <w:p w14:paraId="7617334E" w14:textId="77777777" w:rsidR="00E1505E" w:rsidRDefault="00E1505E"/>
  </w:footnote>
  <w:footnote w:type="continuationSeparator" w:id="0">
    <w:p w14:paraId="0367F743" w14:textId="77777777" w:rsidR="00E1505E" w:rsidRDefault="00E1505E" w:rsidP="001B611C">
      <w:pPr>
        <w:spacing w:after="0" w:line="240" w:lineRule="auto"/>
      </w:pPr>
      <w:r>
        <w:continuationSeparator/>
      </w:r>
    </w:p>
    <w:p w14:paraId="46857F1C" w14:textId="77777777" w:rsidR="00E1505E" w:rsidRDefault="00E15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4E1F" w14:textId="77777777" w:rsidR="00E60A42" w:rsidRPr="00E60A42" w:rsidRDefault="00E60A42" w:rsidP="00E60A42">
    <w:pPr>
      <w:pStyle w:val="a7"/>
      <w:spacing w:after="120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987"/>
    <w:multiLevelType w:val="hybridMultilevel"/>
    <w:tmpl w:val="09207F52"/>
    <w:lvl w:ilvl="0" w:tplc="BCCC706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05519"/>
    <w:multiLevelType w:val="multilevel"/>
    <w:tmpl w:val="9EDE548E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544"/>
        </w:tabs>
        <w:ind w:left="2410" w:firstLine="709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3.%3"/>
      <w:lvlJc w:val="left"/>
      <w:pPr>
        <w:tabs>
          <w:tab w:val="num" w:pos="2126"/>
        </w:tabs>
        <w:ind w:left="0" w:firstLine="709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2" w15:restartNumberingAfterBreak="0">
    <w:nsid w:val="0FAF661B"/>
    <w:multiLevelType w:val="hybridMultilevel"/>
    <w:tmpl w:val="E4A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055"/>
    <w:multiLevelType w:val="multilevel"/>
    <w:tmpl w:val="A62EB5F0"/>
    <w:lvl w:ilvl="0">
      <w:start w:val="1"/>
      <w:numFmt w:val="bullet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9F672C"/>
    <w:multiLevelType w:val="hybridMultilevel"/>
    <w:tmpl w:val="7DC6AE7A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2F59B5"/>
    <w:multiLevelType w:val="hybridMultilevel"/>
    <w:tmpl w:val="634243CE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D55"/>
    <w:multiLevelType w:val="hybridMultilevel"/>
    <w:tmpl w:val="5F0E0512"/>
    <w:lvl w:ilvl="0" w:tplc="BCCC706E">
      <w:start w:val="1"/>
      <w:numFmt w:val="bullet"/>
      <w:lvlText w:val="-"/>
      <w:lvlJc w:val="left"/>
      <w:pPr>
        <w:ind w:left="14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1945153">
    <w:abstractNumId w:val="7"/>
  </w:num>
  <w:num w:numId="2" w16cid:durableId="1230917012">
    <w:abstractNumId w:val="10"/>
  </w:num>
  <w:num w:numId="3" w16cid:durableId="1839298489">
    <w:abstractNumId w:val="6"/>
  </w:num>
  <w:num w:numId="4" w16cid:durableId="567040036">
    <w:abstractNumId w:val="9"/>
  </w:num>
  <w:num w:numId="5" w16cid:durableId="1462573827">
    <w:abstractNumId w:val="5"/>
  </w:num>
  <w:num w:numId="6" w16cid:durableId="644436460">
    <w:abstractNumId w:val="4"/>
  </w:num>
  <w:num w:numId="7" w16cid:durableId="649403002">
    <w:abstractNumId w:val="2"/>
  </w:num>
  <w:num w:numId="8" w16cid:durableId="12809317">
    <w:abstractNumId w:val="3"/>
  </w:num>
  <w:num w:numId="9" w16cid:durableId="584844875">
    <w:abstractNumId w:val="1"/>
  </w:num>
  <w:num w:numId="10" w16cid:durableId="1030181297">
    <w:abstractNumId w:val="8"/>
  </w:num>
  <w:num w:numId="11" w16cid:durableId="21616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72"/>
    <w:rsid w:val="00010B1E"/>
    <w:rsid w:val="000121A2"/>
    <w:rsid w:val="0001430C"/>
    <w:rsid w:val="000170C2"/>
    <w:rsid w:val="00021BD1"/>
    <w:rsid w:val="00022BE8"/>
    <w:rsid w:val="00037F06"/>
    <w:rsid w:val="0005147C"/>
    <w:rsid w:val="000673E7"/>
    <w:rsid w:val="00093AAD"/>
    <w:rsid w:val="000A112D"/>
    <w:rsid w:val="000A7EBF"/>
    <w:rsid w:val="000A7EF3"/>
    <w:rsid w:val="000B32C4"/>
    <w:rsid w:val="000D52EA"/>
    <w:rsid w:val="00112C81"/>
    <w:rsid w:val="00121C69"/>
    <w:rsid w:val="00123D68"/>
    <w:rsid w:val="00152874"/>
    <w:rsid w:val="0015500D"/>
    <w:rsid w:val="00163591"/>
    <w:rsid w:val="00185CEA"/>
    <w:rsid w:val="0018652B"/>
    <w:rsid w:val="00186AAE"/>
    <w:rsid w:val="00190101"/>
    <w:rsid w:val="0019437D"/>
    <w:rsid w:val="00197E67"/>
    <w:rsid w:val="001B611C"/>
    <w:rsid w:val="001D5B2E"/>
    <w:rsid w:val="00221AA9"/>
    <w:rsid w:val="00233BC1"/>
    <w:rsid w:val="00254E4F"/>
    <w:rsid w:val="00257C4C"/>
    <w:rsid w:val="00267F6A"/>
    <w:rsid w:val="00280F29"/>
    <w:rsid w:val="00293BC7"/>
    <w:rsid w:val="002A33F0"/>
    <w:rsid w:val="002A39F1"/>
    <w:rsid w:val="00310321"/>
    <w:rsid w:val="00312B2C"/>
    <w:rsid w:val="003300D2"/>
    <w:rsid w:val="00333999"/>
    <w:rsid w:val="003349CE"/>
    <w:rsid w:val="00371196"/>
    <w:rsid w:val="003758E1"/>
    <w:rsid w:val="00376CE3"/>
    <w:rsid w:val="00386FE1"/>
    <w:rsid w:val="003909F9"/>
    <w:rsid w:val="003A08B0"/>
    <w:rsid w:val="003B19C3"/>
    <w:rsid w:val="003C618B"/>
    <w:rsid w:val="003D1436"/>
    <w:rsid w:val="003D5F53"/>
    <w:rsid w:val="003D72CE"/>
    <w:rsid w:val="003E3791"/>
    <w:rsid w:val="003E540D"/>
    <w:rsid w:val="003E6D72"/>
    <w:rsid w:val="003F64F6"/>
    <w:rsid w:val="00404F92"/>
    <w:rsid w:val="0041002E"/>
    <w:rsid w:val="00415692"/>
    <w:rsid w:val="00423B52"/>
    <w:rsid w:val="00440335"/>
    <w:rsid w:val="0045214E"/>
    <w:rsid w:val="00455A39"/>
    <w:rsid w:val="00470229"/>
    <w:rsid w:val="004A2BEE"/>
    <w:rsid w:val="004C60F2"/>
    <w:rsid w:val="004C7522"/>
    <w:rsid w:val="004D1986"/>
    <w:rsid w:val="004E5CE1"/>
    <w:rsid w:val="00513D76"/>
    <w:rsid w:val="00517C89"/>
    <w:rsid w:val="00521CD0"/>
    <w:rsid w:val="00524E46"/>
    <w:rsid w:val="0053174E"/>
    <w:rsid w:val="00532AA9"/>
    <w:rsid w:val="00543DBA"/>
    <w:rsid w:val="00583727"/>
    <w:rsid w:val="005A7BB9"/>
    <w:rsid w:val="005C61FA"/>
    <w:rsid w:val="005D6464"/>
    <w:rsid w:val="005F20D1"/>
    <w:rsid w:val="006252AC"/>
    <w:rsid w:val="00656D21"/>
    <w:rsid w:val="00660062"/>
    <w:rsid w:val="00663496"/>
    <w:rsid w:val="006645EF"/>
    <w:rsid w:val="0067183B"/>
    <w:rsid w:val="00680443"/>
    <w:rsid w:val="006A25B6"/>
    <w:rsid w:val="006A5FEE"/>
    <w:rsid w:val="006B65E6"/>
    <w:rsid w:val="006D7330"/>
    <w:rsid w:val="006F0273"/>
    <w:rsid w:val="00716842"/>
    <w:rsid w:val="00733D7D"/>
    <w:rsid w:val="00746218"/>
    <w:rsid w:val="0076325B"/>
    <w:rsid w:val="00767345"/>
    <w:rsid w:val="007761A3"/>
    <w:rsid w:val="007A1418"/>
    <w:rsid w:val="007E0AAA"/>
    <w:rsid w:val="007E3E32"/>
    <w:rsid w:val="007E4CFB"/>
    <w:rsid w:val="008209B0"/>
    <w:rsid w:val="00830FE6"/>
    <w:rsid w:val="00840992"/>
    <w:rsid w:val="0085009A"/>
    <w:rsid w:val="008606F2"/>
    <w:rsid w:val="00861DE4"/>
    <w:rsid w:val="0086234D"/>
    <w:rsid w:val="00863F7F"/>
    <w:rsid w:val="008815BD"/>
    <w:rsid w:val="00894583"/>
    <w:rsid w:val="008B79A7"/>
    <w:rsid w:val="008F2BE2"/>
    <w:rsid w:val="008F2CA4"/>
    <w:rsid w:val="009021B7"/>
    <w:rsid w:val="00923678"/>
    <w:rsid w:val="00933FB4"/>
    <w:rsid w:val="00952B4D"/>
    <w:rsid w:val="00957DDB"/>
    <w:rsid w:val="00987FD6"/>
    <w:rsid w:val="009958D5"/>
    <w:rsid w:val="009A0402"/>
    <w:rsid w:val="009A2976"/>
    <w:rsid w:val="009A45AD"/>
    <w:rsid w:val="009A6C4B"/>
    <w:rsid w:val="009A7E4A"/>
    <w:rsid w:val="009B03B1"/>
    <w:rsid w:val="009D7EFF"/>
    <w:rsid w:val="009F69C4"/>
    <w:rsid w:val="00A05508"/>
    <w:rsid w:val="00A074D4"/>
    <w:rsid w:val="00A12F78"/>
    <w:rsid w:val="00A23F0E"/>
    <w:rsid w:val="00A30B85"/>
    <w:rsid w:val="00A46667"/>
    <w:rsid w:val="00A6309D"/>
    <w:rsid w:val="00A76B24"/>
    <w:rsid w:val="00A82021"/>
    <w:rsid w:val="00A8260D"/>
    <w:rsid w:val="00A8506A"/>
    <w:rsid w:val="00A930C9"/>
    <w:rsid w:val="00AB3603"/>
    <w:rsid w:val="00AE2886"/>
    <w:rsid w:val="00B00D0C"/>
    <w:rsid w:val="00B06999"/>
    <w:rsid w:val="00B246B9"/>
    <w:rsid w:val="00B25195"/>
    <w:rsid w:val="00B42FC1"/>
    <w:rsid w:val="00B527C4"/>
    <w:rsid w:val="00B532F5"/>
    <w:rsid w:val="00B65CE8"/>
    <w:rsid w:val="00B9104F"/>
    <w:rsid w:val="00B93C4B"/>
    <w:rsid w:val="00BC534E"/>
    <w:rsid w:val="00BF33F5"/>
    <w:rsid w:val="00BF6F11"/>
    <w:rsid w:val="00C17808"/>
    <w:rsid w:val="00C33A0B"/>
    <w:rsid w:val="00C33D25"/>
    <w:rsid w:val="00C52152"/>
    <w:rsid w:val="00C62972"/>
    <w:rsid w:val="00C81A47"/>
    <w:rsid w:val="00C877AA"/>
    <w:rsid w:val="00C906F9"/>
    <w:rsid w:val="00C92FC1"/>
    <w:rsid w:val="00CD4C8B"/>
    <w:rsid w:val="00D107CA"/>
    <w:rsid w:val="00D358F7"/>
    <w:rsid w:val="00D5153A"/>
    <w:rsid w:val="00D54029"/>
    <w:rsid w:val="00D60C2D"/>
    <w:rsid w:val="00D85B49"/>
    <w:rsid w:val="00D94EA8"/>
    <w:rsid w:val="00DA2172"/>
    <w:rsid w:val="00DB301C"/>
    <w:rsid w:val="00DD02E5"/>
    <w:rsid w:val="00DE50BB"/>
    <w:rsid w:val="00E00F1D"/>
    <w:rsid w:val="00E014EF"/>
    <w:rsid w:val="00E024A3"/>
    <w:rsid w:val="00E144E8"/>
    <w:rsid w:val="00E1505E"/>
    <w:rsid w:val="00E22FAD"/>
    <w:rsid w:val="00E27A1E"/>
    <w:rsid w:val="00E36AB8"/>
    <w:rsid w:val="00E45569"/>
    <w:rsid w:val="00E576B7"/>
    <w:rsid w:val="00E60A42"/>
    <w:rsid w:val="00E6247C"/>
    <w:rsid w:val="00E77BB1"/>
    <w:rsid w:val="00EC067A"/>
    <w:rsid w:val="00EC1615"/>
    <w:rsid w:val="00ED4F04"/>
    <w:rsid w:val="00EE106D"/>
    <w:rsid w:val="00EE5848"/>
    <w:rsid w:val="00F25E62"/>
    <w:rsid w:val="00F31ADC"/>
    <w:rsid w:val="00F31F57"/>
    <w:rsid w:val="00F4234A"/>
    <w:rsid w:val="00F60F35"/>
    <w:rsid w:val="00F6305D"/>
    <w:rsid w:val="00F75193"/>
    <w:rsid w:val="00F77D53"/>
    <w:rsid w:val="00F87026"/>
    <w:rsid w:val="00F95E0E"/>
    <w:rsid w:val="00FA1BE2"/>
    <w:rsid w:val="00FA7E4A"/>
    <w:rsid w:val="00FB1D60"/>
    <w:rsid w:val="00FB7FB3"/>
    <w:rsid w:val="00FC3D57"/>
    <w:rsid w:val="00FE3F8F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F971"/>
  <w15:docId w15:val="{BC17675D-13AC-4000-87C6-1FFE35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link w:val="1-0"/>
    <w:qFormat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0">
    <w:name w:val="ГОСТ Р маркированный список 1-го уровня Знак"/>
    <w:basedOn w:val="a0"/>
    <w:link w:val="1-"/>
    <w:rsid w:val="009B03B1"/>
  </w:style>
  <w:style w:type="paragraph" w:customStyle="1" w:styleId="1">
    <w:name w:val="ГОСТ раздел 1 уровня"/>
    <w:qFormat/>
    <w:rsid w:val="009B03B1"/>
    <w:pPr>
      <w:numPr>
        <w:numId w:val="9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2">
    <w:name w:val="ГОСТ Р текст 2 уровня"/>
    <w:link w:val="20"/>
    <w:uiPriority w:val="99"/>
    <w:qFormat/>
    <w:rsid w:val="009B03B1"/>
    <w:pPr>
      <w:widowControl w:val="0"/>
      <w:numPr>
        <w:ilvl w:val="1"/>
        <w:numId w:val="9"/>
      </w:numPr>
      <w:tabs>
        <w:tab w:val="clear" w:pos="3544"/>
        <w:tab w:val="num" w:pos="1440"/>
      </w:tabs>
      <w:suppressAutoHyphens/>
      <w:spacing w:after="0" w:line="360" w:lineRule="auto"/>
      <w:ind w:left="0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character" w:customStyle="1" w:styleId="20">
    <w:name w:val="ГОСТ Р текст 2 уровня Знак"/>
    <w:basedOn w:val="a0"/>
    <w:link w:val="2"/>
    <w:uiPriority w:val="99"/>
    <w:rsid w:val="009B03B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3">
    <w:name w:val="ГОСТ Р текст 3 уровня"/>
    <w:basedOn w:val="a"/>
    <w:qFormat/>
    <w:rsid w:val="009B03B1"/>
    <w:pPr>
      <w:numPr>
        <w:ilvl w:val="2"/>
        <w:numId w:val="9"/>
      </w:numPr>
      <w:tabs>
        <w:tab w:val="left" w:pos="1531"/>
      </w:tabs>
      <w:suppressAutoHyphens/>
      <w:spacing w:after="0" w:line="360" w:lineRule="auto"/>
      <w:ind w:firstLine="706"/>
      <w:jc w:val="both"/>
    </w:pPr>
    <w:rPr>
      <w:rFonts w:ascii="Arial" w:eastAsiaTheme="minorEastAsia" w:hAnsi="Arial"/>
      <w:color w:val="000000" w:themeColor="text1"/>
      <w:sz w:val="24"/>
    </w:rPr>
  </w:style>
  <w:style w:type="character" w:styleId="ac">
    <w:name w:val="annotation reference"/>
    <w:basedOn w:val="a0"/>
    <w:uiPriority w:val="99"/>
    <w:semiHidden/>
    <w:unhideWhenUsed/>
    <w:rsid w:val="009236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36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367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36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3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l@c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2B83-5C8F-46E0-A723-8EBE2337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Екатерина</cp:lastModifiedBy>
  <cp:revision>22</cp:revision>
  <cp:lastPrinted>2021-02-18T07:47:00Z</cp:lastPrinted>
  <dcterms:created xsi:type="dcterms:W3CDTF">2023-10-09T08:39:00Z</dcterms:created>
  <dcterms:modified xsi:type="dcterms:W3CDTF">2024-09-23T16:34:00Z</dcterms:modified>
</cp:coreProperties>
</file>