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" ContentType="application/vnd.visio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1F863" w14:textId="77777777" w:rsidR="00794586" w:rsidRPr="00AB17E6" w:rsidRDefault="00794586" w:rsidP="00794586">
      <w:pPr>
        <w:widowControl w:val="0"/>
        <w:autoSpaceDE w:val="0"/>
        <w:autoSpaceDN w:val="0"/>
        <w:adjustRightInd w:val="0"/>
      </w:pPr>
    </w:p>
    <w:tbl>
      <w:tblPr>
        <w:tblW w:w="9747" w:type="dxa"/>
        <w:tblBorders>
          <w:top w:val="single" w:sz="36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2660"/>
        <w:gridCol w:w="283"/>
        <w:gridCol w:w="4111"/>
        <w:gridCol w:w="283"/>
        <w:gridCol w:w="2410"/>
      </w:tblGrid>
      <w:tr w:rsidR="00794586" w:rsidRPr="00EA0DF4" w14:paraId="36337EE1" w14:textId="77777777" w:rsidTr="00794586">
        <w:trPr>
          <w:trHeight w:val="985"/>
        </w:trPr>
        <w:tc>
          <w:tcPr>
            <w:tcW w:w="9747" w:type="dxa"/>
            <w:gridSpan w:val="5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2712E0FB" w14:textId="77777777" w:rsidR="00794586" w:rsidRPr="00EA0DF4" w:rsidRDefault="00794586" w:rsidP="00794586">
            <w:pPr>
              <w:spacing w:line="360" w:lineRule="auto"/>
              <w:jc w:val="center"/>
              <w:rPr>
                <w:rFonts w:ascii="Arial" w:hAnsi="Arial"/>
                <w:b/>
                <w:caps/>
                <w:spacing w:val="20"/>
                <w:sz w:val="26"/>
              </w:rPr>
            </w:pPr>
            <w:bookmarkStart w:id="0" w:name="_Hlk166322928"/>
            <w:bookmarkEnd w:id="0"/>
            <w:r w:rsidRPr="00EA0DF4">
              <w:rPr>
                <w:rFonts w:ascii="Arial" w:hAnsi="Arial"/>
                <w:b/>
                <w:caps/>
                <w:spacing w:val="20"/>
                <w:sz w:val="26"/>
              </w:rPr>
              <w:t xml:space="preserve">Федеральное агентство </w:t>
            </w:r>
          </w:p>
          <w:p w14:paraId="1A4DD00F" w14:textId="77777777" w:rsidR="00794586" w:rsidRPr="00EA0DF4" w:rsidRDefault="00794586" w:rsidP="00794586">
            <w:pPr>
              <w:spacing w:line="360" w:lineRule="auto"/>
              <w:jc w:val="center"/>
              <w:rPr>
                <w:b/>
                <w:spacing w:val="20"/>
                <w:sz w:val="26"/>
              </w:rPr>
            </w:pPr>
            <w:r w:rsidRPr="00EA0DF4">
              <w:rPr>
                <w:rFonts w:ascii="Arial" w:hAnsi="Arial"/>
                <w:b/>
                <w:caps/>
                <w:spacing w:val="20"/>
                <w:sz w:val="26"/>
              </w:rPr>
              <w:t>по техническому регулированию и метрологии</w:t>
            </w:r>
          </w:p>
        </w:tc>
      </w:tr>
      <w:tr w:rsidR="00794586" w:rsidRPr="00EA0DF4" w14:paraId="720C5885" w14:textId="77777777" w:rsidTr="00794586">
        <w:trPr>
          <w:trHeight w:val="2227"/>
        </w:trPr>
        <w:tc>
          <w:tcPr>
            <w:tcW w:w="2660" w:type="dxa"/>
            <w:tcBorders>
              <w:top w:val="single" w:sz="36" w:space="0" w:color="auto"/>
              <w:bottom w:val="single" w:sz="8" w:space="0" w:color="auto"/>
            </w:tcBorders>
            <w:vAlign w:val="center"/>
            <w:hideMark/>
          </w:tcPr>
          <w:p w14:paraId="709756C0" w14:textId="77777777" w:rsidR="00794586" w:rsidRPr="00EA0DF4" w:rsidRDefault="00794586" w:rsidP="00794586">
            <w:pPr>
              <w:jc w:val="center"/>
              <w:rPr>
                <w:b/>
                <w:snapToGrid w:val="0"/>
                <w:sz w:val="28"/>
              </w:rPr>
            </w:pPr>
            <w:r w:rsidRPr="00EA0DF4">
              <w:rPr>
                <w:rFonts w:cs="Arial"/>
                <w:b/>
                <w:noProof/>
                <w:sz w:val="28"/>
                <w:szCs w:val="28"/>
              </w:rPr>
              <w:drawing>
                <wp:inline distT="0" distB="0" distL="0" distR="0" wp14:anchorId="4A76889A" wp14:editId="40635676">
                  <wp:extent cx="1439545" cy="907415"/>
                  <wp:effectExtent l="0" t="0" r="8255" b="6985"/>
                  <wp:docPr id="107902717" name="Рисунок 1" descr="Изображение выглядит как зарисовка, круг, белый, графическая встав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02717" name="Рисунок 1" descr="Изображение выглядит как зарисовка, круг, белый, графическая вставк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907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36" w:space="0" w:color="auto"/>
              <w:bottom w:val="single" w:sz="8" w:space="0" w:color="auto"/>
            </w:tcBorders>
            <w:vAlign w:val="center"/>
          </w:tcPr>
          <w:p w14:paraId="78E7FBDB" w14:textId="77777777" w:rsidR="00794586" w:rsidRPr="00EA0DF4" w:rsidRDefault="00794586" w:rsidP="00794586">
            <w:pPr>
              <w:jc w:val="center"/>
              <w:rPr>
                <w:b/>
                <w:snapToGrid w:val="0"/>
                <w:sz w:val="28"/>
              </w:rPr>
            </w:pPr>
          </w:p>
        </w:tc>
        <w:tc>
          <w:tcPr>
            <w:tcW w:w="4111" w:type="dxa"/>
            <w:tcBorders>
              <w:top w:val="single" w:sz="36" w:space="0" w:color="auto"/>
              <w:bottom w:val="single" w:sz="8" w:space="0" w:color="auto"/>
            </w:tcBorders>
            <w:vAlign w:val="center"/>
            <w:hideMark/>
          </w:tcPr>
          <w:p w14:paraId="76B6075A" w14:textId="77777777" w:rsidR="00794586" w:rsidRPr="00EA0DF4" w:rsidRDefault="00794586" w:rsidP="00794586">
            <w:pPr>
              <w:spacing w:after="60"/>
              <w:jc w:val="center"/>
              <w:rPr>
                <w:rFonts w:ascii="Arial" w:hAnsi="Arial" w:cs="Arial"/>
                <w:b/>
                <w:snapToGrid w:val="0"/>
                <w:spacing w:val="50"/>
                <w:sz w:val="28"/>
              </w:rPr>
            </w:pPr>
            <w:r w:rsidRPr="00EA0DF4">
              <w:rPr>
                <w:rFonts w:ascii="Arial" w:hAnsi="Arial" w:cs="Arial"/>
                <w:b/>
                <w:snapToGrid w:val="0"/>
                <w:spacing w:val="50"/>
                <w:sz w:val="28"/>
              </w:rPr>
              <w:t>НАЦИОНАЛЬНЫЙ</w:t>
            </w:r>
          </w:p>
          <w:p w14:paraId="4044FF35" w14:textId="77777777" w:rsidR="00794586" w:rsidRPr="00EA0DF4" w:rsidRDefault="00794586" w:rsidP="00794586">
            <w:pPr>
              <w:spacing w:after="60"/>
              <w:jc w:val="center"/>
              <w:rPr>
                <w:rFonts w:ascii="Arial" w:hAnsi="Arial" w:cs="Arial"/>
                <w:b/>
                <w:snapToGrid w:val="0"/>
                <w:spacing w:val="50"/>
                <w:sz w:val="28"/>
              </w:rPr>
            </w:pPr>
            <w:r w:rsidRPr="00EA0DF4">
              <w:rPr>
                <w:rFonts w:ascii="Arial" w:hAnsi="Arial" w:cs="Arial"/>
                <w:b/>
                <w:snapToGrid w:val="0"/>
                <w:spacing w:val="50"/>
                <w:sz w:val="28"/>
              </w:rPr>
              <w:t>СТАНДАРТ</w:t>
            </w:r>
          </w:p>
          <w:p w14:paraId="31FF634E" w14:textId="77777777" w:rsidR="00794586" w:rsidRPr="00EA0DF4" w:rsidRDefault="00794586" w:rsidP="00794586">
            <w:pPr>
              <w:spacing w:after="60"/>
              <w:jc w:val="center"/>
              <w:rPr>
                <w:rFonts w:ascii="Arial" w:hAnsi="Arial" w:cs="Arial"/>
                <w:b/>
                <w:snapToGrid w:val="0"/>
                <w:spacing w:val="50"/>
                <w:sz w:val="28"/>
              </w:rPr>
            </w:pPr>
            <w:r w:rsidRPr="00EA0D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DF8B087" wp14:editId="089905B6">
                      <wp:simplePos x="0" y="0"/>
                      <wp:positionH relativeFrom="column">
                        <wp:posOffset>6880860</wp:posOffset>
                      </wp:positionH>
                      <wp:positionV relativeFrom="paragraph">
                        <wp:posOffset>118110</wp:posOffset>
                      </wp:positionV>
                      <wp:extent cx="26670" cy="767715"/>
                      <wp:effectExtent l="0" t="0" r="0" b="0"/>
                      <wp:wrapNone/>
                      <wp:docPr id="162535154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" cy="767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D8E765" w14:textId="77777777" w:rsidR="00794586" w:rsidRDefault="00794586" w:rsidP="00794586">
                                  <w:pPr>
                                    <w:pStyle w:val="Normal1"/>
                                    <w:spacing w:line="320" w:lineRule="atLeast"/>
                                    <w:ind w:firstLine="0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F8B087" id="Прямоугольник 2" o:spid="_x0000_s1026" style="position:absolute;left:0;text-align:left;margin-left:541.8pt;margin-top:9.3pt;width:2.1pt;height:6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" o:allowincell="f" filled="f" stroked="f">
                      <v:textbox inset="1pt,1pt,1pt,1pt">
                        <w:txbxContent>
                          <w:p w14:paraId="4BD8E765" w14:textId="77777777" w:rsidR="00794586" w:rsidRDefault="00794586" w:rsidP="00794586">
                            <w:pPr>
                              <w:pStyle w:val="Normal1"/>
                              <w:spacing w:line="320" w:lineRule="atLeast"/>
                              <w:ind w:firstLine="0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A0DF4">
              <w:rPr>
                <w:rFonts w:ascii="Arial" w:hAnsi="Arial" w:cs="Arial"/>
                <w:b/>
                <w:snapToGrid w:val="0"/>
                <w:spacing w:val="50"/>
                <w:sz w:val="28"/>
              </w:rPr>
              <w:t>РОССИЙСКОЙ</w:t>
            </w:r>
          </w:p>
          <w:p w14:paraId="2D917304" w14:textId="77777777" w:rsidR="00794586" w:rsidRPr="00EA0DF4" w:rsidRDefault="00794586" w:rsidP="00794586">
            <w:pPr>
              <w:spacing w:after="60"/>
              <w:jc w:val="center"/>
              <w:rPr>
                <w:b/>
                <w:snapToGrid w:val="0"/>
                <w:sz w:val="28"/>
              </w:rPr>
            </w:pPr>
            <w:r w:rsidRPr="00EA0DF4">
              <w:rPr>
                <w:rFonts w:ascii="Arial" w:hAnsi="Arial" w:cs="Arial"/>
                <w:b/>
                <w:snapToGrid w:val="0"/>
                <w:spacing w:val="50"/>
                <w:sz w:val="28"/>
              </w:rPr>
              <w:t>ФЕДЕРАЦИИ</w:t>
            </w:r>
          </w:p>
        </w:tc>
        <w:tc>
          <w:tcPr>
            <w:tcW w:w="283" w:type="dxa"/>
            <w:tcBorders>
              <w:top w:val="single" w:sz="36" w:space="0" w:color="auto"/>
              <w:bottom w:val="single" w:sz="8" w:space="0" w:color="auto"/>
            </w:tcBorders>
            <w:vAlign w:val="center"/>
          </w:tcPr>
          <w:p w14:paraId="3FF62576" w14:textId="77777777" w:rsidR="00794586" w:rsidRPr="00EA0DF4" w:rsidRDefault="00794586" w:rsidP="00794586">
            <w:pPr>
              <w:jc w:val="center"/>
              <w:rPr>
                <w:b/>
                <w:snapToGrid w:val="0"/>
                <w:sz w:val="28"/>
              </w:rPr>
            </w:pPr>
          </w:p>
        </w:tc>
        <w:tc>
          <w:tcPr>
            <w:tcW w:w="2410" w:type="dxa"/>
            <w:tcBorders>
              <w:top w:val="single" w:sz="36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10804DE" w14:textId="77777777" w:rsidR="00794586" w:rsidRPr="00EA0DF4" w:rsidRDefault="00794586" w:rsidP="00794586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EA0DF4">
              <w:rPr>
                <w:rFonts w:ascii="Arial" w:hAnsi="Arial" w:cs="Arial"/>
                <w:b/>
                <w:sz w:val="40"/>
                <w:szCs w:val="40"/>
              </w:rPr>
              <w:t>ГОСТ Р</w:t>
            </w:r>
          </w:p>
          <w:p w14:paraId="0BAFB329" w14:textId="77777777" w:rsidR="00794586" w:rsidRPr="00EA0DF4" w:rsidRDefault="00794586" w:rsidP="00794586">
            <w:pPr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  <w:r w:rsidRPr="00EA0DF4">
              <w:rPr>
                <w:rFonts w:ascii="Arial" w:hAnsi="Arial" w:cs="Arial"/>
                <w:b/>
                <w:sz w:val="40"/>
                <w:szCs w:val="40"/>
              </w:rPr>
              <w:t>2.</w:t>
            </w:r>
            <w:r>
              <w:rPr>
                <w:rFonts w:ascii="Arial" w:hAnsi="Arial" w:cs="Arial"/>
                <w:b/>
                <w:sz w:val="40"/>
                <w:szCs w:val="40"/>
              </w:rPr>
              <w:t>052</w:t>
            </w:r>
            <w:r w:rsidRPr="00EA0DF4">
              <w:rPr>
                <w:rFonts w:ascii="Arial" w:hAnsi="Arial" w:cs="Arial"/>
                <w:b/>
                <w:sz w:val="40"/>
                <w:szCs w:val="40"/>
              </w:rPr>
              <w:t>―</w:t>
            </w:r>
          </w:p>
          <w:p w14:paraId="6E78DEB2" w14:textId="77777777" w:rsidR="00794586" w:rsidRPr="00EA0DF4" w:rsidRDefault="00794586" w:rsidP="00794586">
            <w:pPr>
              <w:rPr>
                <w:rFonts w:ascii="Arial" w:hAnsi="Arial" w:cs="Arial"/>
                <w:b/>
                <w:snapToGrid w:val="0"/>
                <w:sz w:val="40"/>
                <w:szCs w:val="40"/>
              </w:rPr>
            </w:pPr>
            <w:r w:rsidRPr="00EA0DF4">
              <w:rPr>
                <w:rFonts w:ascii="Arial" w:hAnsi="Arial" w:cs="Arial"/>
                <w:b/>
                <w:snapToGrid w:val="0"/>
                <w:sz w:val="40"/>
                <w:szCs w:val="40"/>
              </w:rPr>
              <w:t>20ХХ</w:t>
            </w:r>
          </w:p>
          <w:p w14:paraId="2E043259" w14:textId="77777777" w:rsidR="00794586" w:rsidRPr="00EA0DF4" w:rsidRDefault="00794586" w:rsidP="00794586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EA0DF4">
              <w:rPr>
                <w:rFonts w:ascii="Arial" w:hAnsi="Arial" w:cs="Arial"/>
                <w:snapToGrid w:val="0"/>
                <w:szCs w:val="40"/>
              </w:rPr>
              <w:t>(</w:t>
            </w:r>
            <w:r w:rsidRPr="00EA0DF4">
              <w:rPr>
                <w:rFonts w:ascii="Arial" w:hAnsi="Arial" w:cs="Arial"/>
                <w:i/>
                <w:snapToGrid w:val="0"/>
                <w:szCs w:val="40"/>
              </w:rPr>
              <w:t xml:space="preserve">Проект, </w:t>
            </w:r>
            <w:r w:rsidRPr="00EA0DF4">
              <w:rPr>
                <w:rFonts w:ascii="Arial" w:hAnsi="Arial" w:cs="Arial"/>
                <w:i/>
                <w:snapToGrid w:val="0"/>
                <w:szCs w:val="40"/>
              </w:rPr>
              <w:br/>
            </w:r>
            <w:r>
              <w:rPr>
                <w:rFonts w:ascii="Arial" w:hAnsi="Arial" w:cs="Arial"/>
                <w:i/>
                <w:snapToGrid w:val="0"/>
                <w:szCs w:val="40"/>
              </w:rPr>
              <w:t>окончательная</w:t>
            </w:r>
            <w:r w:rsidRPr="00EA0DF4">
              <w:rPr>
                <w:rFonts w:ascii="Arial" w:hAnsi="Arial" w:cs="Arial"/>
                <w:i/>
                <w:snapToGrid w:val="0"/>
                <w:szCs w:val="40"/>
              </w:rPr>
              <w:t xml:space="preserve"> редакция)</w:t>
            </w:r>
          </w:p>
        </w:tc>
      </w:tr>
    </w:tbl>
    <w:p w14:paraId="5EACDE80" w14:textId="77777777" w:rsidR="00794586" w:rsidRPr="00AB17E6" w:rsidRDefault="00794586" w:rsidP="00794586">
      <w:pPr>
        <w:widowControl w:val="0"/>
        <w:autoSpaceDE w:val="0"/>
        <w:autoSpaceDN w:val="0"/>
        <w:adjustRightInd w:val="0"/>
      </w:pPr>
    </w:p>
    <w:p w14:paraId="28E0BBD4" w14:textId="77777777" w:rsidR="00794586" w:rsidRPr="00AB17E6" w:rsidRDefault="00794586" w:rsidP="00794586">
      <w:pPr>
        <w:widowControl w:val="0"/>
        <w:autoSpaceDE w:val="0"/>
        <w:autoSpaceDN w:val="0"/>
        <w:adjustRightInd w:val="0"/>
      </w:pPr>
    </w:p>
    <w:p w14:paraId="509279FF" w14:textId="77777777" w:rsidR="00794586" w:rsidRDefault="00794586" w:rsidP="00794586">
      <w:pPr>
        <w:widowControl w:val="0"/>
        <w:autoSpaceDE w:val="0"/>
        <w:autoSpaceDN w:val="0"/>
        <w:adjustRightInd w:val="0"/>
      </w:pPr>
    </w:p>
    <w:p w14:paraId="1E5F1E81" w14:textId="77777777" w:rsidR="00794586" w:rsidRDefault="00794586" w:rsidP="00794586">
      <w:pPr>
        <w:widowControl w:val="0"/>
        <w:autoSpaceDE w:val="0"/>
        <w:autoSpaceDN w:val="0"/>
        <w:adjustRightInd w:val="0"/>
      </w:pPr>
    </w:p>
    <w:p w14:paraId="4221FFCC" w14:textId="77777777" w:rsidR="00794586" w:rsidRDefault="00794586" w:rsidP="00794586">
      <w:pPr>
        <w:widowControl w:val="0"/>
        <w:autoSpaceDE w:val="0"/>
        <w:autoSpaceDN w:val="0"/>
        <w:adjustRightInd w:val="0"/>
      </w:pPr>
    </w:p>
    <w:p w14:paraId="2D5F1325" w14:textId="77777777" w:rsidR="00794586" w:rsidRDefault="00794586" w:rsidP="00794586">
      <w:pPr>
        <w:widowControl w:val="0"/>
        <w:autoSpaceDE w:val="0"/>
        <w:autoSpaceDN w:val="0"/>
        <w:adjustRightInd w:val="0"/>
      </w:pPr>
    </w:p>
    <w:p w14:paraId="336E4AB5" w14:textId="77777777" w:rsidR="00794586" w:rsidRDefault="00794586" w:rsidP="00794586">
      <w:pPr>
        <w:widowControl w:val="0"/>
        <w:autoSpaceDE w:val="0"/>
        <w:autoSpaceDN w:val="0"/>
        <w:adjustRightInd w:val="0"/>
      </w:pPr>
    </w:p>
    <w:p w14:paraId="2934DA8C" w14:textId="77777777" w:rsidR="00794586" w:rsidRDefault="00794586" w:rsidP="00794586">
      <w:pPr>
        <w:widowControl w:val="0"/>
        <w:autoSpaceDE w:val="0"/>
        <w:autoSpaceDN w:val="0"/>
        <w:adjustRightInd w:val="0"/>
      </w:pPr>
    </w:p>
    <w:p w14:paraId="6BB0E9B3" w14:textId="77777777" w:rsidR="00794586" w:rsidRPr="00AB17E6" w:rsidRDefault="00794586" w:rsidP="00794586">
      <w:pPr>
        <w:widowControl w:val="0"/>
        <w:autoSpaceDE w:val="0"/>
        <w:autoSpaceDN w:val="0"/>
        <w:adjustRightInd w:val="0"/>
      </w:pPr>
    </w:p>
    <w:p w14:paraId="7D0264BF" w14:textId="77777777" w:rsidR="00794586" w:rsidRPr="00AB17E6" w:rsidRDefault="00794586" w:rsidP="00794586">
      <w:pPr>
        <w:widowControl w:val="0"/>
        <w:autoSpaceDE w:val="0"/>
        <w:autoSpaceDN w:val="0"/>
        <w:adjustRightInd w:val="0"/>
      </w:pPr>
    </w:p>
    <w:p w14:paraId="5FDFE2CE" w14:textId="77777777" w:rsidR="00794586" w:rsidRPr="00AB17E6" w:rsidRDefault="00794586" w:rsidP="00794586">
      <w:pPr>
        <w:widowControl w:val="0"/>
        <w:autoSpaceDE w:val="0"/>
        <w:autoSpaceDN w:val="0"/>
        <w:adjustRightInd w:val="0"/>
      </w:pPr>
    </w:p>
    <w:p w14:paraId="2B0CD693" w14:textId="77777777" w:rsidR="00794586" w:rsidRPr="00AB17E6" w:rsidRDefault="00794586" w:rsidP="0079458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AB17E6">
        <w:rPr>
          <w:rFonts w:ascii="Arial" w:hAnsi="Arial" w:cs="Arial"/>
          <w:b/>
          <w:sz w:val="32"/>
          <w:szCs w:val="32"/>
        </w:rPr>
        <w:t>Единая система конструкторской документации</w:t>
      </w:r>
    </w:p>
    <w:p w14:paraId="269081CC" w14:textId="77777777" w:rsidR="00794586" w:rsidRDefault="00794586" w:rsidP="0079458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ЭЛЕКТРОННАЯ ГЕОМЕТРИЧЕСКАЯ МОДЕЛЬ ИЗДЕЛИЯ</w:t>
      </w:r>
    </w:p>
    <w:p w14:paraId="10D03206" w14:textId="77777777" w:rsidR="00794586" w:rsidRPr="00AB17E6" w:rsidRDefault="00794586" w:rsidP="0079458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Основные положения</w:t>
      </w:r>
    </w:p>
    <w:p w14:paraId="1E1BCB86" w14:textId="77777777" w:rsidR="00794586" w:rsidRPr="00AB17E6" w:rsidRDefault="00794586" w:rsidP="0079458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2B5BA820" w14:textId="77777777" w:rsidR="00794586" w:rsidRPr="00AB17E6" w:rsidRDefault="00794586" w:rsidP="00794586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14:paraId="764DA24C" w14:textId="77777777" w:rsidR="00794586" w:rsidRPr="00AB17E6" w:rsidRDefault="00794586" w:rsidP="00794586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14:paraId="1B58332D" w14:textId="77777777" w:rsidR="00794586" w:rsidRPr="00AB17E6" w:rsidRDefault="00794586" w:rsidP="00794586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14:paraId="21AFF8AD" w14:textId="77777777" w:rsidR="00794586" w:rsidRPr="00AB17E6" w:rsidRDefault="00794586" w:rsidP="00794586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14:paraId="76E3C894" w14:textId="77777777" w:rsidR="00794586" w:rsidRPr="00AB17E6" w:rsidRDefault="00794586" w:rsidP="00794586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14:paraId="1B92DDC3" w14:textId="77777777" w:rsidR="00794586" w:rsidRPr="007F11C0" w:rsidRDefault="00794586" w:rsidP="0079458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B07000">
        <w:rPr>
          <w:rFonts w:ascii="Arial" w:hAnsi="Arial" w:cs="Arial"/>
          <w:i/>
          <w:sz w:val="24"/>
          <w:szCs w:val="24"/>
        </w:rPr>
        <w:t>Настоящий проект стандарта не подлежит применению до его утверждения</w:t>
      </w:r>
    </w:p>
    <w:p w14:paraId="6C524F63" w14:textId="77777777" w:rsidR="00794586" w:rsidRPr="007F11C0" w:rsidRDefault="00794586" w:rsidP="0079458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</w:p>
    <w:p w14:paraId="2CBC8918" w14:textId="77777777" w:rsidR="00794586" w:rsidRDefault="00794586" w:rsidP="00794586">
      <w:pPr>
        <w:jc w:val="center"/>
        <w:rPr>
          <w:rFonts w:ascii="Arial" w:hAnsi="Arial" w:cs="Arial"/>
          <w:b/>
          <w:snapToGrid w:val="0"/>
          <w:szCs w:val="26"/>
        </w:rPr>
      </w:pPr>
    </w:p>
    <w:p w14:paraId="57E42892" w14:textId="77777777" w:rsidR="00794586" w:rsidRDefault="00794586" w:rsidP="00794586">
      <w:pPr>
        <w:jc w:val="center"/>
        <w:rPr>
          <w:rFonts w:ascii="Arial" w:hAnsi="Arial" w:cs="Arial"/>
          <w:b/>
          <w:snapToGrid w:val="0"/>
          <w:szCs w:val="26"/>
        </w:rPr>
      </w:pPr>
    </w:p>
    <w:p w14:paraId="66F5547C" w14:textId="77777777" w:rsidR="00794586" w:rsidRDefault="00794586" w:rsidP="00794586">
      <w:pPr>
        <w:jc w:val="center"/>
        <w:rPr>
          <w:rFonts w:ascii="Arial" w:hAnsi="Arial" w:cs="Arial"/>
          <w:b/>
          <w:snapToGrid w:val="0"/>
          <w:szCs w:val="26"/>
        </w:rPr>
      </w:pPr>
    </w:p>
    <w:p w14:paraId="6CB70504" w14:textId="77777777" w:rsidR="00794586" w:rsidRDefault="00794586" w:rsidP="00794586">
      <w:pPr>
        <w:jc w:val="center"/>
        <w:rPr>
          <w:rFonts w:ascii="Arial" w:hAnsi="Arial" w:cs="Arial"/>
          <w:b/>
          <w:snapToGrid w:val="0"/>
          <w:szCs w:val="26"/>
        </w:rPr>
      </w:pPr>
    </w:p>
    <w:p w14:paraId="444860D7" w14:textId="77777777" w:rsidR="00794586" w:rsidRDefault="00794586" w:rsidP="00794586">
      <w:pPr>
        <w:jc w:val="center"/>
        <w:rPr>
          <w:rFonts w:ascii="Arial" w:hAnsi="Arial" w:cs="Arial"/>
          <w:b/>
          <w:snapToGrid w:val="0"/>
          <w:szCs w:val="26"/>
        </w:rPr>
      </w:pPr>
    </w:p>
    <w:p w14:paraId="27B7F1A6" w14:textId="77777777" w:rsidR="00794586" w:rsidRDefault="00794586" w:rsidP="00794586">
      <w:pPr>
        <w:jc w:val="center"/>
        <w:rPr>
          <w:rFonts w:ascii="Arial" w:hAnsi="Arial" w:cs="Arial"/>
          <w:b/>
          <w:snapToGrid w:val="0"/>
          <w:szCs w:val="26"/>
        </w:rPr>
      </w:pPr>
    </w:p>
    <w:p w14:paraId="56BE231A" w14:textId="77777777" w:rsidR="00794586" w:rsidRDefault="00794586" w:rsidP="00794586">
      <w:pPr>
        <w:jc w:val="center"/>
        <w:rPr>
          <w:rFonts w:ascii="Arial" w:hAnsi="Arial" w:cs="Arial"/>
          <w:b/>
          <w:snapToGrid w:val="0"/>
          <w:szCs w:val="26"/>
        </w:rPr>
      </w:pPr>
    </w:p>
    <w:p w14:paraId="57558651" w14:textId="77777777" w:rsidR="00794586" w:rsidRDefault="00794586" w:rsidP="00794586">
      <w:pPr>
        <w:jc w:val="center"/>
        <w:rPr>
          <w:rFonts w:ascii="Arial" w:hAnsi="Arial" w:cs="Arial"/>
          <w:b/>
          <w:snapToGrid w:val="0"/>
          <w:szCs w:val="26"/>
        </w:rPr>
      </w:pPr>
    </w:p>
    <w:p w14:paraId="070EC485" w14:textId="77777777" w:rsidR="00794586" w:rsidRDefault="00794586" w:rsidP="00794586">
      <w:pPr>
        <w:jc w:val="center"/>
        <w:rPr>
          <w:rFonts w:ascii="Arial" w:hAnsi="Arial" w:cs="Arial"/>
          <w:b/>
          <w:snapToGrid w:val="0"/>
          <w:szCs w:val="26"/>
        </w:rPr>
      </w:pPr>
    </w:p>
    <w:p w14:paraId="5C95D5CA" w14:textId="77777777" w:rsidR="00794586" w:rsidRDefault="00794586" w:rsidP="00794586">
      <w:pPr>
        <w:jc w:val="center"/>
        <w:rPr>
          <w:rFonts w:ascii="Arial" w:hAnsi="Arial" w:cs="Arial"/>
          <w:b/>
          <w:snapToGrid w:val="0"/>
          <w:szCs w:val="26"/>
        </w:rPr>
      </w:pPr>
    </w:p>
    <w:p w14:paraId="7B379E6A" w14:textId="77777777" w:rsidR="00794586" w:rsidRDefault="00794586" w:rsidP="00794586">
      <w:pPr>
        <w:jc w:val="center"/>
        <w:rPr>
          <w:rFonts w:ascii="Arial" w:hAnsi="Arial" w:cs="Arial"/>
          <w:b/>
          <w:snapToGrid w:val="0"/>
          <w:szCs w:val="26"/>
        </w:rPr>
      </w:pPr>
    </w:p>
    <w:p w14:paraId="1FC54843" w14:textId="77777777" w:rsidR="00794586" w:rsidRDefault="00794586" w:rsidP="00794586">
      <w:pPr>
        <w:jc w:val="center"/>
        <w:rPr>
          <w:rFonts w:ascii="Arial" w:hAnsi="Arial" w:cs="Arial"/>
          <w:b/>
          <w:snapToGrid w:val="0"/>
          <w:szCs w:val="26"/>
        </w:rPr>
      </w:pPr>
    </w:p>
    <w:p w14:paraId="6E7200A3" w14:textId="77777777" w:rsidR="00794586" w:rsidRDefault="00794586" w:rsidP="00794586">
      <w:pPr>
        <w:jc w:val="center"/>
        <w:rPr>
          <w:rFonts w:ascii="Arial" w:hAnsi="Arial" w:cs="Arial"/>
          <w:b/>
          <w:snapToGrid w:val="0"/>
          <w:szCs w:val="26"/>
        </w:rPr>
      </w:pPr>
    </w:p>
    <w:p w14:paraId="268F664D" w14:textId="77777777" w:rsidR="00794586" w:rsidRDefault="00794586" w:rsidP="00794586">
      <w:pPr>
        <w:jc w:val="center"/>
        <w:rPr>
          <w:rFonts w:ascii="Arial" w:hAnsi="Arial" w:cs="Arial"/>
          <w:b/>
          <w:snapToGrid w:val="0"/>
          <w:szCs w:val="26"/>
        </w:rPr>
      </w:pPr>
    </w:p>
    <w:p w14:paraId="66545FD4" w14:textId="77777777" w:rsidR="00794586" w:rsidRDefault="00794586" w:rsidP="00794586">
      <w:pPr>
        <w:jc w:val="center"/>
        <w:rPr>
          <w:rFonts w:ascii="Arial" w:hAnsi="Arial" w:cs="Arial"/>
          <w:b/>
          <w:snapToGrid w:val="0"/>
          <w:szCs w:val="26"/>
        </w:rPr>
      </w:pPr>
    </w:p>
    <w:p w14:paraId="4DED2946" w14:textId="77777777" w:rsidR="00794586" w:rsidRDefault="00794586" w:rsidP="0079458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napToGrid w:val="0"/>
          <w:szCs w:val="26"/>
        </w:rPr>
      </w:pPr>
    </w:p>
    <w:p w14:paraId="1E55336E" w14:textId="77777777" w:rsidR="00794586" w:rsidRPr="00AB17E6" w:rsidRDefault="00794586" w:rsidP="00794586">
      <w:pPr>
        <w:widowControl w:val="0"/>
        <w:shd w:val="clear" w:color="auto" w:fill="FFFFFF"/>
        <w:autoSpaceDE w:val="0"/>
        <w:autoSpaceDN w:val="0"/>
        <w:adjustRightInd w:val="0"/>
        <w:spacing w:before="936"/>
        <w:ind w:left="2880" w:firstLine="708"/>
        <w:rPr>
          <w:rFonts w:ascii="Arial" w:hAnsi="Arial" w:cs="Arial"/>
          <w:b/>
        </w:rPr>
        <w:sectPr w:rsidR="00794586" w:rsidRPr="00AB17E6" w:rsidSect="00504D54">
          <w:headerReference w:type="default" r:id="rId9"/>
          <w:footerReference w:type="even" r:id="rId10"/>
          <w:footerReference w:type="default" r:id="rId11"/>
          <w:type w:val="continuous"/>
          <w:pgSz w:w="11909" w:h="16834"/>
          <w:pgMar w:top="851" w:right="851" w:bottom="851" w:left="1418" w:header="720" w:footer="720" w:gutter="0"/>
          <w:cols w:space="60"/>
          <w:noEndnote/>
          <w:titlePg/>
        </w:sectPr>
      </w:pPr>
    </w:p>
    <w:p w14:paraId="45A2C400" w14:textId="77777777" w:rsidR="00794586" w:rsidRPr="00AB17E6" w:rsidRDefault="00794586" w:rsidP="00794586">
      <w:pPr>
        <w:pStyle w:val="7"/>
        <w:keepNext w:val="0"/>
        <w:widowControl w:val="0"/>
        <w:spacing w:before="120" w:after="120" w:line="360" w:lineRule="auto"/>
        <w:rPr>
          <w:sz w:val="28"/>
          <w:szCs w:val="28"/>
        </w:rPr>
      </w:pPr>
      <w:r w:rsidRPr="00AB17E6">
        <w:rPr>
          <w:sz w:val="28"/>
          <w:szCs w:val="28"/>
        </w:rPr>
        <w:lastRenderedPageBreak/>
        <w:t>Предисловие</w:t>
      </w:r>
    </w:p>
    <w:p w14:paraId="104600F4" w14:textId="77777777" w:rsidR="00794586" w:rsidRPr="00AB17E6" w:rsidRDefault="00794586" w:rsidP="00794586">
      <w:pPr>
        <w:pStyle w:val="a9"/>
        <w:widowControl w:val="0"/>
        <w:spacing w:after="240" w:line="240" w:lineRule="auto"/>
        <w:rPr>
          <w:sz w:val="24"/>
          <w:szCs w:val="24"/>
        </w:rPr>
      </w:pPr>
      <w:r w:rsidRPr="00AB17E6">
        <w:rPr>
          <w:sz w:val="24"/>
          <w:szCs w:val="24"/>
        </w:rPr>
        <w:t xml:space="preserve">1 РАЗРАБОТАН Акционерным обществом «Научно-исследовательский центр «Прикладная Логистика» (АО </w:t>
      </w:r>
      <w:r>
        <w:rPr>
          <w:sz w:val="24"/>
          <w:szCs w:val="24"/>
        </w:rPr>
        <w:t>«</w:t>
      </w:r>
      <w:r w:rsidRPr="00AB17E6">
        <w:rPr>
          <w:sz w:val="24"/>
          <w:szCs w:val="24"/>
        </w:rPr>
        <w:t>НИЦ «Прикладная Логистика»)</w:t>
      </w:r>
    </w:p>
    <w:p w14:paraId="689F5905" w14:textId="77777777" w:rsidR="00794586" w:rsidRPr="00AB17E6" w:rsidRDefault="00794586" w:rsidP="00794586">
      <w:pPr>
        <w:pStyle w:val="a9"/>
        <w:spacing w:after="240" w:line="240" w:lineRule="auto"/>
        <w:rPr>
          <w:sz w:val="24"/>
          <w:szCs w:val="24"/>
        </w:rPr>
      </w:pPr>
      <w:r w:rsidRPr="00AB17E6">
        <w:rPr>
          <w:sz w:val="24"/>
          <w:szCs w:val="24"/>
        </w:rPr>
        <w:t>2 ВНЕСЕН Техническим комитетом по стандартизации ТК 482 «Поддержка жизненного цикла продукции»</w:t>
      </w:r>
    </w:p>
    <w:p w14:paraId="4427007D" w14:textId="77777777" w:rsidR="00794586" w:rsidRPr="00AB17E6" w:rsidRDefault="00794586" w:rsidP="00794586">
      <w:pPr>
        <w:pStyle w:val="a9"/>
        <w:spacing w:after="240" w:line="240" w:lineRule="auto"/>
        <w:rPr>
          <w:spacing w:val="-15"/>
          <w:sz w:val="24"/>
          <w:szCs w:val="24"/>
        </w:rPr>
      </w:pPr>
      <w:r w:rsidRPr="00AB17E6">
        <w:rPr>
          <w:sz w:val="24"/>
          <w:szCs w:val="24"/>
        </w:rPr>
        <w:t xml:space="preserve">3 УТВЕРЖДЕН И ВВЕДЕН В ДЕЙСТВИЕ Приказом Федерального агентства </w:t>
      </w:r>
      <w:r w:rsidRPr="00AB17E6">
        <w:rPr>
          <w:spacing w:val="-2"/>
          <w:sz w:val="24"/>
          <w:szCs w:val="24"/>
        </w:rPr>
        <w:t>по техническому регулированию и метрологии от ….</w:t>
      </w:r>
    </w:p>
    <w:p w14:paraId="274A95ED" w14:textId="77777777" w:rsidR="00794586" w:rsidRPr="00AB17E6" w:rsidRDefault="00794586" w:rsidP="00794586">
      <w:pPr>
        <w:spacing w:after="240"/>
        <w:ind w:firstLine="540"/>
        <w:jc w:val="both"/>
        <w:rPr>
          <w:rFonts w:ascii="Arial" w:hAnsi="Arial" w:cs="Arial"/>
          <w:sz w:val="24"/>
          <w:szCs w:val="24"/>
        </w:rPr>
      </w:pPr>
      <w:r w:rsidRPr="00AB17E6">
        <w:rPr>
          <w:rFonts w:ascii="Arial" w:hAnsi="Arial" w:cs="Arial"/>
          <w:sz w:val="24"/>
          <w:szCs w:val="24"/>
        </w:rPr>
        <w:t>4 ВВЕДЕН ВПЕРВЫЕ</w:t>
      </w:r>
      <w:r>
        <w:rPr>
          <w:rFonts w:ascii="Arial" w:hAnsi="Arial" w:cs="Arial"/>
          <w:sz w:val="24"/>
          <w:szCs w:val="24"/>
        </w:rPr>
        <w:t xml:space="preserve">   </w:t>
      </w:r>
      <w:r w:rsidRPr="00F863EE">
        <w:rPr>
          <w:strike/>
        </w:rPr>
        <w:t xml:space="preserve"> </w:t>
      </w:r>
    </w:p>
    <w:p w14:paraId="736668C1" w14:textId="77777777" w:rsidR="00794586" w:rsidRPr="00AB17E6" w:rsidRDefault="00794586" w:rsidP="00794586">
      <w:pPr>
        <w:pStyle w:val="a9"/>
        <w:spacing w:line="456" w:lineRule="auto"/>
        <w:ind w:firstLine="0"/>
        <w:rPr>
          <w:sz w:val="20"/>
        </w:rPr>
      </w:pPr>
    </w:p>
    <w:p w14:paraId="3ACDB524" w14:textId="77777777" w:rsidR="00794586" w:rsidRDefault="00794586" w:rsidP="00794586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712D87">
        <w:rPr>
          <w:rFonts w:ascii="Arial" w:hAnsi="Arial"/>
          <w:i/>
          <w:sz w:val="24"/>
          <w:szCs w:val="24"/>
        </w:rPr>
        <w:t xml:space="preserve">Правила применения настоящего стандарта установлены в статье 26 Федерального закона от 29 июня 2015 г. № 162-ФЗ «О стандартизации в Российской Федерации». Информация об изменениях к настоящему стандарту публикуется в ежегодном (по состоянию на 1 января текущего года) информационном указателе «Национальные стандарты», а официальный текст изменений и поправок — в ежемесячном информационном указателе «Национальные стандарты». В случае пересмотра (замены) или отмены настоящего стандарта соответствующее уведомление будет опубликовано в ближайшем выпуске ежемесячного информационного указателя «Национальные стандарты». Соответствующая информация, уведомление и тексты размещаются также в информационной системе общего пользования — на официальном сайте Федерального агентства по техническому регулированию и метрологии в сети </w:t>
      </w:r>
      <w:r>
        <w:rPr>
          <w:rFonts w:ascii="Arial" w:hAnsi="Arial"/>
          <w:i/>
          <w:sz w:val="24"/>
          <w:szCs w:val="24"/>
        </w:rPr>
        <w:t>И</w:t>
      </w:r>
      <w:r w:rsidRPr="00712D87">
        <w:rPr>
          <w:rFonts w:ascii="Arial" w:hAnsi="Arial"/>
          <w:i/>
          <w:sz w:val="24"/>
          <w:szCs w:val="24"/>
        </w:rPr>
        <w:t>нтернет (</w:t>
      </w:r>
      <w:r w:rsidRPr="00712D87">
        <w:rPr>
          <w:rFonts w:ascii="Arial" w:hAnsi="Arial"/>
          <w:i/>
          <w:sz w:val="24"/>
          <w:szCs w:val="24"/>
          <w:lang w:val="en-US"/>
        </w:rPr>
        <w:t>www</w:t>
      </w:r>
      <w:r w:rsidRPr="00712D87">
        <w:rPr>
          <w:rFonts w:ascii="Arial" w:hAnsi="Arial"/>
          <w:i/>
          <w:sz w:val="24"/>
          <w:szCs w:val="24"/>
        </w:rPr>
        <w:t>.</w:t>
      </w:r>
      <w:proofErr w:type="spellStart"/>
      <w:r w:rsidRPr="00712D87">
        <w:rPr>
          <w:rFonts w:ascii="Arial" w:hAnsi="Arial"/>
          <w:i/>
          <w:sz w:val="24"/>
          <w:szCs w:val="24"/>
          <w:lang w:val="en-US"/>
        </w:rPr>
        <w:t>rst</w:t>
      </w:r>
      <w:proofErr w:type="spellEnd"/>
      <w:r w:rsidRPr="00712D87">
        <w:rPr>
          <w:rFonts w:ascii="Arial" w:hAnsi="Arial"/>
          <w:i/>
          <w:sz w:val="24"/>
          <w:szCs w:val="24"/>
        </w:rPr>
        <w:t>.</w:t>
      </w:r>
      <w:r w:rsidRPr="00712D87">
        <w:rPr>
          <w:rFonts w:ascii="Arial" w:hAnsi="Arial"/>
          <w:i/>
          <w:sz w:val="24"/>
          <w:szCs w:val="24"/>
          <w:lang w:val="en-US"/>
        </w:rPr>
        <w:t>gov</w:t>
      </w:r>
      <w:r w:rsidRPr="00712D87">
        <w:rPr>
          <w:rFonts w:ascii="Arial" w:hAnsi="Arial"/>
          <w:i/>
          <w:sz w:val="24"/>
          <w:szCs w:val="24"/>
        </w:rPr>
        <w:t>.</w:t>
      </w:r>
      <w:proofErr w:type="spellStart"/>
      <w:r w:rsidRPr="00712D87">
        <w:rPr>
          <w:rFonts w:ascii="Arial" w:hAnsi="Arial"/>
          <w:i/>
          <w:sz w:val="24"/>
          <w:szCs w:val="24"/>
          <w:lang w:val="en-US"/>
        </w:rPr>
        <w:t>ru</w:t>
      </w:r>
      <w:proofErr w:type="spellEnd"/>
      <w:r w:rsidRPr="00712D87">
        <w:rPr>
          <w:rFonts w:ascii="Arial" w:hAnsi="Arial"/>
          <w:i/>
          <w:sz w:val="24"/>
          <w:szCs w:val="24"/>
        </w:rPr>
        <w:t>)</w:t>
      </w:r>
    </w:p>
    <w:p w14:paraId="00AAF7D4" w14:textId="77777777" w:rsidR="00794586" w:rsidRDefault="00794586" w:rsidP="00794586"/>
    <w:p w14:paraId="39F23A03" w14:textId="77777777" w:rsidR="00794586" w:rsidRDefault="00794586" w:rsidP="00794586"/>
    <w:p w14:paraId="1CA84F33" w14:textId="77777777" w:rsidR="00794586" w:rsidRPr="000A7719" w:rsidRDefault="00794586" w:rsidP="00794586">
      <w:pPr>
        <w:rPr>
          <w:rFonts w:eastAsia="Calibri"/>
          <w:szCs w:val="26"/>
          <w:lang w:eastAsia="en-US"/>
        </w:rPr>
      </w:pPr>
    </w:p>
    <w:p w14:paraId="7FF308C0" w14:textId="77777777" w:rsidR="00794586" w:rsidRDefault="00794586" w:rsidP="00794586"/>
    <w:p w14:paraId="29A3BAEB" w14:textId="77777777" w:rsidR="00794586" w:rsidRDefault="00794586" w:rsidP="00794586"/>
    <w:p w14:paraId="094684F1" w14:textId="77777777" w:rsidR="00794586" w:rsidRDefault="00794586" w:rsidP="00794586"/>
    <w:p w14:paraId="7166D489" w14:textId="77777777" w:rsidR="00794586" w:rsidRPr="00B656D7" w:rsidRDefault="00794586" w:rsidP="00794586"/>
    <w:p w14:paraId="10F47473" w14:textId="77777777" w:rsidR="00794586" w:rsidRPr="00B656D7" w:rsidRDefault="00794586" w:rsidP="00794586"/>
    <w:p w14:paraId="0D2409D1" w14:textId="77777777" w:rsidR="00794586" w:rsidRPr="00B656D7" w:rsidRDefault="00794586" w:rsidP="00794586"/>
    <w:p w14:paraId="3A994695" w14:textId="77777777" w:rsidR="00794586" w:rsidRPr="00B656D7" w:rsidRDefault="00794586" w:rsidP="00794586"/>
    <w:p w14:paraId="253589B0" w14:textId="77777777" w:rsidR="00794586" w:rsidRPr="00B656D7" w:rsidRDefault="00794586" w:rsidP="00794586"/>
    <w:p w14:paraId="11EFEA53" w14:textId="77777777" w:rsidR="00794586" w:rsidRPr="00B656D7" w:rsidRDefault="00794586" w:rsidP="00794586"/>
    <w:p w14:paraId="3BFD2D45" w14:textId="77777777" w:rsidR="00794586" w:rsidRPr="00B656D7" w:rsidRDefault="00794586" w:rsidP="00794586"/>
    <w:p w14:paraId="7ABE95F7" w14:textId="77777777" w:rsidR="00794586" w:rsidRDefault="00794586" w:rsidP="00794586"/>
    <w:p w14:paraId="7C8C2621" w14:textId="77777777" w:rsidR="00794586" w:rsidRDefault="00794586" w:rsidP="00794586"/>
    <w:p w14:paraId="279FB481" w14:textId="77777777" w:rsidR="00794586" w:rsidRDefault="00794586" w:rsidP="00794586"/>
    <w:p w14:paraId="34DC7DB9" w14:textId="77777777" w:rsidR="00794586" w:rsidRDefault="00794586" w:rsidP="00794586"/>
    <w:p w14:paraId="09CFF947" w14:textId="77777777" w:rsidR="00794586" w:rsidRPr="000A7719" w:rsidRDefault="00794586" w:rsidP="00794586">
      <w:pPr>
        <w:spacing w:line="480" w:lineRule="auto"/>
        <w:ind w:firstLine="851"/>
        <w:jc w:val="right"/>
        <w:rPr>
          <w:rFonts w:ascii="Arial" w:eastAsia="Calibri" w:hAnsi="Arial" w:cs="Arial"/>
          <w:sz w:val="24"/>
          <w:szCs w:val="26"/>
          <w:lang w:eastAsia="en-US"/>
        </w:rPr>
      </w:pPr>
      <w:r w:rsidRPr="000A7719">
        <w:rPr>
          <w:rFonts w:ascii="Arial" w:eastAsia="Calibri" w:hAnsi="Arial" w:cs="Arial"/>
          <w:sz w:val="24"/>
          <w:szCs w:val="26"/>
          <w:lang w:eastAsia="en-US"/>
        </w:rPr>
        <w:t xml:space="preserve">© </w:t>
      </w:r>
      <w:r>
        <w:rPr>
          <w:rFonts w:ascii="Arial" w:hAnsi="Arial" w:cs="Arial"/>
          <w:color w:val="000000"/>
          <w:sz w:val="24"/>
          <w:szCs w:val="24"/>
        </w:rPr>
        <w:t>Оформление. ФГБУ «Институт стандартизации», 202Х</w:t>
      </w:r>
    </w:p>
    <w:p w14:paraId="0A9ACED2" w14:textId="77777777" w:rsidR="00794586" w:rsidRPr="00B656D7" w:rsidRDefault="00794586" w:rsidP="00794586"/>
    <w:p w14:paraId="6FFD0057" w14:textId="77777777" w:rsidR="00794586" w:rsidRPr="00B656D7" w:rsidRDefault="00794586" w:rsidP="00794586"/>
    <w:p w14:paraId="5802F055" w14:textId="77777777" w:rsidR="00794586" w:rsidRDefault="00794586" w:rsidP="00794586"/>
    <w:p w14:paraId="03CAC7EC" w14:textId="77777777" w:rsidR="00794586" w:rsidRPr="00D4657C" w:rsidRDefault="00794586" w:rsidP="00794586">
      <w:pPr>
        <w:widowControl w:val="0"/>
        <w:tabs>
          <w:tab w:val="left" w:pos="851"/>
          <w:tab w:val="right" w:leader="dot" w:pos="9356"/>
        </w:tabs>
        <w:ind w:firstLine="709"/>
        <w:jc w:val="both"/>
        <w:rPr>
          <w:rFonts w:ascii="Arial" w:eastAsia="Calibri" w:hAnsi="Arial" w:cs="Arial"/>
          <w:spacing w:val="4"/>
          <w:sz w:val="24"/>
          <w:szCs w:val="26"/>
          <w:lang w:eastAsia="en-US"/>
        </w:rPr>
      </w:pPr>
      <w:r w:rsidRPr="00D4657C">
        <w:rPr>
          <w:rFonts w:ascii="Arial" w:eastAsia="Calibri" w:hAnsi="Arial" w:cs="Arial"/>
          <w:spacing w:val="4"/>
          <w:sz w:val="24"/>
          <w:szCs w:val="26"/>
          <w:lang w:eastAsia="en-US"/>
        </w:rPr>
        <w:t>Настоящий стандарт не может быть полностью или частично воспроизведен, тиражирован и распространен в качестве официального издания без разрешения Федерального агентства по техническому регулированию и метрологии</w:t>
      </w:r>
    </w:p>
    <w:p w14:paraId="15645073" w14:textId="77777777" w:rsidR="00794586" w:rsidRDefault="00794586" w:rsidP="00794586">
      <w:pPr>
        <w:pStyle w:val="a9"/>
        <w:spacing w:line="240" w:lineRule="auto"/>
      </w:pPr>
    </w:p>
    <w:p w14:paraId="446F0998" w14:textId="77777777" w:rsidR="00794586" w:rsidRDefault="00794586" w:rsidP="00794586">
      <w:pPr>
        <w:pStyle w:val="12"/>
        <w:tabs>
          <w:tab w:val="right" w:leader="dot" w:pos="9627"/>
        </w:tabs>
        <w:spacing w:line="360" w:lineRule="auto"/>
        <w:jc w:val="center"/>
        <w:rPr>
          <w:sz w:val="24"/>
          <w:szCs w:val="24"/>
        </w:rPr>
        <w:sectPr w:rsidR="00794586" w:rsidSect="00A306E6">
          <w:headerReference w:type="even" r:id="rId12"/>
          <w:headerReference w:type="default" r:id="rId13"/>
          <w:footerReference w:type="default" r:id="rId14"/>
          <w:pgSz w:w="11906" w:h="16838" w:code="9"/>
          <w:pgMar w:top="851" w:right="851" w:bottom="851" w:left="1418" w:header="709" w:footer="709" w:gutter="0"/>
          <w:pgNumType w:fmt="upperRoman" w:start="2"/>
          <w:cols w:space="720"/>
          <w:docGrid w:linePitch="272"/>
        </w:sectPr>
      </w:pPr>
      <w:r>
        <w:rPr>
          <w:sz w:val="24"/>
          <w:szCs w:val="24"/>
        </w:rPr>
        <w:br w:type="page"/>
      </w:r>
    </w:p>
    <w:p w14:paraId="72CFE06F" w14:textId="77777777" w:rsidR="00794586" w:rsidRDefault="00794586" w:rsidP="00794586">
      <w:pPr>
        <w:rPr>
          <w:rFonts w:ascii="Arial" w:hAnsi="Arial" w:cs="Arial"/>
          <w:sz w:val="24"/>
          <w:szCs w:val="24"/>
        </w:rPr>
      </w:pPr>
    </w:p>
    <w:p w14:paraId="2BE208D2" w14:textId="77777777" w:rsidR="00794586" w:rsidRPr="00752D10" w:rsidRDefault="00794586" w:rsidP="00794586">
      <w:pPr>
        <w:spacing w:line="360" w:lineRule="auto"/>
        <w:jc w:val="center"/>
        <w:rPr>
          <w:rFonts w:ascii="Arial" w:hAnsi="Arial" w:cs="Arial"/>
          <w:b/>
          <w:bCs/>
          <w:spacing w:val="50"/>
          <w:sz w:val="24"/>
        </w:rPr>
      </w:pPr>
      <w:r w:rsidRPr="00752D10">
        <w:rPr>
          <w:rFonts w:ascii="Arial" w:hAnsi="Arial" w:cs="Arial"/>
          <w:b/>
          <w:bCs/>
          <w:caps/>
          <w:spacing w:val="50"/>
          <w:sz w:val="24"/>
        </w:rPr>
        <w:t>НАЦИОНАЛЬНЫЙ СТАНДАРТ российской  федерации</w:t>
      </w:r>
    </w:p>
    <w:tbl>
      <w:tblPr>
        <w:tblW w:w="9915" w:type="dxa"/>
        <w:tblInd w:w="8" w:type="dxa"/>
        <w:tblBorders>
          <w:top w:val="single" w:sz="12" w:space="0" w:color="auto"/>
          <w:bottom w:val="single" w:sz="6" w:space="0" w:color="auto"/>
        </w:tblBorders>
        <w:tblLook w:val="01E0" w:firstRow="1" w:lastRow="1" w:firstColumn="1" w:lastColumn="1" w:noHBand="0" w:noVBand="0"/>
      </w:tblPr>
      <w:tblGrid>
        <w:gridCol w:w="9915"/>
      </w:tblGrid>
      <w:tr w:rsidR="00794586" w:rsidRPr="00AC3F44" w14:paraId="3E643B7F" w14:textId="77777777" w:rsidTr="00794586">
        <w:trPr>
          <w:trHeight w:val="850"/>
        </w:trPr>
        <w:tc>
          <w:tcPr>
            <w:tcW w:w="9915" w:type="dxa"/>
            <w:tcMar>
              <w:left w:w="0" w:type="dxa"/>
              <w:right w:w="0" w:type="dxa"/>
            </w:tcMar>
          </w:tcPr>
          <w:p w14:paraId="19793BEE" w14:textId="77777777" w:rsidR="00794586" w:rsidRPr="00604C46" w:rsidRDefault="00794586" w:rsidP="007945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04C46">
              <w:rPr>
                <w:rFonts w:ascii="Arial" w:hAnsi="Arial" w:cs="Arial"/>
                <w:b/>
                <w:sz w:val="32"/>
                <w:szCs w:val="32"/>
              </w:rPr>
              <w:t>Единая система конструкторской документации</w:t>
            </w:r>
          </w:p>
          <w:p w14:paraId="5AFCD28E" w14:textId="77777777" w:rsidR="00794586" w:rsidRPr="00604C46" w:rsidRDefault="00794586" w:rsidP="007945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ЭЛЕКТРОННАЯ ГЕОМЕТРИЧЕСКАЯ МОДЕЛЬ ИЗДЕЛИЯ</w:t>
            </w:r>
          </w:p>
          <w:p w14:paraId="30267B29" w14:textId="77777777" w:rsidR="00794586" w:rsidRPr="00196CAB" w:rsidRDefault="00794586" w:rsidP="007945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  <w:r w:rsidRPr="00604C46">
              <w:rPr>
                <w:rFonts w:ascii="Arial" w:hAnsi="Arial" w:cs="Arial"/>
                <w:b/>
                <w:sz w:val="32"/>
                <w:szCs w:val="32"/>
              </w:rPr>
              <w:t>Основные</w:t>
            </w:r>
            <w:r w:rsidRPr="00196CAB">
              <w:rPr>
                <w:rFonts w:ascii="Arial" w:hAnsi="Arial" w:cs="Arial"/>
                <w:b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t>положения</w:t>
            </w:r>
          </w:p>
          <w:p w14:paraId="4F4FAB1C" w14:textId="77777777" w:rsidR="00794586" w:rsidRPr="00784CCF" w:rsidRDefault="00794586" w:rsidP="00794586">
            <w:pPr>
              <w:pStyle w:val="Default"/>
              <w:jc w:val="center"/>
              <w:rPr>
                <w:rFonts w:eastAsia="Arial Unicode MS"/>
                <w:spacing w:val="4"/>
                <w:lang w:val="it-IT"/>
              </w:rPr>
            </w:pPr>
            <w:r w:rsidRPr="00F93B4F">
              <w:rPr>
                <w:lang w:val="en-US"/>
              </w:rPr>
              <w:t>Unified system for design documentation</w:t>
            </w:r>
            <w:r w:rsidRPr="00F93B4F">
              <w:rPr>
                <w:rFonts w:eastAsia="Arial Unicode MS"/>
                <w:spacing w:val="4"/>
                <w:lang w:val="en-US"/>
              </w:rPr>
              <w:t>.</w:t>
            </w:r>
            <w:r w:rsidRPr="00A43D38">
              <w:rPr>
                <w:rFonts w:eastAsia="Arial Unicode MS"/>
                <w:spacing w:val="4"/>
                <w:lang w:val="en-US"/>
              </w:rPr>
              <w:t xml:space="preserve"> </w:t>
            </w:r>
            <w:r w:rsidRPr="00784CCF">
              <w:rPr>
                <w:rFonts w:eastAsia="Arial Unicode MS"/>
                <w:spacing w:val="4"/>
                <w:lang w:val="it-IT"/>
              </w:rPr>
              <w:t>Digital geometrical model. General provisions</w:t>
            </w:r>
          </w:p>
        </w:tc>
      </w:tr>
    </w:tbl>
    <w:p w14:paraId="264B4750" w14:textId="77777777" w:rsidR="00794586" w:rsidRPr="00586F2E" w:rsidRDefault="00794586" w:rsidP="00794586">
      <w:pPr>
        <w:pStyle w:val="8"/>
        <w:keepNext w:val="0"/>
        <w:widowControl w:val="0"/>
        <w:spacing w:line="360" w:lineRule="auto"/>
        <w:jc w:val="right"/>
        <w:rPr>
          <w:rFonts w:ascii="Arial" w:hAnsi="Arial" w:cs="Arial"/>
          <w:bCs/>
          <w:sz w:val="26"/>
          <w:szCs w:val="26"/>
        </w:rPr>
      </w:pPr>
      <w:bookmarkStart w:id="1" w:name="_Toc32093732"/>
      <w:bookmarkStart w:id="2" w:name="_Toc32685455"/>
      <w:bookmarkStart w:id="3" w:name="_Toc32955794"/>
      <w:bookmarkStart w:id="4" w:name="_Toc34473940"/>
      <w:bookmarkStart w:id="5" w:name="_Toc34481530"/>
      <w:bookmarkStart w:id="6" w:name="_Toc34501969"/>
      <w:bookmarkStart w:id="7" w:name="_Toc35089730"/>
      <w:bookmarkStart w:id="8" w:name="_Toc35159576"/>
      <w:bookmarkStart w:id="9" w:name="_Toc35710806"/>
      <w:bookmarkStart w:id="10" w:name="_Toc530058027"/>
      <w:r w:rsidRPr="00B0296A">
        <w:rPr>
          <w:rFonts w:ascii="Arial" w:hAnsi="Arial" w:cs="Arial"/>
          <w:bCs/>
          <w:sz w:val="26"/>
          <w:szCs w:val="26"/>
        </w:rPr>
        <w:t>Дата</w:t>
      </w:r>
      <w:r w:rsidRPr="00586F2E">
        <w:rPr>
          <w:rFonts w:ascii="Arial" w:hAnsi="Arial" w:cs="Arial"/>
          <w:bCs/>
          <w:sz w:val="26"/>
          <w:szCs w:val="26"/>
        </w:rPr>
        <w:t xml:space="preserve"> </w:t>
      </w:r>
      <w:r w:rsidRPr="00B0296A">
        <w:rPr>
          <w:rFonts w:ascii="Arial" w:hAnsi="Arial" w:cs="Arial"/>
          <w:bCs/>
          <w:sz w:val="26"/>
          <w:szCs w:val="26"/>
        </w:rPr>
        <w:t>введения</w:t>
      </w:r>
      <w:r w:rsidRPr="00586F2E">
        <w:rPr>
          <w:rFonts w:ascii="Arial" w:hAnsi="Arial" w:cs="Arial"/>
          <w:bCs/>
          <w:sz w:val="26"/>
          <w:szCs w:val="26"/>
        </w:rPr>
        <w:t xml:space="preserve"> ―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586F2E">
        <w:rPr>
          <w:rFonts w:ascii="Arial" w:hAnsi="Arial" w:cs="Arial"/>
          <w:bCs/>
          <w:sz w:val="26"/>
          <w:szCs w:val="26"/>
        </w:rPr>
        <w:t xml:space="preserve"> </w:t>
      </w:r>
      <w:bookmarkEnd w:id="10"/>
    </w:p>
    <w:p w14:paraId="30FB892D" w14:textId="77777777" w:rsidR="00794586" w:rsidRPr="00586F2E" w:rsidRDefault="00794586" w:rsidP="00794586">
      <w:pPr>
        <w:pStyle w:val="1"/>
      </w:pPr>
      <w:bookmarkStart w:id="11" w:name="_Toc445998457"/>
      <w:bookmarkStart w:id="12" w:name="_Ref442359981"/>
      <w:bookmarkStart w:id="13" w:name="_Ref276487529"/>
      <w:bookmarkStart w:id="14" w:name="_Toc200178485"/>
      <w:bookmarkStart w:id="15" w:name="_Toc467869759"/>
      <w:bookmarkStart w:id="16" w:name="_Toc530058028"/>
      <w:bookmarkStart w:id="17" w:name="_Toc38989287"/>
      <w:bookmarkStart w:id="18" w:name="_Toc57226907"/>
      <w:bookmarkStart w:id="19" w:name="_Ref71644683"/>
      <w:bookmarkStart w:id="20" w:name="_Toc78637093"/>
      <w:bookmarkStart w:id="21" w:name="_Toc151840578"/>
      <w:bookmarkStart w:id="22" w:name="_Toc152526635"/>
      <w:r>
        <w:t>Область</w:t>
      </w:r>
      <w:r w:rsidRPr="00586F2E">
        <w:t xml:space="preserve"> </w:t>
      </w:r>
      <w:r>
        <w:t>применения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3CCA5745" w14:textId="77777777" w:rsidR="00794586" w:rsidRDefault="00794586" w:rsidP="00794586">
      <w:pPr>
        <w:pStyle w:val="affe"/>
      </w:pPr>
      <w:bookmarkStart w:id="23" w:name="_Toc445998458"/>
      <w:r w:rsidRPr="00601D9F">
        <w:t>1.1 Настоящий стандарт устанавливает классификацию и общие требования к трехмерным электронным геометрическим моделям изделий и других объектов</w:t>
      </w:r>
      <w:r>
        <w:t xml:space="preserve">, связанных с изделием </w:t>
      </w:r>
      <w:r w:rsidRPr="00601D9F">
        <w:t>(</w:t>
      </w:r>
      <w:r>
        <w:t xml:space="preserve">отдельные конструктивные </w:t>
      </w:r>
      <w:r w:rsidRPr="00601D9F">
        <w:t>элементы изделий, материалы с геометрическим представлением, области пространства и т. п.), создаваемы</w:t>
      </w:r>
      <w:r>
        <w:t>м</w:t>
      </w:r>
      <w:r w:rsidRPr="00601D9F">
        <w:t xml:space="preserve"> для решения различных задач на стадиях разработки, производства и эксплуатации изделия.</w:t>
      </w:r>
    </w:p>
    <w:p w14:paraId="3982B654" w14:textId="77777777" w:rsidR="00794586" w:rsidRDefault="00794586" w:rsidP="00794586">
      <w:pPr>
        <w:pStyle w:val="affe"/>
      </w:pPr>
      <w:bookmarkStart w:id="24" w:name="_Ref74392882"/>
      <w:r>
        <w:t xml:space="preserve">1.2 </w:t>
      </w:r>
      <w:r w:rsidRPr="00B21D7C">
        <w:t>Настоящий стандарт распространяется на изделия машиностроения</w:t>
      </w:r>
      <w:r>
        <w:t>.</w:t>
      </w:r>
      <w:bookmarkEnd w:id="24"/>
    </w:p>
    <w:p w14:paraId="66997A32" w14:textId="77777777" w:rsidR="00794586" w:rsidRDefault="00794586" w:rsidP="00794586">
      <w:pPr>
        <w:pStyle w:val="1"/>
      </w:pPr>
      <w:bookmarkStart w:id="25" w:name="_Toc467869760"/>
      <w:bookmarkStart w:id="26" w:name="_Toc530058029"/>
      <w:bookmarkStart w:id="27" w:name="_Toc38989288"/>
      <w:bookmarkStart w:id="28" w:name="_Toc57226908"/>
      <w:bookmarkStart w:id="29" w:name="_Ref74393402"/>
      <w:bookmarkStart w:id="30" w:name="_Toc78637094"/>
      <w:bookmarkStart w:id="31" w:name="_Toc151840579"/>
      <w:bookmarkStart w:id="32" w:name="_Toc152526636"/>
      <w:r w:rsidRPr="006E6B56">
        <w:t>Нормативные</w:t>
      </w:r>
      <w:r>
        <w:t xml:space="preserve"> ссылки</w:t>
      </w:r>
      <w:bookmarkEnd w:id="23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28F1CD85" w14:textId="77777777" w:rsidR="00794586" w:rsidRDefault="00794586" w:rsidP="00794586">
      <w:pPr>
        <w:pStyle w:val="affe"/>
      </w:pPr>
      <w:r>
        <w:t xml:space="preserve">В настоящем стандарте использованы нормативные ссылки на следующие стандарты: </w:t>
      </w:r>
    </w:p>
    <w:p w14:paraId="5F663CBC" w14:textId="09328197" w:rsidR="00794586" w:rsidRDefault="00794586" w:rsidP="00794586">
      <w:pPr>
        <w:pStyle w:val="affe"/>
      </w:pPr>
      <w:bookmarkStart w:id="33" w:name="_Toc139298295"/>
      <w:r w:rsidRPr="002D32D3">
        <w:t>ГОСТ</w:t>
      </w:r>
      <w:r w:rsidR="0092484C">
        <w:t> </w:t>
      </w:r>
      <w:r>
        <w:t>2.302  </w:t>
      </w:r>
      <w:r w:rsidRPr="00327551">
        <w:t>Единая система конструкторской документации.</w:t>
      </w:r>
      <w:r>
        <w:t xml:space="preserve"> Масштабы</w:t>
      </w:r>
    </w:p>
    <w:p w14:paraId="7034D4D5" w14:textId="77777777" w:rsidR="00794586" w:rsidRDefault="00794586" w:rsidP="00794586">
      <w:pPr>
        <w:pStyle w:val="affe"/>
      </w:pPr>
      <w:r w:rsidRPr="00327551">
        <w:t>ГОСТ 2.305  Единая система конструкторской документации. Изображения – виды, разрезы, сечения</w:t>
      </w:r>
      <w:bookmarkEnd w:id="33"/>
    </w:p>
    <w:p w14:paraId="35D5D5BB" w14:textId="77777777" w:rsidR="00794586" w:rsidRPr="000A5106" w:rsidRDefault="00794586" w:rsidP="00794586">
      <w:pPr>
        <w:pStyle w:val="affe"/>
      </w:pPr>
      <w:r>
        <w:t>ГОС 2.317  </w:t>
      </w:r>
      <w:r w:rsidRPr="00327551">
        <w:t>Единая система конструкторской документации.</w:t>
      </w:r>
      <w:r>
        <w:t xml:space="preserve"> Аксонометрические проекции</w:t>
      </w:r>
    </w:p>
    <w:p w14:paraId="67754591" w14:textId="77777777" w:rsidR="00794586" w:rsidRPr="000B3051" w:rsidRDefault="00794586" w:rsidP="00794586">
      <w:pPr>
        <w:pStyle w:val="affe"/>
      </w:pPr>
      <w:r w:rsidRPr="00BA6A48">
        <w:t>ГОСТ</w:t>
      </w:r>
      <w:r>
        <w:rPr>
          <w:lang w:val="en-US"/>
        </w:rPr>
        <w:t> </w:t>
      </w:r>
      <w:r w:rsidRPr="00BA6A48">
        <w:t>8.417</w:t>
      </w:r>
      <w:r>
        <w:rPr>
          <w:lang w:val="en-US"/>
        </w:rPr>
        <w:t>  </w:t>
      </w:r>
      <w:r w:rsidRPr="0009485D">
        <w:rPr>
          <w:rFonts w:cs="Arial"/>
          <w:color w:val="222222"/>
          <w:shd w:val="clear" w:color="auto" w:fill="FFFFFF"/>
        </w:rPr>
        <w:t>Государственная система обеспечения единства измерений. Единицы величин</w:t>
      </w:r>
    </w:p>
    <w:p w14:paraId="18FAB554" w14:textId="77777777" w:rsidR="00794586" w:rsidRDefault="00794586" w:rsidP="00794586">
      <w:pPr>
        <w:pStyle w:val="affe"/>
        <w:widowControl w:val="0"/>
        <w:suppressAutoHyphens w:val="0"/>
      </w:pPr>
      <w:r w:rsidRPr="00F4462E">
        <w:t>ГОСТ Р 2.005 </w:t>
      </w:r>
      <w:r>
        <w:t> </w:t>
      </w:r>
      <w:r w:rsidRPr="00F4462E">
        <w:t>Единая система конструкторской документации. Термины и определения</w:t>
      </w:r>
      <w:r w:rsidRPr="003C0F5B">
        <w:t xml:space="preserve"> </w:t>
      </w:r>
    </w:p>
    <w:p w14:paraId="650B0F56" w14:textId="77777777" w:rsidR="00794586" w:rsidRDefault="00794586" w:rsidP="00794586">
      <w:pPr>
        <w:pStyle w:val="affe"/>
        <w:widowControl w:val="0"/>
        <w:suppressAutoHyphens w:val="0"/>
        <w:rPr>
          <w:i/>
        </w:rPr>
      </w:pPr>
      <w:r w:rsidRPr="00515918">
        <w:t>ГОСТ Р 2.056 </w:t>
      </w:r>
      <w:r>
        <w:t> </w:t>
      </w:r>
      <w:r w:rsidRPr="00515918">
        <w:t xml:space="preserve">Единая система конструкторской документации. Электронная модель детали. Общие требования  </w:t>
      </w:r>
      <w:r w:rsidRPr="00515918">
        <w:rPr>
          <w:i/>
        </w:rPr>
        <w:t>(проект, окончательная редакция)</w:t>
      </w:r>
    </w:p>
    <w:p w14:paraId="74583C71" w14:textId="77777777" w:rsidR="00794586" w:rsidRDefault="00794586" w:rsidP="00794586">
      <w:pPr>
        <w:pStyle w:val="affe"/>
        <w:widowControl w:val="0"/>
        <w:suppressAutoHyphens w:val="0"/>
        <w:rPr>
          <w:i/>
        </w:rPr>
      </w:pPr>
      <w:r w:rsidRPr="00515918">
        <w:t>ГОСТ Р 2.057 </w:t>
      </w:r>
      <w:r>
        <w:t> </w:t>
      </w:r>
      <w:r w:rsidRPr="00515918">
        <w:t xml:space="preserve">Единая система конструкторской документации. Электронная модель сборочной единицы. Общие требования </w:t>
      </w:r>
      <w:r w:rsidRPr="00515918">
        <w:rPr>
          <w:i/>
        </w:rPr>
        <w:t>(проект, окончательная редакция)</w:t>
      </w:r>
    </w:p>
    <w:p w14:paraId="3EB0B759" w14:textId="45AFB93E" w:rsidR="00AC3F44" w:rsidRDefault="00AC3F44" w:rsidP="00AC3F44">
      <w:pPr>
        <w:pStyle w:val="affe"/>
        <w:widowControl w:val="0"/>
        <w:suppressAutoHyphens w:val="0"/>
      </w:pPr>
      <w:r w:rsidRPr="00AC3F44">
        <w:t>ГОСТ</w:t>
      </w:r>
      <w:r>
        <w:t> </w:t>
      </w:r>
      <w:r w:rsidRPr="00AC3F44">
        <w:t>Р</w:t>
      </w:r>
      <w:r>
        <w:t> </w:t>
      </w:r>
      <w:r w:rsidRPr="00AC3F44">
        <w:t>2.10</w:t>
      </w:r>
      <w:r>
        <w:t>1</w:t>
      </w:r>
      <w:r>
        <w:t>  </w:t>
      </w:r>
      <w:r w:rsidRPr="00515918">
        <w:t>Единая система конструкторской документации.</w:t>
      </w:r>
      <w:r>
        <w:t xml:space="preserve"> Виды </w:t>
      </w:r>
      <w:r>
        <w:t>изделий</w:t>
      </w:r>
    </w:p>
    <w:p w14:paraId="31F92943" w14:textId="77777777" w:rsidR="00AC3F44" w:rsidRDefault="00AC3F44" w:rsidP="00794586">
      <w:pPr>
        <w:pStyle w:val="affe"/>
        <w:widowControl w:val="0"/>
        <w:suppressAutoHyphens w:val="0"/>
      </w:pPr>
    </w:p>
    <w:p w14:paraId="644FDCFF" w14:textId="0A81D5F1" w:rsidR="00AC3F44" w:rsidRDefault="00AC3F44" w:rsidP="00794586">
      <w:pPr>
        <w:pStyle w:val="affe"/>
        <w:widowControl w:val="0"/>
        <w:suppressAutoHyphens w:val="0"/>
      </w:pPr>
      <w:r w:rsidRPr="00AC3F44">
        <w:lastRenderedPageBreak/>
        <w:t>ГОСТ</w:t>
      </w:r>
      <w:r>
        <w:t> </w:t>
      </w:r>
      <w:r w:rsidRPr="00AC3F44">
        <w:t>Р</w:t>
      </w:r>
      <w:r>
        <w:t> </w:t>
      </w:r>
      <w:r w:rsidRPr="00AC3F44">
        <w:t>2.102</w:t>
      </w:r>
      <w:r>
        <w:t>  </w:t>
      </w:r>
      <w:r w:rsidRPr="00515918">
        <w:t>Единая система конструкторской документации.</w:t>
      </w:r>
      <w:r>
        <w:t xml:space="preserve"> Виды и комплектность конструкторских документов</w:t>
      </w:r>
    </w:p>
    <w:p w14:paraId="71699B8D" w14:textId="067F8516" w:rsidR="00AC3F44" w:rsidRDefault="00AC3F44" w:rsidP="00794586">
      <w:pPr>
        <w:pStyle w:val="affe"/>
        <w:widowControl w:val="0"/>
        <w:suppressAutoHyphens w:val="0"/>
      </w:pPr>
      <w:r w:rsidRPr="00784CCF">
        <w:rPr>
          <w:szCs w:val="20"/>
        </w:rPr>
        <w:t>ГОСТ</w:t>
      </w:r>
      <w:r>
        <w:rPr>
          <w:szCs w:val="20"/>
        </w:rPr>
        <w:t> </w:t>
      </w:r>
      <w:r w:rsidRPr="00784CCF">
        <w:rPr>
          <w:szCs w:val="20"/>
        </w:rPr>
        <w:t>Р</w:t>
      </w:r>
      <w:r>
        <w:rPr>
          <w:szCs w:val="20"/>
        </w:rPr>
        <w:t> </w:t>
      </w:r>
      <w:r w:rsidRPr="00784CCF">
        <w:rPr>
          <w:szCs w:val="20"/>
        </w:rPr>
        <w:t>2.810</w:t>
      </w:r>
      <w:r>
        <w:t>  </w:t>
      </w:r>
      <w:r w:rsidRPr="00515918">
        <w:t>Единая система конструкторской документации.</w:t>
      </w:r>
      <w:r>
        <w:t xml:space="preserve"> Электронный макет изделия. Общие требования</w:t>
      </w:r>
    </w:p>
    <w:p w14:paraId="7813B1F5" w14:textId="77777777" w:rsidR="00794586" w:rsidRPr="00D95D3B" w:rsidRDefault="00794586" w:rsidP="00794586">
      <w:pPr>
        <w:pStyle w:val="affe"/>
      </w:pPr>
      <w:r w:rsidRPr="002B0113">
        <w:t>ГОСТ Р 2.820</w:t>
      </w:r>
      <w:r>
        <w:t>  </w:t>
      </w:r>
      <w:r w:rsidRPr="002B0113">
        <w:t>Единая система конструкторской документации. Нормативно-справочная информация. Основные положения</w:t>
      </w:r>
    </w:p>
    <w:p w14:paraId="269F0E66" w14:textId="77777777" w:rsidR="00794586" w:rsidRPr="003C0F5B" w:rsidRDefault="00794586" w:rsidP="00794586">
      <w:pPr>
        <w:pStyle w:val="affe"/>
      </w:pPr>
      <w:r>
        <w:rPr>
          <w:rFonts w:cs="Arial"/>
        </w:rPr>
        <w:t>ГОСТ</w:t>
      </w:r>
      <w:r>
        <w:rPr>
          <w:rFonts w:cs="Arial"/>
          <w:lang w:val="en-US"/>
        </w:rPr>
        <w:t> </w:t>
      </w:r>
      <w:r>
        <w:rPr>
          <w:rFonts w:cs="Arial"/>
        </w:rPr>
        <w:t>Р</w:t>
      </w:r>
      <w:r>
        <w:rPr>
          <w:rFonts w:cs="Arial"/>
          <w:lang w:val="en-US"/>
        </w:rPr>
        <w:t> </w:t>
      </w:r>
      <w:r>
        <w:rPr>
          <w:rFonts w:cs="Arial"/>
        </w:rPr>
        <w:t>59189</w:t>
      </w:r>
      <w:r>
        <w:rPr>
          <w:rFonts w:cs="Arial"/>
          <w:lang w:val="en-US"/>
        </w:rPr>
        <w:t>  </w:t>
      </w:r>
      <w:r>
        <w:t>Электронная конструкторская документация. Применение формата JT для представления структуры и геометрических моделей изделия</w:t>
      </w:r>
    </w:p>
    <w:p w14:paraId="3EF8256A" w14:textId="77777777" w:rsidR="00794586" w:rsidRDefault="00794586" w:rsidP="00794586">
      <w:pPr>
        <w:pStyle w:val="afff"/>
        <w:rPr>
          <w:rFonts w:cs="Arial"/>
          <w:sz w:val="24"/>
          <w:szCs w:val="24"/>
        </w:rPr>
      </w:pPr>
      <w:r w:rsidRPr="00BF47C9">
        <w:rPr>
          <w:spacing w:val="40"/>
        </w:rPr>
        <w:t>Примечание –</w:t>
      </w:r>
      <w:r w:rsidRPr="00BF47C9">
        <w:t xml:space="preserve"> При пользовании настоящим стандартом целесообразно провер</w:t>
      </w:r>
      <w:r>
        <w:t>и</w:t>
      </w:r>
      <w:r w:rsidRPr="00BF47C9">
        <w:t xml:space="preserve">ть действие ссылочных стандартов в информационной системе общего пользования – на официальном сайте Федерального агентства по техническому регулированию и метрологии в сети Интернет или по ежегодному информационному указателю «Национальные стандарты», который опубликован по состоянию на 1 января текущего года, и по выпускам ежемесячного информационного указателя «Национальные стандарты» за текущий год. Если заменен ссылочный стандарт, на который дана недатированная ссылка, то рекомендуется использовать действующую версию этого стандарта с учетом всех внесенных в данную версию изменений. Если заменен ссылочный стандарт, на который дана датированная ссылка, то рекомендуется использовать версию этого стандарта с указанным выше годом утверждения (принятия). Если после утверждения настоящего стандарта в ссылочный </w:t>
      </w:r>
      <w:r w:rsidRPr="00BF47C9">
        <w:rPr>
          <w:rFonts w:cs="Arial"/>
          <w:bCs/>
        </w:rPr>
        <w:t>стандарт, на который дана датированная ссылка, внесено изменение, затрагивающее положение, на которое дана ссылка, то это положение рекомендуется применять без учета данного изменения. Если ссылочный стандарт отменен без замены, то положение, в котором дана ссылка на него, рекомендуется применять в части, не затрагивающей эту ссылку</w:t>
      </w:r>
      <w:r>
        <w:rPr>
          <w:rFonts w:cs="Arial"/>
        </w:rPr>
        <w:t>.</w:t>
      </w:r>
    </w:p>
    <w:p w14:paraId="50C01C7D" w14:textId="77777777" w:rsidR="00794586" w:rsidRPr="00D42209" w:rsidRDefault="00794586" w:rsidP="00794586">
      <w:pPr>
        <w:pStyle w:val="1"/>
      </w:pPr>
      <w:bookmarkStart w:id="34" w:name="_Toc467869761"/>
      <w:bookmarkStart w:id="35" w:name="_Toc530058030"/>
      <w:bookmarkStart w:id="36" w:name="_Toc38989289"/>
      <w:bookmarkStart w:id="37" w:name="_Toc57226909"/>
      <w:bookmarkStart w:id="38" w:name="_Toc78637095"/>
      <w:bookmarkStart w:id="39" w:name="_Toc151840580"/>
      <w:bookmarkStart w:id="40" w:name="_Toc152526637"/>
      <w:r w:rsidRPr="00D42209">
        <w:t>Термины, определения</w:t>
      </w:r>
      <w:bookmarkEnd w:id="34"/>
      <w:bookmarkEnd w:id="35"/>
      <w:bookmarkEnd w:id="36"/>
      <w:bookmarkEnd w:id="37"/>
      <w:bookmarkEnd w:id="38"/>
      <w:r w:rsidRPr="00D42209">
        <w:t xml:space="preserve"> и сокращения</w:t>
      </w:r>
      <w:bookmarkEnd w:id="39"/>
      <w:bookmarkEnd w:id="40"/>
    </w:p>
    <w:p w14:paraId="7511BE19" w14:textId="77777777" w:rsidR="00794586" w:rsidRDefault="00794586" w:rsidP="00794586">
      <w:pPr>
        <w:pStyle w:val="2"/>
        <w:rPr>
          <w:color w:val="auto"/>
        </w:rPr>
      </w:pPr>
      <w:r w:rsidRPr="0020234C">
        <w:rPr>
          <w:rFonts w:cs="Arial"/>
          <w:color w:val="auto"/>
        </w:rPr>
        <w:t>В настоящем стандарте применены термины по</w:t>
      </w:r>
      <w:bookmarkStart w:id="41" w:name="OLE_LINK125"/>
      <w:bookmarkStart w:id="42" w:name="OLE_LINK126"/>
      <w:bookmarkStart w:id="43" w:name="OLE_LINK127"/>
      <w:r w:rsidRPr="0020234C">
        <w:rPr>
          <w:rFonts w:cs="Arial"/>
          <w:color w:val="auto"/>
        </w:rPr>
        <w:t xml:space="preserve"> ГОСТ Р </w:t>
      </w:r>
      <w:bookmarkEnd w:id="41"/>
      <w:bookmarkEnd w:id="42"/>
      <w:bookmarkEnd w:id="43"/>
      <w:r w:rsidRPr="0020234C">
        <w:rPr>
          <w:color w:val="auto"/>
        </w:rPr>
        <w:t>2.00</w:t>
      </w:r>
      <w:bookmarkStart w:id="44" w:name="_Toc530058032"/>
      <w:r w:rsidRPr="0020234C">
        <w:rPr>
          <w:color w:val="auto"/>
        </w:rPr>
        <w:t>5, а также следующие термины с</w:t>
      </w:r>
      <w:r>
        <w:rPr>
          <w:color w:val="auto"/>
        </w:rPr>
        <w:t xml:space="preserve"> соответствующими определениями:</w:t>
      </w:r>
    </w:p>
    <w:p w14:paraId="44B6CB5B" w14:textId="61B60590" w:rsidR="00794586" w:rsidRDefault="00794586" w:rsidP="00794586">
      <w:pPr>
        <w:pStyle w:val="3"/>
      </w:pPr>
      <w:r w:rsidRPr="00CD1178">
        <w:rPr>
          <w:b/>
        </w:rPr>
        <w:t>вид</w:t>
      </w:r>
      <w:r>
        <w:rPr>
          <w:b/>
        </w:rPr>
        <w:t xml:space="preserve"> (</w:t>
      </w:r>
      <w:r w:rsidRPr="00AA04B0">
        <w:rPr>
          <w:b/>
        </w:rPr>
        <w:t>геометрической модели)</w:t>
      </w:r>
      <w:r w:rsidRPr="00CD1178">
        <w:rPr>
          <w:b/>
        </w:rPr>
        <w:t xml:space="preserve">: </w:t>
      </w:r>
      <w:r>
        <w:t>Изображение геометрической модели</w:t>
      </w:r>
      <w:r w:rsidRPr="00F35EC5">
        <w:t xml:space="preserve"> </w:t>
      </w:r>
      <w:r>
        <w:t xml:space="preserve">на экране, полученное при определенном положении камеры с учетом конкретных значений параметров визуализации (источники </w:t>
      </w:r>
      <w:r w:rsidR="00D35ADE">
        <w:t>освещения</w:t>
      </w:r>
      <w:r>
        <w:t>, режимы отображения, скрытие элементов модели и т. п.).</w:t>
      </w:r>
    </w:p>
    <w:p w14:paraId="33A428B8" w14:textId="77777777" w:rsidR="00794586" w:rsidRDefault="00794586" w:rsidP="00794586">
      <w:pPr>
        <w:pStyle w:val="afff"/>
      </w:pPr>
      <w:r w:rsidRPr="00F35EC5">
        <w:rPr>
          <w:spacing w:val="40"/>
        </w:rPr>
        <w:t>Примечание</w:t>
      </w:r>
      <w:r w:rsidRPr="00F35EC5">
        <w:t xml:space="preserve"> – </w:t>
      </w:r>
      <w:r>
        <w:t>Такое изображение может включать в себя дополнительную информацию, связанную с геометрической моделью.</w:t>
      </w:r>
    </w:p>
    <w:p w14:paraId="3BBAD956" w14:textId="77777777" w:rsidR="00794586" w:rsidRDefault="00794586" w:rsidP="00794586">
      <w:pPr>
        <w:pStyle w:val="3"/>
        <w:spacing w:before="120"/>
      </w:pPr>
      <w:r>
        <w:rPr>
          <w:b/>
          <w:bCs/>
          <w:bdr w:val="none" w:sz="0" w:space="0" w:color="auto" w:frame="1"/>
          <w:shd w:val="clear" w:color="auto" w:fill="FFFFFF"/>
        </w:rPr>
        <w:t>геометрическая модель (объекта):</w:t>
      </w:r>
      <w:r>
        <w:t xml:space="preserve"> Совокупность геометрических данных, описывающих объект моделирования.</w:t>
      </w:r>
    </w:p>
    <w:p w14:paraId="0A307E74" w14:textId="77777777" w:rsidR="00794586" w:rsidRPr="00CD1178" w:rsidRDefault="00794586" w:rsidP="00794586">
      <w:pPr>
        <w:pStyle w:val="afff"/>
      </w:pPr>
      <w:r w:rsidRPr="00CD1178">
        <w:rPr>
          <w:spacing w:val="40"/>
        </w:rPr>
        <w:t>Примечание</w:t>
      </w:r>
      <w:r w:rsidRPr="00CD1178">
        <w:t xml:space="preserve"> – </w:t>
      </w:r>
      <w:r>
        <w:t>В</w:t>
      </w:r>
      <w:r w:rsidRPr="00CD1178">
        <w:t>ыделяют  основную и вспомогательную геометрию модели.</w:t>
      </w:r>
    </w:p>
    <w:p w14:paraId="016FE330" w14:textId="77777777" w:rsidR="00794586" w:rsidRPr="00AA04B0" w:rsidRDefault="00794586" w:rsidP="00794586">
      <w:pPr>
        <w:pStyle w:val="3"/>
        <w:spacing w:before="120"/>
        <w:rPr>
          <w:b/>
        </w:rPr>
      </w:pPr>
      <w:r w:rsidRPr="00AA04B0">
        <w:rPr>
          <w:b/>
        </w:rPr>
        <w:t>главный вид (геометрической модели):</w:t>
      </w:r>
      <w:r w:rsidRPr="00AA04B0">
        <w:t xml:space="preserve"> Вид </w:t>
      </w:r>
      <w:r>
        <w:t>геометрической модели</w:t>
      </w:r>
      <w:r w:rsidRPr="00AA04B0">
        <w:t>, который даёт наиболее полное представление о форме, размерах и функционировании объекта моделирования.</w:t>
      </w:r>
    </w:p>
    <w:p w14:paraId="3C6B6102" w14:textId="6C96029E" w:rsidR="00794586" w:rsidRPr="009D095E" w:rsidRDefault="00794586" w:rsidP="00794586">
      <w:pPr>
        <w:pStyle w:val="3"/>
      </w:pPr>
      <w:r w:rsidRPr="009D095E">
        <w:rPr>
          <w:b/>
        </w:rPr>
        <w:lastRenderedPageBreak/>
        <w:t xml:space="preserve">граничное представление </w:t>
      </w:r>
      <w:r>
        <w:rPr>
          <w:b/>
        </w:rPr>
        <w:t>геометрических данных</w:t>
      </w:r>
      <w:r w:rsidRPr="009D095E">
        <w:rPr>
          <w:b/>
        </w:rPr>
        <w:t>:</w:t>
      </w:r>
      <w:r w:rsidRPr="009D095E">
        <w:t xml:space="preserve"> Метод представления геометрических данных с помощью математически точного аналитического описания </w:t>
      </w:r>
      <w:r w:rsidRPr="00FF3A7A">
        <w:t xml:space="preserve">границ </w:t>
      </w:r>
      <w:r w:rsidRPr="00A2449C">
        <w:t>о</w:t>
      </w:r>
      <w:r>
        <w:t>бъекта моделирования</w:t>
      </w:r>
      <w:r w:rsidRPr="009D095E">
        <w:t>.</w:t>
      </w:r>
    </w:p>
    <w:p w14:paraId="7E7568E2" w14:textId="77777777" w:rsidR="00794586" w:rsidRPr="00F35EC5" w:rsidRDefault="00794586" w:rsidP="00794586">
      <w:pPr>
        <w:pStyle w:val="3"/>
      </w:pPr>
      <w:r w:rsidRPr="00601D9F">
        <w:rPr>
          <w:b/>
        </w:rPr>
        <w:t>каркасная геометрическая модель:</w:t>
      </w:r>
      <w:r w:rsidRPr="00601D9F">
        <w:t xml:space="preserve"> </w:t>
      </w:r>
      <w:r w:rsidRPr="00F35EC5">
        <w:t>Г</w:t>
      </w:r>
      <w:r w:rsidRPr="00601D9F">
        <w:t xml:space="preserve">еометрическая модель, в которой </w:t>
      </w:r>
      <w:r w:rsidRPr="00F35EC5">
        <w:t>форма объекта представлена в виде совокупности точек и ограниченных кривых.</w:t>
      </w:r>
    </w:p>
    <w:p w14:paraId="7945A5A0" w14:textId="274183C6" w:rsidR="00794586" w:rsidRPr="0067143A" w:rsidRDefault="00794586" w:rsidP="00794586">
      <w:pPr>
        <w:pStyle w:val="3"/>
      </w:pPr>
      <w:r w:rsidRPr="009D095E">
        <w:rPr>
          <w:b/>
          <w:bCs/>
          <w:bdr w:val="none" w:sz="0" w:space="0" w:color="auto" w:frame="1"/>
          <w:shd w:val="clear" w:color="auto" w:fill="FFFFFF"/>
        </w:rPr>
        <w:t>конструктивно</w:t>
      </w:r>
      <w:r>
        <w:rPr>
          <w:b/>
          <w:bCs/>
          <w:bdr w:val="none" w:sz="0" w:space="0" w:color="auto" w:frame="1"/>
          <w:shd w:val="clear" w:color="auto" w:fill="FFFFFF"/>
        </w:rPr>
        <w:t>-блочное представление геометрических данных:</w:t>
      </w:r>
      <w:r w:rsidRPr="009D095E">
        <w:rPr>
          <w:shd w:val="clear" w:color="auto" w:fill="FFFFFF"/>
        </w:rPr>
        <w:t> Метод представления геометрических данных как результата выполнения последовательности упорядоченных логических операций с элементарными тверд</w:t>
      </w:r>
      <w:r>
        <w:rPr>
          <w:shd w:val="clear" w:color="auto" w:fill="FFFFFF"/>
        </w:rPr>
        <w:t>ыми телами</w:t>
      </w:r>
      <w:r w:rsidRPr="009D095E">
        <w:rPr>
          <w:shd w:val="clear" w:color="auto" w:fill="FFFFFF"/>
        </w:rPr>
        <w:t>.</w:t>
      </w:r>
    </w:p>
    <w:p w14:paraId="7FEFF151" w14:textId="77777777" w:rsidR="00794586" w:rsidRPr="00601D9F" w:rsidRDefault="00794586" w:rsidP="00794586">
      <w:pPr>
        <w:pStyle w:val="3"/>
      </w:pPr>
      <w:r w:rsidRPr="00601D9F">
        <w:rPr>
          <w:b/>
        </w:rPr>
        <w:t xml:space="preserve">объект </w:t>
      </w:r>
      <w:r>
        <w:rPr>
          <w:b/>
        </w:rPr>
        <w:t>(</w:t>
      </w:r>
      <w:r w:rsidRPr="00601D9F">
        <w:rPr>
          <w:b/>
        </w:rPr>
        <w:t>моделирования</w:t>
      </w:r>
      <w:r>
        <w:rPr>
          <w:b/>
        </w:rPr>
        <w:t>)</w:t>
      </w:r>
      <w:r w:rsidRPr="00601D9F">
        <w:rPr>
          <w:b/>
        </w:rPr>
        <w:t xml:space="preserve">: </w:t>
      </w:r>
      <w:r w:rsidRPr="00601D9F">
        <w:t xml:space="preserve">Изделие, </w:t>
      </w:r>
      <w:r>
        <w:t xml:space="preserve">конструктивный </w:t>
      </w:r>
      <w:r w:rsidRPr="00601D9F">
        <w:t>элемент изделия, материал, область пространства</w:t>
      </w:r>
      <w:r>
        <w:t xml:space="preserve"> и т. п., </w:t>
      </w:r>
      <w:r w:rsidRPr="00601D9F">
        <w:t>имею</w:t>
      </w:r>
      <w:r>
        <w:t>щий геометрическое представление</w:t>
      </w:r>
      <w:r w:rsidRPr="00601D9F">
        <w:t>, форму и размеры</w:t>
      </w:r>
      <w:r>
        <w:t xml:space="preserve">, для которого создается </w:t>
      </w:r>
      <w:r w:rsidRPr="00601D9F">
        <w:t>электронн</w:t>
      </w:r>
      <w:r>
        <w:t>ая</w:t>
      </w:r>
      <w:r w:rsidRPr="00601D9F">
        <w:t xml:space="preserve"> геометрическ</w:t>
      </w:r>
      <w:r>
        <w:t>ая</w:t>
      </w:r>
      <w:r w:rsidRPr="00601D9F">
        <w:t xml:space="preserve"> модел</w:t>
      </w:r>
      <w:r>
        <w:t>ь.</w:t>
      </w:r>
      <w:r w:rsidRPr="00601D9F">
        <w:t xml:space="preserve"> </w:t>
      </w:r>
    </w:p>
    <w:p w14:paraId="3309BCEB" w14:textId="77777777" w:rsidR="00794586" w:rsidRPr="00601D9F" w:rsidRDefault="00794586" w:rsidP="00794586">
      <w:pPr>
        <w:pStyle w:val="3"/>
      </w:pPr>
      <w:r w:rsidRPr="00601D9F">
        <w:rPr>
          <w:b/>
        </w:rPr>
        <w:t>параметр геометрической</w:t>
      </w:r>
      <w:r>
        <w:rPr>
          <w:b/>
        </w:rPr>
        <w:t xml:space="preserve"> </w:t>
      </w:r>
      <w:r w:rsidRPr="00601D9F">
        <w:rPr>
          <w:b/>
        </w:rPr>
        <w:t>модели:</w:t>
      </w:r>
      <w:r w:rsidRPr="00601D9F">
        <w:t xml:space="preserve"> Переменная, </w:t>
      </w:r>
      <w:r>
        <w:t>применяемая</w:t>
      </w:r>
      <w:r w:rsidRPr="00601D9F">
        <w:t xml:space="preserve"> в качестве аргумента в математических</w:t>
      </w:r>
      <w:r>
        <w:t xml:space="preserve"> </w:t>
      </w:r>
      <w:r w:rsidRPr="007309A8">
        <w:t>выражениях,</w:t>
      </w:r>
      <w:r w:rsidRPr="00601D9F">
        <w:t xml:space="preserve"> </w:t>
      </w:r>
      <w:r>
        <w:t>используемых</w:t>
      </w:r>
      <w:r w:rsidRPr="00601D9F">
        <w:t xml:space="preserve"> для построения </w:t>
      </w:r>
      <w:r>
        <w:t xml:space="preserve">параметризованной </w:t>
      </w:r>
      <w:r w:rsidRPr="00601D9F">
        <w:t>геометрической модели.</w:t>
      </w:r>
    </w:p>
    <w:p w14:paraId="17A14D07" w14:textId="42DFD5AE" w:rsidR="00794586" w:rsidRDefault="00794586" w:rsidP="00794586">
      <w:pPr>
        <w:pStyle w:val="afff"/>
      </w:pPr>
      <w:r w:rsidRPr="00601D9F">
        <w:rPr>
          <w:spacing w:val="40"/>
        </w:rPr>
        <w:t>Примечани</w:t>
      </w:r>
      <w:r w:rsidR="00540DC8">
        <w:rPr>
          <w:spacing w:val="40"/>
        </w:rPr>
        <w:t>я</w:t>
      </w:r>
      <w:r w:rsidRPr="00601D9F">
        <w:t xml:space="preserve"> </w:t>
      </w:r>
    </w:p>
    <w:p w14:paraId="2214CE3A" w14:textId="2591E84D" w:rsidR="00794586" w:rsidRDefault="00794586" w:rsidP="00794586">
      <w:pPr>
        <w:pStyle w:val="afff"/>
      </w:pPr>
      <w:r>
        <w:t>1</w:t>
      </w:r>
      <w:r w:rsidR="00540DC8">
        <w:t>  </w:t>
      </w:r>
      <w:r>
        <w:t>Конкретное з</w:t>
      </w:r>
      <w:r w:rsidRPr="00601D9F">
        <w:t xml:space="preserve">начение </w:t>
      </w:r>
      <w:r>
        <w:t>параметра</w:t>
      </w:r>
      <w:r w:rsidRPr="00601D9F">
        <w:t xml:space="preserve"> </w:t>
      </w:r>
      <w:r>
        <w:t xml:space="preserve">модели </w:t>
      </w:r>
      <w:r w:rsidRPr="00601D9F">
        <w:t>может задаваться вручную или вычисляться</w:t>
      </w:r>
      <w:r>
        <w:t xml:space="preserve"> (</w:t>
      </w:r>
      <w:r w:rsidRPr="00601D9F">
        <w:t xml:space="preserve">в том числе как функция других параметров этой или </w:t>
      </w:r>
      <w:r>
        <w:t>связанных</w:t>
      </w:r>
      <w:r w:rsidRPr="00601D9F">
        <w:t xml:space="preserve"> </w:t>
      </w:r>
      <w:r>
        <w:t xml:space="preserve">друг с другом </w:t>
      </w:r>
      <w:r w:rsidRPr="00601D9F">
        <w:t>геометрических моделей</w:t>
      </w:r>
      <w:r>
        <w:t>)</w:t>
      </w:r>
      <w:r w:rsidRPr="009D095E">
        <w:t xml:space="preserve"> </w:t>
      </w:r>
      <w:r w:rsidRPr="00601D9F">
        <w:t>в ходе разработки или применения электронной геометрической модели.</w:t>
      </w:r>
    </w:p>
    <w:p w14:paraId="133841E4" w14:textId="7241565F" w:rsidR="00794586" w:rsidRDefault="00794586" w:rsidP="00794586">
      <w:pPr>
        <w:pStyle w:val="afff"/>
      </w:pPr>
      <w:r>
        <w:t>2</w:t>
      </w:r>
      <w:r w:rsidR="00540DC8">
        <w:t>  </w:t>
      </w:r>
      <w:r>
        <w:t>Параметром геометрической модели может быть, например,  размер геометрического элемента. В этом случае, размеры, используемые в качестве параметров, называют «управляющими размерами».</w:t>
      </w:r>
    </w:p>
    <w:p w14:paraId="704491DB" w14:textId="05C3E326" w:rsidR="00794586" w:rsidRPr="00601D9F" w:rsidRDefault="00794586" w:rsidP="00794586">
      <w:pPr>
        <w:pStyle w:val="afff"/>
      </w:pPr>
      <w:r>
        <w:t>3</w:t>
      </w:r>
      <w:r w:rsidR="00540DC8">
        <w:t>  </w:t>
      </w:r>
      <w:r>
        <w:t>Указанные замечания относится как к основной, так и к вспомогательной геометрии.</w:t>
      </w:r>
    </w:p>
    <w:p w14:paraId="119C6A15" w14:textId="77777777" w:rsidR="00794586" w:rsidRPr="00E706A4" w:rsidRDefault="00794586" w:rsidP="00794586">
      <w:pPr>
        <w:pStyle w:val="3"/>
        <w:spacing w:before="120"/>
      </w:pPr>
      <w:r w:rsidRPr="00601D9F">
        <w:rPr>
          <w:b/>
        </w:rPr>
        <w:t>поверхностная геометрическая модель:</w:t>
      </w:r>
      <w:r w:rsidRPr="00601D9F">
        <w:t xml:space="preserve"> </w:t>
      </w:r>
      <w:r>
        <w:t>Г</w:t>
      </w:r>
      <w:r w:rsidRPr="00601D9F">
        <w:t xml:space="preserve">еометрическая модель, в </w:t>
      </w:r>
      <w:r w:rsidRPr="00E706A4">
        <w:t>которой форма объекта представлена в виде совокупности точек, кривых и ограниченных поверхностей.</w:t>
      </w:r>
    </w:p>
    <w:p w14:paraId="389E7448" w14:textId="77777777" w:rsidR="00794586" w:rsidRPr="00601D9F" w:rsidRDefault="00794586" w:rsidP="00794586">
      <w:pPr>
        <w:pStyle w:val="afff"/>
        <w:rPr>
          <w:spacing w:val="40"/>
        </w:rPr>
      </w:pPr>
      <w:r w:rsidRPr="00601D9F">
        <w:rPr>
          <w:spacing w:val="40"/>
        </w:rPr>
        <w:t xml:space="preserve">Примечания </w:t>
      </w:r>
    </w:p>
    <w:p w14:paraId="31DFC107" w14:textId="77777777" w:rsidR="00794586" w:rsidRPr="00681094" w:rsidRDefault="00794586" w:rsidP="00794586">
      <w:pPr>
        <w:pStyle w:val="afff"/>
      </w:pPr>
      <w:r w:rsidRPr="00681094">
        <w:t>1</w:t>
      </w:r>
      <w:r>
        <w:t>  Поверхностная</w:t>
      </w:r>
      <w:r w:rsidRPr="00681094">
        <w:t xml:space="preserve"> модель </w:t>
      </w:r>
      <w:r>
        <w:t xml:space="preserve">объекта </w:t>
      </w:r>
      <w:r w:rsidRPr="00681094">
        <w:t xml:space="preserve">позволяет для любой точки пространства определить, принадлежит ли точка </w:t>
      </w:r>
      <w:r>
        <w:t>поверхности объекта.</w:t>
      </w:r>
    </w:p>
    <w:p w14:paraId="6FFCFF55" w14:textId="77777777" w:rsidR="00794586" w:rsidRPr="009E10B0" w:rsidRDefault="00794586" w:rsidP="00794586">
      <w:pPr>
        <w:pStyle w:val="afff"/>
      </w:pPr>
      <w:r>
        <w:t>2  Поверхностная</w:t>
      </w:r>
      <w:r w:rsidRPr="00681094">
        <w:t xml:space="preserve"> модель позволяет опис</w:t>
      </w:r>
      <w:r>
        <w:t>ать</w:t>
      </w:r>
      <w:r w:rsidRPr="00681094">
        <w:t xml:space="preserve"> форму</w:t>
      </w:r>
      <w:r>
        <w:t xml:space="preserve"> и</w:t>
      </w:r>
      <w:r w:rsidRPr="00681094">
        <w:t xml:space="preserve"> </w:t>
      </w:r>
      <w:r>
        <w:t xml:space="preserve">вычислить </w:t>
      </w:r>
      <w:r w:rsidRPr="00681094">
        <w:t xml:space="preserve">площадь поверхности </w:t>
      </w:r>
      <w:r>
        <w:t>объекта.</w:t>
      </w:r>
    </w:p>
    <w:p w14:paraId="57DC5F42" w14:textId="77777777" w:rsidR="00794586" w:rsidRPr="009F5FE8" w:rsidRDefault="00794586" w:rsidP="007C2678">
      <w:pPr>
        <w:pStyle w:val="3"/>
        <w:tabs>
          <w:tab w:val="clear" w:pos="1418"/>
          <w:tab w:val="left" w:pos="1560"/>
        </w:tabs>
        <w:spacing w:before="120"/>
      </w:pPr>
      <w:r w:rsidRPr="009F5FE8">
        <w:rPr>
          <w:b/>
        </w:rPr>
        <w:t>правосторонняя система координат:</w:t>
      </w:r>
      <w:r w:rsidRPr="009F5FE8">
        <w:t xml:space="preserve"> </w:t>
      </w:r>
      <w:r>
        <w:t xml:space="preserve">Прямоугольная система координат, в которой </w:t>
      </w:r>
      <w:r w:rsidRPr="00650B26">
        <w:t xml:space="preserve">при взгляде с </w:t>
      </w:r>
      <w:r>
        <w:t>положительного направления</w:t>
      </w:r>
      <w:r w:rsidRPr="00650B26">
        <w:t xml:space="preserve"> </w:t>
      </w:r>
      <w:r>
        <w:t xml:space="preserve">оси </w:t>
      </w:r>
      <w:r w:rsidRPr="00650B26">
        <w:t xml:space="preserve">Z на плоскость XY ось Х </w:t>
      </w:r>
      <w:r>
        <w:t xml:space="preserve">условно </w:t>
      </w:r>
      <w:r w:rsidRPr="00650B26">
        <w:t>совмещается с осью Y поворотом против часовой стрелки.</w:t>
      </w:r>
    </w:p>
    <w:p w14:paraId="3C3F38B9" w14:textId="77777777" w:rsidR="00794586" w:rsidRDefault="00794586" w:rsidP="007C2678">
      <w:pPr>
        <w:pStyle w:val="3"/>
        <w:tabs>
          <w:tab w:val="clear" w:pos="1418"/>
          <w:tab w:val="left" w:pos="1560"/>
          <w:tab w:val="left" w:pos="1701"/>
        </w:tabs>
      </w:pPr>
      <w:r w:rsidRPr="00AA04B0">
        <w:rPr>
          <w:b/>
        </w:rPr>
        <w:t>разрез (</w:t>
      </w:r>
      <w:r>
        <w:rPr>
          <w:b/>
        </w:rPr>
        <w:t xml:space="preserve">геометрической </w:t>
      </w:r>
      <w:r w:rsidRPr="00AA04B0">
        <w:rPr>
          <w:b/>
        </w:rPr>
        <w:t xml:space="preserve">модели): </w:t>
      </w:r>
      <w:r w:rsidRPr="00E26D3F">
        <w:t xml:space="preserve">Режим отображения геометрической модели, в котором </w:t>
      </w:r>
      <w:r>
        <w:t>видима только ч</w:t>
      </w:r>
      <w:r w:rsidRPr="00CC132A">
        <w:t xml:space="preserve">асть </w:t>
      </w:r>
      <w:r>
        <w:t xml:space="preserve">геометрической </w:t>
      </w:r>
      <w:r w:rsidRPr="00CC132A">
        <w:t xml:space="preserve">модели, полученная в результате полного или частичного ее рассечения одной или несколькими </w:t>
      </w:r>
      <w:r>
        <w:t xml:space="preserve">секущими </w:t>
      </w:r>
      <w:r w:rsidRPr="00CC132A">
        <w:lastRenderedPageBreak/>
        <w:t xml:space="preserve">плоскостями и скрытия геометрических элементов, расположенных </w:t>
      </w:r>
      <w:r>
        <w:t>между секущей плоскостью и камерой</w:t>
      </w:r>
      <w:r w:rsidRPr="00CC132A">
        <w:t>.</w:t>
      </w:r>
    </w:p>
    <w:p w14:paraId="606FF190" w14:textId="77777777" w:rsidR="00794586" w:rsidRDefault="00794586" w:rsidP="007C2678">
      <w:pPr>
        <w:pStyle w:val="3"/>
        <w:tabs>
          <w:tab w:val="clear" w:pos="1418"/>
          <w:tab w:val="left" w:pos="1560"/>
        </w:tabs>
      </w:pPr>
      <w:r w:rsidRPr="00E26D3F">
        <w:rPr>
          <w:b/>
        </w:rPr>
        <w:t>сечение (</w:t>
      </w:r>
      <w:r>
        <w:rPr>
          <w:b/>
        </w:rPr>
        <w:t>геометрической модели</w:t>
      </w:r>
      <w:r w:rsidRPr="00E26D3F">
        <w:rPr>
          <w:b/>
        </w:rPr>
        <w:t>):</w:t>
      </w:r>
      <w:r w:rsidRPr="00E26D3F">
        <w:t xml:space="preserve"> Режим отображения геометрической модели</w:t>
      </w:r>
      <w:r>
        <w:t>, в котором видима только ч</w:t>
      </w:r>
      <w:r w:rsidRPr="00E26D3F">
        <w:t xml:space="preserve">асть </w:t>
      </w:r>
      <w:r>
        <w:t>геометрической модели</w:t>
      </w:r>
      <w:r w:rsidRPr="00E26D3F">
        <w:t xml:space="preserve">, </w:t>
      </w:r>
      <w:r>
        <w:t>совпадающая с секущей плоскостью.</w:t>
      </w:r>
    </w:p>
    <w:p w14:paraId="419311C8" w14:textId="4DC9F525" w:rsidR="00794586" w:rsidRDefault="00794586" w:rsidP="007C2678">
      <w:pPr>
        <w:pStyle w:val="3"/>
        <w:tabs>
          <w:tab w:val="clear" w:pos="1418"/>
          <w:tab w:val="left" w:pos="1560"/>
        </w:tabs>
      </w:pPr>
      <w:r w:rsidRPr="00601D9F">
        <w:rPr>
          <w:b/>
        </w:rPr>
        <w:t>твердотельная геометрическая модель:</w:t>
      </w:r>
      <w:r w:rsidRPr="00601D9F">
        <w:t xml:space="preserve"> </w:t>
      </w:r>
      <w:r w:rsidR="007C2678">
        <w:t>Полное трехмерное представление номинальной формы изделия таким образом, что для любой точки пространства можно определить, находится ли точка внутри твердотельной модели, на границе твердотельной модели или вне твердотельной модели</w:t>
      </w:r>
      <w:r w:rsidR="00D35ADE">
        <w:t>.</w:t>
      </w:r>
    </w:p>
    <w:p w14:paraId="2B6E3899" w14:textId="5B77E165" w:rsidR="00794586" w:rsidRPr="009E10B0" w:rsidRDefault="00794586" w:rsidP="00794586">
      <w:pPr>
        <w:pStyle w:val="afff"/>
      </w:pPr>
      <w:r w:rsidRPr="00601D9F">
        <w:rPr>
          <w:spacing w:val="40"/>
        </w:rPr>
        <w:t>Примечани</w:t>
      </w:r>
      <w:r w:rsidR="007C2678">
        <w:rPr>
          <w:spacing w:val="40"/>
        </w:rPr>
        <w:t xml:space="preserve">е – </w:t>
      </w:r>
      <w:r>
        <w:t>Т</w:t>
      </w:r>
      <w:r w:rsidRPr="00681094">
        <w:t>вердотельная модель позволяет опис</w:t>
      </w:r>
      <w:r>
        <w:t>ать</w:t>
      </w:r>
      <w:r w:rsidRPr="00681094">
        <w:t xml:space="preserve"> форму, </w:t>
      </w:r>
      <w:r>
        <w:t xml:space="preserve">вычислить </w:t>
      </w:r>
      <w:r w:rsidRPr="00681094">
        <w:t xml:space="preserve">объем, площадь поверхности и массу </w:t>
      </w:r>
      <w:r>
        <w:t>объекта (при наличии сведений о плотности материала).</w:t>
      </w:r>
    </w:p>
    <w:p w14:paraId="3E7E1BFA" w14:textId="2934BF98" w:rsidR="00794586" w:rsidRDefault="00794586" w:rsidP="007C2678">
      <w:pPr>
        <w:pStyle w:val="3"/>
        <w:tabs>
          <w:tab w:val="clear" w:pos="1418"/>
          <w:tab w:val="left" w:pos="1560"/>
        </w:tabs>
        <w:spacing w:before="120"/>
      </w:pPr>
      <w:r>
        <w:rPr>
          <w:b/>
        </w:rPr>
        <w:t>фасетное представление геометрических данных</w:t>
      </w:r>
      <w:r w:rsidRPr="009D095E">
        <w:rPr>
          <w:b/>
        </w:rPr>
        <w:t>:</w:t>
      </w:r>
      <w:r w:rsidRPr="009D095E">
        <w:t xml:space="preserve"> Метод представления геометрических данных в виде конечного числа аппроксимирующих многогранников.</w:t>
      </w:r>
    </w:p>
    <w:p w14:paraId="070409DC" w14:textId="77777777" w:rsidR="00794586" w:rsidRDefault="00794586" w:rsidP="007C2678">
      <w:pPr>
        <w:pStyle w:val="3"/>
        <w:tabs>
          <w:tab w:val="clear" w:pos="1418"/>
          <w:tab w:val="left" w:pos="1560"/>
        </w:tabs>
      </w:pPr>
      <w:r>
        <w:rPr>
          <w:b/>
        </w:rPr>
        <w:t>электронная геометрическая модель:</w:t>
      </w:r>
      <w:r>
        <w:t xml:space="preserve"> </w:t>
      </w:r>
      <w:r w:rsidRPr="00CA7C32">
        <w:t xml:space="preserve">Компьютерная модель, описывающая преимущественно геометрическую форму, </w:t>
      </w:r>
      <w:r w:rsidRPr="007309A8">
        <w:t>номинальные</w:t>
      </w:r>
      <w:r>
        <w:t xml:space="preserve"> </w:t>
      </w:r>
      <w:r w:rsidRPr="00CA7C32">
        <w:t>размеры и иные параметры</w:t>
      </w:r>
      <w:r>
        <w:t xml:space="preserve"> объекта моделирования</w:t>
      </w:r>
      <w:r w:rsidRPr="00CA7C32">
        <w:t>, связанные с формой и размерами.</w:t>
      </w:r>
    </w:p>
    <w:p w14:paraId="40FAEDB3" w14:textId="20153BFF" w:rsidR="00794586" w:rsidRPr="00F47461" w:rsidRDefault="00794586" w:rsidP="00794586">
      <w:pPr>
        <w:pStyle w:val="3"/>
        <w:numPr>
          <w:ilvl w:val="0"/>
          <w:numId w:val="0"/>
        </w:numPr>
        <w:ind w:firstLine="709"/>
        <w:rPr>
          <w:sz w:val="20"/>
        </w:rPr>
      </w:pPr>
      <w:r w:rsidRPr="00CD1178">
        <w:rPr>
          <w:spacing w:val="40"/>
          <w:sz w:val="20"/>
        </w:rPr>
        <w:t>Примечание</w:t>
      </w:r>
      <w:r>
        <w:rPr>
          <w:sz w:val="20"/>
        </w:rPr>
        <w:t xml:space="preserve"> – Электронная геометрическая модель в</w:t>
      </w:r>
      <w:r w:rsidRPr="00F47461">
        <w:rPr>
          <w:sz w:val="20"/>
        </w:rPr>
        <w:t>ключает геометрические данные</w:t>
      </w:r>
      <w:r>
        <w:rPr>
          <w:sz w:val="20"/>
        </w:rPr>
        <w:t xml:space="preserve"> (собственно геометрическую модель)</w:t>
      </w:r>
      <w:r w:rsidRPr="00F47461">
        <w:rPr>
          <w:sz w:val="20"/>
        </w:rPr>
        <w:t xml:space="preserve"> и негеометрическую информацию (аннотации, параметры, атрибуты модели и т.</w:t>
      </w:r>
      <w:r>
        <w:rPr>
          <w:sz w:val="20"/>
        </w:rPr>
        <w:t> </w:t>
      </w:r>
      <w:r w:rsidRPr="00F47461">
        <w:rPr>
          <w:sz w:val="20"/>
        </w:rPr>
        <w:t>п.)</w:t>
      </w:r>
      <w:r>
        <w:rPr>
          <w:sz w:val="20"/>
        </w:rPr>
        <w:t>.</w:t>
      </w:r>
    </w:p>
    <w:bookmarkEnd w:id="44"/>
    <w:p w14:paraId="757DCF61" w14:textId="77777777" w:rsidR="00794586" w:rsidRPr="00D42209" w:rsidRDefault="00794586" w:rsidP="00794586">
      <w:pPr>
        <w:pStyle w:val="2"/>
        <w:spacing w:before="120"/>
        <w:ind w:left="0"/>
      </w:pPr>
      <w:r w:rsidRPr="00D42209">
        <w:t>В настоящем стандарте использованы следующие сокращения:</w:t>
      </w:r>
    </w:p>
    <w:tbl>
      <w:tblPr>
        <w:tblStyle w:val="aff7"/>
        <w:tblW w:w="0" w:type="auto"/>
        <w:tblInd w:w="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086"/>
        <w:gridCol w:w="426"/>
        <w:gridCol w:w="7496"/>
        <w:gridCol w:w="16"/>
      </w:tblGrid>
      <w:tr w:rsidR="00794586" w:rsidRPr="00F4462E" w14:paraId="59734C90" w14:textId="77777777" w:rsidTr="00540DC8">
        <w:trPr>
          <w:trHeight w:val="95"/>
        </w:trPr>
        <w:tc>
          <w:tcPr>
            <w:tcW w:w="1086" w:type="dxa"/>
            <w:shd w:val="clear" w:color="auto" w:fill="auto"/>
            <w:vAlign w:val="bottom"/>
          </w:tcPr>
          <w:p w14:paraId="7689B6E5" w14:textId="77777777" w:rsidR="00794586" w:rsidRPr="00F4462E" w:rsidRDefault="00794586" w:rsidP="00794586">
            <w:pPr>
              <w:pStyle w:val="aff8"/>
              <w:widowControl w:val="0"/>
              <w:spacing w:after="0"/>
              <w:ind w:firstLine="0"/>
              <w:contextualSpacing w:val="0"/>
            </w:pPr>
            <w:r>
              <w:t>ПОУ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C3A565F" w14:textId="77777777" w:rsidR="00794586" w:rsidRPr="00F4462E" w:rsidRDefault="00794586" w:rsidP="00794586">
            <w:pPr>
              <w:pStyle w:val="aff8"/>
              <w:widowControl w:val="0"/>
              <w:tabs>
                <w:tab w:val="left" w:pos="411"/>
              </w:tabs>
              <w:spacing w:after="0"/>
              <w:ind w:left="-18" w:right="-108" w:hanging="138"/>
              <w:contextualSpacing w:val="0"/>
              <w:jc w:val="center"/>
            </w:pPr>
            <w:r w:rsidRPr="00F4462E">
              <w:sym w:font="Symbol" w:char="F0BE"/>
            </w:r>
          </w:p>
        </w:tc>
        <w:tc>
          <w:tcPr>
            <w:tcW w:w="7512" w:type="dxa"/>
            <w:gridSpan w:val="2"/>
            <w:shd w:val="clear" w:color="auto" w:fill="auto"/>
            <w:vAlign w:val="bottom"/>
          </w:tcPr>
          <w:p w14:paraId="051032A3" w14:textId="77777777" w:rsidR="00794586" w:rsidRPr="00F4462E" w:rsidRDefault="00794586" w:rsidP="00794586">
            <w:pPr>
              <w:pStyle w:val="aff8"/>
              <w:widowControl w:val="0"/>
              <w:spacing w:after="0"/>
              <w:ind w:firstLine="0"/>
              <w:contextualSpacing w:val="0"/>
            </w:pPr>
            <w:r>
              <w:t>плоскость обозначений и указаний;</w:t>
            </w:r>
          </w:p>
        </w:tc>
      </w:tr>
      <w:tr w:rsidR="00794586" w:rsidRPr="00F4462E" w14:paraId="76D6886C" w14:textId="77777777" w:rsidTr="00540DC8">
        <w:trPr>
          <w:gridAfter w:val="1"/>
          <w:wAfter w:w="16" w:type="dxa"/>
        </w:trPr>
        <w:tc>
          <w:tcPr>
            <w:tcW w:w="1086" w:type="dxa"/>
            <w:shd w:val="clear" w:color="auto" w:fill="auto"/>
            <w:vAlign w:val="bottom"/>
          </w:tcPr>
          <w:p w14:paraId="374D16BE" w14:textId="77777777" w:rsidR="00794586" w:rsidRDefault="00794586" w:rsidP="00794586">
            <w:pPr>
              <w:pStyle w:val="aff8"/>
              <w:widowControl w:val="0"/>
              <w:spacing w:after="0"/>
              <w:ind w:right="-108" w:firstLine="0"/>
              <w:contextualSpacing w:val="0"/>
            </w:pPr>
            <w:r>
              <w:t>ПСГМ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36E361D" w14:textId="77777777" w:rsidR="00794586" w:rsidRPr="00F4462E" w:rsidRDefault="00794586" w:rsidP="00794586">
            <w:pPr>
              <w:pStyle w:val="aff8"/>
              <w:widowControl w:val="0"/>
              <w:tabs>
                <w:tab w:val="left" w:pos="411"/>
              </w:tabs>
              <w:spacing w:after="0"/>
              <w:ind w:left="-18" w:right="-108" w:hanging="138"/>
              <w:contextualSpacing w:val="0"/>
              <w:jc w:val="center"/>
            </w:pPr>
            <w:r w:rsidRPr="00F4462E">
              <w:sym w:font="Symbol" w:char="F0BE"/>
            </w:r>
          </w:p>
        </w:tc>
        <w:tc>
          <w:tcPr>
            <w:tcW w:w="7496" w:type="dxa"/>
            <w:shd w:val="clear" w:color="auto" w:fill="auto"/>
            <w:vAlign w:val="bottom"/>
          </w:tcPr>
          <w:p w14:paraId="561ECE20" w14:textId="77777777" w:rsidR="00794586" w:rsidRPr="004C7029" w:rsidRDefault="00794586" w:rsidP="00794586">
            <w:pPr>
              <w:pStyle w:val="aff8"/>
              <w:widowControl w:val="0"/>
              <w:spacing w:after="0"/>
              <w:ind w:firstLine="0"/>
              <w:contextualSpacing w:val="0"/>
            </w:pPr>
            <w:r>
              <w:t>программное средство геометрического моделирования;</w:t>
            </w:r>
          </w:p>
        </w:tc>
      </w:tr>
      <w:tr w:rsidR="00794586" w:rsidRPr="00F4462E" w14:paraId="2C73F0BA" w14:textId="77777777" w:rsidTr="00540DC8">
        <w:tc>
          <w:tcPr>
            <w:tcW w:w="1086" w:type="dxa"/>
            <w:shd w:val="clear" w:color="auto" w:fill="auto"/>
            <w:vAlign w:val="bottom"/>
          </w:tcPr>
          <w:p w14:paraId="1F3C9F88" w14:textId="77777777" w:rsidR="00794586" w:rsidRPr="00F4462E" w:rsidRDefault="00794586" w:rsidP="00794586">
            <w:pPr>
              <w:pStyle w:val="aff8"/>
              <w:widowControl w:val="0"/>
              <w:spacing w:after="0"/>
              <w:ind w:firstLine="0"/>
              <w:contextualSpacing w:val="0"/>
            </w:pPr>
            <w:r>
              <w:t>СЧ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3C0E777" w14:textId="77777777" w:rsidR="00794586" w:rsidRPr="00F4462E" w:rsidRDefault="00794586" w:rsidP="00794586">
            <w:pPr>
              <w:pStyle w:val="aff8"/>
              <w:widowControl w:val="0"/>
              <w:tabs>
                <w:tab w:val="left" w:pos="411"/>
              </w:tabs>
              <w:spacing w:after="0"/>
              <w:ind w:left="-18" w:right="-108" w:hanging="138"/>
              <w:contextualSpacing w:val="0"/>
              <w:jc w:val="center"/>
            </w:pPr>
            <w:r w:rsidRPr="00EB36A7">
              <w:sym w:font="Symbol" w:char="F0BE"/>
            </w:r>
          </w:p>
        </w:tc>
        <w:tc>
          <w:tcPr>
            <w:tcW w:w="7512" w:type="dxa"/>
            <w:gridSpan w:val="2"/>
            <w:shd w:val="clear" w:color="auto" w:fill="auto"/>
            <w:vAlign w:val="bottom"/>
          </w:tcPr>
          <w:p w14:paraId="4A7CAFE0" w14:textId="77777777" w:rsidR="00794586" w:rsidRDefault="00794586" w:rsidP="00794586">
            <w:pPr>
              <w:pStyle w:val="aff8"/>
              <w:widowControl w:val="0"/>
              <w:spacing w:after="0"/>
              <w:ind w:firstLine="0"/>
              <w:contextualSpacing w:val="0"/>
            </w:pPr>
            <w:r>
              <w:t>составная часть;</w:t>
            </w:r>
          </w:p>
        </w:tc>
      </w:tr>
      <w:tr w:rsidR="00794586" w14:paraId="779A6C0C" w14:textId="77777777" w:rsidTr="00540DC8">
        <w:trPr>
          <w:trHeight w:val="87"/>
        </w:trPr>
        <w:tc>
          <w:tcPr>
            <w:tcW w:w="1086" w:type="dxa"/>
            <w:shd w:val="clear" w:color="auto" w:fill="auto"/>
            <w:vAlign w:val="bottom"/>
          </w:tcPr>
          <w:p w14:paraId="76E6ECEE" w14:textId="77777777" w:rsidR="00794586" w:rsidRPr="00F4462E" w:rsidRDefault="00794586" w:rsidP="00794586">
            <w:pPr>
              <w:pStyle w:val="aff8"/>
              <w:widowControl w:val="0"/>
              <w:spacing w:after="0"/>
              <w:ind w:firstLine="0"/>
              <w:contextualSpacing w:val="0"/>
            </w:pPr>
            <w:r>
              <w:t>ЭГМ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41C4CBE" w14:textId="77777777" w:rsidR="00794586" w:rsidRPr="00F4462E" w:rsidRDefault="00794586" w:rsidP="00794586">
            <w:pPr>
              <w:pStyle w:val="aff8"/>
              <w:widowControl w:val="0"/>
              <w:tabs>
                <w:tab w:val="left" w:pos="411"/>
              </w:tabs>
              <w:spacing w:after="0"/>
              <w:ind w:left="-18" w:right="-108" w:hanging="138"/>
              <w:contextualSpacing w:val="0"/>
              <w:jc w:val="center"/>
            </w:pPr>
            <w:r w:rsidRPr="00F4462E">
              <w:sym w:font="Symbol" w:char="F0BE"/>
            </w:r>
          </w:p>
        </w:tc>
        <w:tc>
          <w:tcPr>
            <w:tcW w:w="7512" w:type="dxa"/>
            <w:gridSpan w:val="2"/>
            <w:shd w:val="clear" w:color="auto" w:fill="auto"/>
            <w:vAlign w:val="bottom"/>
          </w:tcPr>
          <w:p w14:paraId="1CB8C641" w14:textId="69AB598F" w:rsidR="00794586" w:rsidRDefault="00794586" w:rsidP="00794586">
            <w:pPr>
              <w:pStyle w:val="aff8"/>
              <w:widowControl w:val="0"/>
              <w:spacing w:after="0"/>
              <w:ind w:firstLine="0"/>
              <w:contextualSpacing w:val="0"/>
            </w:pPr>
            <w:r w:rsidRPr="00F4462E">
              <w:t>электронная геометрическая модель</w:t>
            </w:r>
            <w:r>
              <w:t>.</w:t>
            </w:r>
          </w:p>
        </w:tc>
      </w:tr>
    </w:tbl>
    <w:p w14:paraId="7A3010A7" w14:textId="77777777" w:rsidR="00794586" w:rsidRDefault="00794586" w:rsidP="00794586">
      <w:pPr>
        <w:pStyle w:val="1"/>
        <w:ind w:left="0" w:firstLine="709"/>
      </w:pPr>
      <w:bookmarkStart w:id="45" w:name="_Toc38885089"/>
      <w:bookmarkStart w:id="46" w:name="_Toc38885090"/>
      <w:bookmarkStart w:id="47" w:name="_Toc38885091"/>
      <w:bookmarkStart w:id="48" w:name="_Toc38885092"/>
      <w:bookmarkStart w:id="49" w:name="_Toc38885093"/>
      <w:bookmarkStart w:id="50" w:name="_Toc38885094"/>
      <w:bookmarkStart w:id="51" w:name="_Toc38885095"/>
      <w:bookmarkStart w:id="52" w:name="_Toc38885096"/>
      <w:bookmarkStart w:id="53" w:name="_Toc38885097"/>
      <w:bookmarkStart w:id="54" w:name="_Toc78637096"/>
      <w:bookmarkStart w:id="55" w:name="_Toc151840581"/>
      <w:bookmarkStart w:id="56" w:name="_Toc152526638"/>
      <w:bookmarkStart w:id="57" w:name="_Toc530058033"/>
      <w:bookmarkStart w:id="58" w:name="_Toc38989290"/>
      <w:bookmarkStart w:id="59" w:name="_Toc57226910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r>
        <w:t>Общие положения</w:t>
      </w:r>
      <w:bookmarkEnd w:id="54"/>
      <w:bookmarkEnd w:id="55"/>
      <w:bookmarkEnd w:id="56"/>
    </w:p>
    <w:p w14:paraId="20FBC018" w14:textId="77777777" w:rsidR="00794586" w:rsidRPr="006B4204" w:rsidRDefault="00794586" w:rsidP="00794586">
      <w:pPr>
        <w:pStyle w:val="2"/>
      </w:pPr>
      <w:bookmarkStart w:id="60" w:name="_Ref78040022"/>
      <w:bookmarkStart w:id="61" w:name="_Ref151834811"/>
      <w:r w:rsidRPr="006B4204">
        <w:t xml:space="preserve">ЭГМ </w:t>
      </w:r>
      <w:r>
        <w:t xml:space="preserve">изделия </w:t>
      </w:r>
      <w:r w:rsidRPr="006B4204">
        <w:t xml:space="preserve">предназначены для решения </w:t>
      </w:r>
      <w:r>
        <w:t xml:space="preserve">следующих основных </w:t>
      </w:r>
      <w:r w:rsidRPr="006B4204">
        <w:t>задач:</w:t>
      </w:r>
      <w:bookmarkEnd w:id="60"/>
      <w:bookmarkEnd w:id="61"/>
    </w:p>
    <w:p w14:paraId="75052212" w14:textId="77777777" w:rsidR="00794586" w:rsidRDefault="00794586" w:rsidP="00794586">
      <w:pPr>
        <w:pStyle w:val="1-"/>
      </w:pPr>
      <w:r w:rsidRPr="006B4204">
        <w:t xml:space="preserve">описания </w:t>
      </w:r>
      <w:r>
        <w:t xml:space="preserve">конструкции изделия в целом и его характеристик, связанных с его геометрической формой и </w:t>
      </w:r>
      <w:r w:rsidRPr="00FE41CE">
        <w:t xml:space="preserve">расположением его </w:t>
      </w:r>
      <w:r>
        <w:t>СЧ</w:t>
      </w:r>
      <w:r w:rsidRPr="00FE41CE">
        <w:t xml:space="preserve"> в пространств</w:t>
      </w:r>
      <w:r>
        <w:t>е</w:t>
      </w:r>
      <w:r>
        <w:rPr>
          <w:rStyle w:val="ae"/>
        </w:rPr>
        <w:footnoteReference w:id="1"/>
      </w:r>
      <w:r w:rsidRPr="008D032F">
        <w:rPr>
          <w:vertAlign w:val="superscript"/>
        </w:rPr>
        <w:t>)</w:t>
      </w:r>
      <w:r>
        <w:t>;</w:t>
      </w:r>
    </w:p>
    <w:p w14:paraId="60F90612" w14:textId="6FDFB2DA" w:rsidR="00794586" w:rsidRDefault="00794586" w:rsidP="00794586">
      <w:pPr>
        <w:pStyle w:val="1-"/>
      </w:pPr>
      <w:r>
        <w:t>визуализации облика (</w:t>
      </w:r>
      <w:r w:rsidRPr="00901D41">
        <w:t>в т.</w:t>
      </w:r>
      <w:r>
        <w:t> </w:t>
      </w:r>
      <w:r w:rsidRPr="00901D41">
        <w:t xml:space="preserve">ч. </w:t>
      </w:r>
      <w:r w:rsidR="00D35ADE">
        <w:t xml:space="preserve">окрашивание </w:t>
      </w:r>
      <w:r w:rsidRPr="00901D41">
        <w:t>цвето</w:t>
      </w:r>
      <w:r w:rsidR="00D35ADE">
        <w:t>м</w:t>
      </w:r>
      <w:r>
        <w:t xml:space="preserve">, </w:t>
      </w:r>
      <w:r w:rsidR="00D35ADE">
        <w:t>наложением текстуры мат</w:t>
      </w:r>
      <w:r>
        <w:t>ериалов и пр.) изделия в демонстрационных и ознакомительных целях;</w:t>
      </w:r>
    </w:p>
    <w:p w14:paraId="4C6AD25B" w14:textId="39A06244" w:rsidR="00794586" w:rsidRPr="005537F8" w:rsidRDefault="00794586" w:rsidP="00794586">
      <w:pPr>
        <w:pStyle w:val="1-"/>
      </w:pPr>
      <w:r>
        <w:t>выполнения инженерных расчетов (в т. ч. связанных с взаимодействием изделия с окружением);</w:t>
      </w:r>
    </w:p>
    <w:p w14:paraId="3914C387" w14:textId="77777777" w:rsidR="00794586" w:rsidRDefault="00794586" w:rsidP="00794586">
      <w:pPr>
        <w:pStyle w:val="1-"/>
      </w:pPr>
      <w:r>
        <w:lastRenderedPageBreak/>
        <w:t>разработки эксплуатационной документации (в т. ч. для подготовки иллюстраций по обслуживанию, ремонту и пр.);</w:t>
      </w:r>
    </w:p>
    <w:p w14:paraId="6C9DDD0B" w14:textId="77777777" w:rsidR="00794586" w:rsidRDefault="00794586" w:rsidP="00794586">
      <w:pPr>
        <w:pStyle w:val="1-"/>
      </w:pPr>
      <w:r>
        <w:t>технологической подготовки производства;</w:t>
      </w:r>
    </w:p>
    <w:p w14:paraId="7F35E860" w14:textId="77777777" w:rsidR="00794586" w:rsidRDefault="00794586" w:rsidP="00794586">
      <w:pPr>
        <w:pStyle w:val="1-"/>
      </w:pPr>
      <w:bookmarkStart w:id="62" w:name="_Ref151834818"/>
      <w:r w:rsidRPr="00020455">
        <w:t>изготовления</w:t>
      </w:r>
      <w:r>
        <w:t xml:space="preserve"> (в т. ч.</w:t>
      </w:r>
      <w:r w:rsidRPr="00020455">
        <w:t xml:space="preserve"> сборки</w:t>
      </w:r>
      <w:r>
        <w:t xml:space="preserve"> и</w:t>
      </w:r>
      <w:r w:rsidRPr="00020455">
        <w:t xml:space="preserve"> монтажа</w:t>
      </w:r>
      <w:r>
        <w:t>)</w:t>
      </w:r>
      <w:r w:rsidRPr="00020455">
        <w:t xml:space="preserve"> и контроля изделия</w:t>
      </w:r>
      <w:bookmarkEnd w:id="62"/>
      <w:r>
        <w:t>;</w:t>
      </w:r>
    </w:p>
    <w:p w14:paraId="5220B4F8" w14:textId="77777777" w:rsidR="00794586" w:rsidRDefault="00794586" w:rsidP="00794586">
      <w:pPr>
        <w:pStyle w:val="1-"/>
      </w:pPr>
      <w:r w:rsidRPr="00486D0A">
        <w:t>проверки соответствия изделия заданным требованиям</w:t>
      </w:r>
      <w:r>
        <w:t>.</w:t>
      </w:r>
    </w:p>
    <w:p w14:paraId="4BCB5EF1" w14:textId="77777777" w:rsidR="00794586" w:rsidRPr="007309A8" w:rsidRDefault="00794586" w:rsidP="00794586">
      <w:pPr>
        <w:pStyle w:val="1-"/>
      </w:pPr>
      <w:r w:rsidRPr="007309A8">
        <w:t>иных задач, в соответствии с назначением ЭГМ.</w:t>
      </w:r>
    </w:p>
    <w:p w14:paraId="54061D04" w14:textId="77777777" w:rsidR="00794586" w:rsidRDefault="00794586" w:rsidP="00794586">
      <w:pPr>
        <w:pStyle w:val="2"/>
      </w:pPr>
      <w:r w:rsidRPr="001B406A">
        <w:t xml:space="preserve">ЭГМ </w:t>
      </w:r>
      <w:r>
        <w:t xml:space="preserve">изделия </w:t>
      </w:r>
      <w:r w:rsidRPr="001B406A">
        <w:t xml:space="preserve">является первоисточником данных для расчета характеристик и свойств </w:t>
      </w:r>
      <w:r>
        <w:t>изделия</w:t>
      </w:r>
      <w:r w:rsidRPr="001B406A">
        <w:t>,</w:t>
      </w:r>
      <w:r>
        <w:t xml:space="preserve"> связанных с формой и размерами,</w:t>
      </w:r>
      <w:r w:rsidRPr="001B406A">
        <w:t xml:space="preserve"> а также для выпуска электронной конструкторской документации.</w:t>
      </w:r>
    </w:p>
    <w:p w14:paraId="0993F7A6" w14:textId="77777777" w:rsidR="00794586" w:rsidRDefault="00794586" w:rsidP="00794586">
      <w:pPr>
        <w:pStyle w:val="2"/>
      </w:pPr>
      <w:r>
        <w:t>ЭГМ разрабатывается с применением программных средств, реализующих функции геометрического моделирования (далее – ПСГМ).</w:t>
      </w:r>
    </w:p>
    <w:p w14:paraId="0C9062F1" w14:textId="77777777" w:rsidR="00794586" w:rsidRDefault="00794586" w:rsidP="00794586">
      <w:pPr>
        <w:pStyle w:val="2"/>
      </w:pPr>
      <w:r>
        <w:t>ЭГМ изделия или другого объекта моделирования может включать:</w:t>
      </w:r>
    </w:p>
    <w:p w14:paraId="1A305D8B" w14:textId="77777777" w:rsidR="00794586" w:rsidRPr="00170A72" w:rsidRDefault="00794586" w:rsidP="00794586">
      <w:pPr>
        <w:pStyle w:val="1-"/>
      </w:pPr>
      <w:r w:rsidRPr="00170A72">
        <w:t>геометрическую модель объекта (основная геометрия и вспомогательная геометрия);</w:t>
      </w:r>
    </w:p>
    <w:p w14:paraId="4C81547E" w14:textId="77777777" w:rsidR="00794586" w:rsidRPr="000E3726" w:rsidRDefault="00794586" w:rsidP="00794586">
      <w:pPr>
        <w:pStyle w:val="1-"/>
      </w:pPr>
      <w:r>
        <w:t>информацию об используемых системах координат;</w:t>
      </w:r>
    </w:p>
    <w:p w14:paraId="18934C0E" w14:textId="77777777" w:rsidR="00794586" w:rsidRPr="000E3726" w:rsidRDefault="00794586" w:rsidP="00794586">
      <w:pPr>
        <w:pStyle w:val="1-"/>
      </w:pPr>
      <w:r w:rsidRPr="000E3726">
        <w:t>атрибуты;</w:t>
      </w:r>
    </w:p>
    <w:p w14:paraId="65D9663D" w14:textId="77777777" w:rsidR="00794586" w:rsidRPr="000E3726" w:rsidRDefault="00794586" w:rsidP="00794586">
      <w:pPr>
        <w:pStyle w:val="1-"/>
      </w:pPr>
      <w:r w:rsidRPr="000E3726">
        <w:t>аннотации;</w:t>
      </w:r>
    </w:p>
    <w:p w14:paraId="603411FE" w14:textId="77777777" w:rsidR="00794586" w:rsidRDefault="00794586" w:rsidP="00794586">
      <w:pPr>
        <w:pStyle w:val="1-"/>
      </w:pPr>
      <w:r w:rsidRPr="000E3726">
        <w:t>параметры</w:t>
      </w:r>
      <w:r>
        <w:t>;</w:t>
      </w:r>
    </w:p>
    <w:p w14:paraId="48A32353" w14:textId="77777777" w:rsidR="00794586" w:rsidRPr="00133E8B" w:rsidRDefault="00794586" w:rsidP="00794586">
      <w:pPr>
        <w:pStyle w:val="1-"/>
        <w:rPr>
          <w:color w:val="auto"/>
        </w:rPr>
      </w:pPr>
      <w:r w:rsidRPr="00133E8B">
        <w:rPr>
          <w:color w:val="auto"/>
        </w:rPr>
        <w:t>структуру модели, включающую ссылки на другие ЭГМ;</w:t>
      </w:r>
    </w:p>
    <w:p w14:paraId="358F1021" w14:textId="77777777" w:rsidR="00794586" w:rsidRDefault="00794586" w:rsidP="00794586">
      <w:pPr>
        <w:pStyle w:val="1-"/>
      </w:pPr>
      <w:r>
        <w:t>историю построений (информация о порядке формирования основной и вспомогательной геометрии в ЭГМ);</w:t>
      </w:r>
    </w:p>
    <w:p w14:paraId="4C6A87D2" w14:textId="77777777" w:rsidR="00794586" w:rsidRPr="007309A8" w:rsidRDefault="00794586" w:rsidP="00794586">
      <w:pPr>
        <w:pStyle w:val="1-"/>
      </w:pPr>
      <w:r w:rsidRPr="007309A8">
        <w:t>дополнительную информацию</w:t>
      </w:r>
      <w:r>
        <w:t>, в том числе в соответствии с п.4.5</w:t>
      </w:r>
      <w:r w:rsidRPr="007309A8">
        <w:t>.</w:t>
      </w:r>
    </w:p>
    <w:p w14:paraId="2DE96838" w14:textId="77777777" w:rsidR="00794586" w:rsidRPr="007309A8" w:rsidRDefault="00794586" w:rsidP="00794586">
      <w:pPr>
        <w:pStyle w:val="2"/>
      </w:pPr>
      <w:r w:rsidRPr="007309A8">
        <w:t>Дополнительная информаци</w:t>
      </w:r>
      <w:r>
        <w:t>я</w:t>
      </w:r>
      <w:r w:rsidRPr="007309A8">
        <w:t>, используемая для визуализации ЭГМ, может включать:</w:t>
      </w:r>
    </w:p>
    <w:p w14:paraId="6E4FF984" w14:textId="4A0A31A7" w:rsidR="00794586" w:rsidRPr="007309A8" w:rsidRDefault="00794586" w:rsidP="00794586">
      <w:pPr>
        <w:pStyle w:val="1-"/>
      </w:pPr>
      <w:r w:rsidRPr="007309A8">
        <w:t>положение камеры;</w:t>
      </w:r>
    </w:p>
    <w:p w14:paraId="0D24409B" w14:textId="13D8AFFF" w:rsidR="00794586" w:rsidRDefault="00D35ADE" w:rsidP="00794586">
      <w:pPr>
        <w:pStyle w:val="1-"/>
      </w:pPr>
      <w:r>
        <w:t xml:space="preserve">характеристики </w:t>
      </w:r>
      <w:r w:rsidR="00794586">
        <w:t>источник</w:t>
      </w:r>
      <w:r>
        <w:t>ов</w:t>
      </w:r>
      <w:r w:rsidR="00794586">
        <w:t xml:space="preserve"> освещения;</w:t>
      </w:r>
    </w:p>
    <w:p w14:paraId="42CF3354" w14:textId="5333C992" w:rsidR="00794586" w:rsidRDefault="00794586" w:rsidP="00794586">
      <w:pPr>
        <w:pStyle w:val="1-"/>
      </w:pPr>
      <w:r>
        <w:t>стили геометрических элементов (цвета, текстуры, прозрачности, начертания) и т. п.</w:t>
      </w:r>
    </w:p>
    <w:p w14:paraId="21F10020" w14:textId="77777777" w:rsidR="00794586" w:rsidRPr="000E3726" w:rsidRDefault="00794586" w:rsidP="00794586">
      <w:pPr>
        <w:pStyle w:val="2"/>
      </w:pPr>
      <w:r w:rsidRPr="0012633B">
        <w:t xml:space="preserve">Применяемые </w:t>
      </w:r>
      <w:r>
        <w:t xml:space="preserve">в ЭГМ </w:t>
      </w:r>
      <w:r w:rsidRPr="0012633B">
        <w:t>единицы</w:t>
      </w:r>
      <w:r>
        <w:t xml:space="preserve"> величин, их наименования и обозначения, а </w:t>
      </w:r>
      <w:r w:rsidRPr="007309A8">
        <w:t>также синтаксические правила их указания при определении номинальных значений</w:t>
      </w:r>
      <w:r w:rsidRPr="007979E3">
        <w:t xml:space="preserve"> величин и </w:t>
      </w:r>
      <w:r>
        <w:t xml:space="preserve">их </w:t>
      </w:r>
      <w:r w:rsidRPr="007979E3">
        <w:t>предельны</w:t>
      </w:r>
      <w:r>
        <w:t>х</w:t>
      </w:r>
      <w:r w:rsidRPr="007979E3">
        <w:t xml:space="preserve"> отклонени</w:t>
      </w:r>
      <w:r>
        <w:t xml:space="preserve">й, должны соответствовать </w:t>
      </w:r>
      <w:r w:rsidRPr="000E4704">
        <w:t>[1]</w:t>
      </w:r>
      <w:r>
        <w:t xml:space="preserve"> и </w:t>
      </w:r>
      <w:r w:rsidRPr="00BA6A48">
        <w:t>ГОСТ 8.417</w:t>
      </w:r>
      <w:r>
        <w:t>.</w:t>
      </w:r>
    </w:p>
    <w:p w14:paraId="359E809A" w14:textId="77777777" w:rsidR="00794586" w:rsidRPr="000E3726" w:rsidRDefault="00794586" w:rsidP="00794586">
      <w:pPr>
        <w:pStyle w:val="1"/>
        <w:ind w:left="0" w:firstLine="709"/>
      </w:pPr>
      <w:r w:rsidRPr="000E3726">
        <w:t>Классификация эле</w:t>
      </w:r>
      <w:r>
        <w:t>ктронных геометрических моделей</w:t>
      </w:r>
    </w:p>
    <w:p w14:paraId="1CB85788" w14:textId="77777777" w:rsidR="00794586" w:rsidRDefault="00794586" w:rsidP="00794586">
      <w:pPr>
        <w:pStyle w:val="2"/>
      </w:pPr>
      <w:bookmarkStart w:id="63" w:name="_Ref71629389"/>
      <w:r>
        <w:t>ЭГМ подразделяют на виды по следующим признакам классификации:</w:t>
      </w:r>
    </w:p>
    <w:p w14:paraId="6702D019" w14:textId="77777777" w:rsidR="00794586" w:rsidRDefault="00794586" w:rsidP="00794586">
      <w:pPr>
        <w:pStyle w:val="1-"/>
      </w:pPr>
      <w:r>
        <w:t>по виду моделируемого объекта;</w:t>
      </w:r>
    </w:p>
    <w:p w14:paraId="71F64B29" w14:textId="77777777" w:rsidR="00794586" w:rsidRDefault="00794586" w:rsidP="00794586">
      <w:pPr>
        <w:pStyle w:val="1-"/>
      </w:pPr>
      <w:r>
        <w:lastRenderedPageBreak/>
        <w:t>по виду геометрической модели;</w:t>
      </w:r>
    </w:p>
    <w:p w14:paraId="10AE5C4F" w14:textId="77777777" w:rsidR="00794586" w:rsidRDefault="00794586" w:rsidP="00794586">
      <w:pPr>
        <w:pStyle w:val="1-"/>
      </w:pPr>
      <w:r>
        <w:t>по методу представления геометрических данных;</w:t>
      </w:r>
    </w:p>
    <w:p w14:paraId="0C17F248" w14:textId="77777777" w:rsidR="00794586" w:rsidRDefault="00794586" w:rsidP="00794586">
      <w:pPr>
        <w:pStyle w:val="1-"/>
      </w:pPr>
      <w:r>
        <w:t>по наличию параметров геометрической модели;</w:t>
      </w:r>
    </w:p>
    <w:p w14:paraId="0DB674BF" w14:textId="77777777" w:rsidR="00794586" w:rsidRDefault="00794586" w:rsidP="00794586">
      <w:pPr>
        <w:pStyle w:val="1-"/>
      </w:pPr>
      <w:r>
        <w:t>п</w:t>
      </w:r>
      <w:r w:rsidRPr="004E3635">
        <w:t xml:space="preserve">о </w:t>
      </w:r>
      <w:r>
        <w:t>полноте сведений об истории построений;</w:t>
      </w:r>
    </w:p>
    <w:p w14:paraId="2BA98CE5" w14:textId="77777777" w:rsidR="00794586" w:rsidRPr="00FF3A7A" w:rsidRDefault="00794586" w:rsidP="00794586">
      <w:pPr>
        <w:pStyle w:val="1-"/>
      </w:pPr>
      <w:r w:rsidRPr="00FF3A7A">
        <w:t xml:space="preserve">по </w:t>
      </w:r>
      <w:r>
        <w:t>назначению</w:t>
      </w:r>
      <w:r w:rsidRPr="00FF3A7A">
        <w:t>.</w:t>
      </w:r>
    </w:p>
    <w:p w14:paraId="228EE7F0" w14:textId="77777777" w:rsidR="00794586" w:rsidRDefault="00794586" w:rsidP="00794586">
      <w:pPr>
        <w:pStyle w:val="affe"/>
      </w:pPr>
      <w:r>
        <w:t>Обобщенная схема классификации ЭГМ приведена в приложении Б.</w:t>
      </w:r>
    </w:p>
    <w:p w14:paraId="5F64A53F" w14:textId="77777777" w:rsidR="00794586" w:rsidRDefault="00794586" w:rsidP="00540DC8">
      <w:pPr>
        <w:pStyle w:val="2"/>
        <w:spacing w:before="120"/>
        <w:ind w:left="0"/>
      </w:pPr>
      <w:r>
        <w:t>В</w:t>
      </w:r>
      <w:r w:rsidRPr="00AB5FB5">
        <w:t>ид</w:t>
      </w:r>
      <w:r>
        <w:t>ы</w:t>
      </w:r>
      <w:r w:rsidRPr="00AB5FB5">
        <w:t xml:space="preserve"> </w:t>
      </w:r>
      <w:r>
        <w:t>ЭГМ используются при установлении требований к конструкторским и технологическим документам, содержащим ЭГМ, а также для задания требований к ЭГМ в технических заданиях.</w:t>
      </w:r>
    </w:p>
    <w:p w14:paraId="33245188" w14:textId="77777777" w:rsidR="00794586" w:rsidRDefault="00794586" w:rsidP="00540DC8">
      <w:pPr>
        <w:pStyle w:val="2"/>
        <w:spacing w:before="120"/>
        <w:ind w:left="0"/>
      </w:pPr>
      <w:r>
        <w:t>По виду моделируемого объекта выделяют следующие виды ЭГМ:</w:t>
      </w:r>
    </w:p>
    <w:p w14:paraId="13589A9D" w14:textId="77777777" w:rsidR="00794586" w:rsidRDefault="00794586" w:rsidP="00794586">
      <w:pPr>
        <w:pStyle w:val="1-"/>
      </w:pPr>
      <w:r>
        <w:t>простая;</w:t>
      </w:r>
    </w:p>
    <w:p w14:paraId="49302218" w14:textId="77777777" w:rsidR="00794586" w:rsidRDefault="00794586" w:rsidP="00794586">
      <w:pPr>
        <w:pStyle w:val="1-"/>
      </w:pPr>
      <w:r>
        <w:t>составная;</w:t>
      </w:r>
    </w:p>
    <w:p w14:paraId="5698E13D" w14:textId="77777777" w:rsidR="00794586" w:rsidRDefault="00794586" w:rsidP="00794586">
      <w:pPr>
        <w:pStyle w:val="1-"/>
      </w:pPr>
      <w:proofErr w:type="spellStart"/>
      <w:r>
        <w:t>многотельная</w:t>
      </w:r>
      <w:proofErr w:type="spellEnd"/>
      <w:r>
        <w:t>.</w:t>
      </w:r>
    </w:p>
    <w:p w14:paraId="4205B7ED" w14:textId="77777777" w:rsidR="00794586" w:rsidRDefault="00794586" w:rsidP="00794586">
      <w:pPr>
        <w:pStyle w:val="3"/>
      </w:pPr>
      <w:r>
        <w:t xml:space="preserve">Простая ЭГМ используется для описания </w:t>
      </w:r>
      <w:proofErr w:type="spellStart"/>
      <w:r>
        <w:t>неспецифицированного</w:t>
      </w:r>
      <w:proofErr w:type="spellEnd"/>
      <w:r>
        <w:t xml:space="preserve"> изделия или объекта, для которого в рамках данных работ не выделяются СЧ, моделируемые отдельно.</w:t>
      </w:r>
    </w:p>
    <w:p w14:paraId="706DE5F9" w14:textId="4FB71444" w:rsidR="00794586" w:rsidRDefault="00794586" w:rsidP="00794586">
      <w:pPr>
        <w:pStyle w:val="3"/>
        <w:rPr>
          <w:color w:val="auto"/>
        </w:rPr>
      </w:pPr>
      <w:r w:rsidRPr="00A814DF">
        <w:t xml:space="preserve">Составная ЭГМ используется для описания специфицированного изделия или объекта, </w:t>
      </w:r>
      <w:r w:rsidRPr="007309A8">
        <w:t>для которого в интересах решения конкретной инженерной задачи</w:t>
      </w:r>
      <w:r>
        <w:rPr>
          <w:rStyle w:val="ae"/>
        </w:rPr>
        <w:footnoteReference w:id="2"/>
      </w:r>
      <w:r w:rsidRPr="00272AB6">
        <w:rPr>
          <w:vertAlign w:val="superscript"/>
        </w:rPr>
        <w:t>)</w:t>
      </w:r>
      <w:r w:rsidRPr="007309A8">
        <w:t xml:space="preserve"> </w:t>
      </w:r>
      <w:r w:rsidRPr="005A1223">
        <w:t xml:space="preserve">выделяются его элементы, </w:t>
      </w:r>
      <w:r w:rsidRPr="005A1223">
        <w:rPr>
          <w:color w:val="auto"/>
        </w:rPr>
        <w:t>моделируемые отдельно. Составная ЭГМ включает</w:t>
      </w:r>
      <w:r w:rsidR="00E872A9">
        <w:rPr>
          <w:color w:val="auto"/>
        </w:rPr>
        <w:t xml:space="preserve"> сведения о</w:t>
      </w:r>
      <w:r w:rsidRPr="007309A8">
        <w:rPr>
          <w:color w:val="auto"/>
        </w:rPr>
        <w:t xml:space="preserve"> структур</w:t>
      </w:r>
      <w:r w:rsidR="00E872A9">
        <w:rPr>
          <w:color w:val="auto"/>
        </w:rPr>
        <w:t>е</w:t>
      </w:r>
      <w:r w:rsidRPr="007309A8">
        <w:rPr>
          <w:color w:val="auto"/>
        </w:rPr>
        <w:t xml:space="preserve"> модели.</w:t>
      </w:r>
    </w:p>
    <w:p w14:paraId="431C6A5B" w14:textId="77777777" w:rsidR="00794586" w:rsidRPr="00D93A81" w:rsidRDefault="00794586" w:rsidP="00794586">
      <w:pPr>
        <w:pStyle w:val="3"/>
        <w:rPr>
          <w:color w:val="auto"/>
        </w:rPr>
      </w:pPr>
      <w:proofErr w:type="spellStart"/>
      <w:r w:rsidRPr="00D93A81">
        <w:t>Многотельная</w:t>
      </w:r>
      <w:proofErr w:type="spellEnd"/>
      <w:r w:rsidRPr="00D93A81">
        <w:t xml:space="preserve"> ЭГМ</w:t>
      </w:r>
      <w:r w:rsidRPr="00C0331B">
        <w:t xml:space="preserve">, например, может использоваться </w:t>
      </w:r>
      <w:r w:rsidRPr="00D93A81">
        <w:t>для описания изделия или другого объекта моделирования, свойства которого требуют описания его единого объема в виде нескольких тел с разной плотностью.</w:t>
      </w:r>
    </w:p>
    <w:p w14:paraId="34290A4A" w14:textId="77777777" w:rsidR="00794586" w:rsidRPr="00CF4DA1" w:rsidRDefault="00794586" w:rsidP="00540DC8">
      <w:pPr>
        <w:pStyle w:val="2"/>
        <w:spacing w:before="120"/>
        <w:ind w:left="0"/>
      </w:pPr>
      <w:r>
        <w:t>П</w:t>
      </w:r>
      <w:r w:rsidRPr="00CF4DA1">
        <w:t xml:space="preserve">о </w:t>
      </w:r>
      <w:r>
        <w:t>виду геометрической модели  выделяют следующие виды ЭГМ</w:t>
      </w:r>
      <w:r w:rsidRPr="00CF4DA1">
        <w:t>:</w:t>
      </w:r>
    </w:p>
    <w:p w14:paraId="257C7B92" w14:textId="77777777" w:rsidR="00794586" w:rsidRPr="00CF4DA1" w:rsidRDefault="00794586" w:rsidP="00794586">
      <w:pPr>
        <w:pStyle w:val="1-"/>
      </w:pPr>
      <w:r w:rsidRPr="00CF4DA1">
        <w:t>твердотельн</w:t>
      </w:r>
      <w:r>
        <w:t>ая;</w:t>
      </w:r>
    </w:p>
    <w:p w14:paraId="339D5CD7" w14:textId="77777777" w:rsidR="00794586" w:rsidRPr="00CF4DA1" w:rsidRDefault="00794586" w:rsidP="00794586">
      <w:pPr>
        <w:pStyle w:val="1-"/>
      </w:pPr>
      <w:r w:rsidRPr="00CF4DA1">
        <w:t>поверхностн</w:t>
      </w:r>
      <w:r>
        <w:t>ая;</w:t>
      </w:r>
    </w:p>
    <w:p w14:paraId="36FF84EA" w14:textId="5CFE2EF2" w:rsidR="00794586" w:rsidRDefault="00794586" w:rsidP="00794586">
      <w:pPr>
        <w:pStyle w:val="1-"/>
      </w:pPr>
      <w:r w:rsidRPr="00CF4DA1">
        <w:t>каркасн</w:t>
      </w:r>
      <w:r>
        <w:t>ая</w:t>
      </w:r>
      <w:r w:rsidR="00083968">
        <w:t>;</w:t>
      </w:r>
    </w:p>
    <w:p w14:paraId="48B12CEB" w14:textId="69DBF17B" w:rsidR="00083968" w:rsidRDefault="00083968" w:rsidP="00794586">
      <w:pPr>
        <w:pStyle w:val="1-"/>
      </w:pPr>
      <w:r>
        <w:t>гибридная (</w:t>
      </w:r>
      <w:r w:rsidRPr="00083968">
        <w:t>в которой одновременно применяются методы твердотельного и поверхностного моделирования</w:t>
      </w:r>
      <w:r>
        <w:t>).</w:t>
      </w:r>
    </w:p>
    <w:p w14:paraId="039AD290" w14:textId="77777777" w:rsidR="00794586" w:rsidRDefault="00794586" w:rsidP="00540DC8">
      <w:pPr>
        <w:pStyle w:val="2"/>
        <w:spacing w:before="120"/>
        <w:ind w:left="0"/>
      </w:pPr>
      <w:r>
        <w:t>По методу представления геометрических данных выделяют следующие виды ЭГМ:</w:t>
      </w:r>
    </w:p>
    <w:p w14:paraId="658C91B6" w14:textId="77777777" w:rsidR="00794586" w:rsidRPr="0012633B" w:rsidRDefault="00794586" w:rsidP="00794586">
      <w:pPr>
        <w:pStyle w:val="1-"/>
      </w:pPr>
      <w:r w:rsidRPr="0012633B">
        <w:t>с граничным представлением</w:t>
      </w:r>
      <w:r>
        <w:rPr>
          <w:rStyle w:val="ae"/>
        </w:rPr>
        <w:footnoteReference w:id="3"/>
      </w:r>
      <w:r w:rsidRPr="00272AB6">
        <w:rPr>
          <w:vertAlign w:val="superscript"/>
        </w:rPr>
        <w:t>)</w:t>
      </w:r>
      <w:r w:rsidRPr="0012633B">
        <w:t>;</w:t>
      </w:r>
    </w:p>
    <w:p w14:paraId="5CBEE42F" w14:textId="77777777" w:rsidR="00794586" w:rsidRPr="0012633B" w:rsidRDefault="00794586" w:rsidP="00794586">
      <w:pPr>
        <w:pStyle w:val="1-"/>
      </w:pPr>
      <w:r w:rsidRPr="0012633B">
        <w:lastRenderedPageBreak/>
        <w:t>с конструктивно-блочным представлением</w:t>
      </w:r>
      <w:r>
        <w:rPr>
          <w:rStyle w:val="ae"/>
        </w:rPr>
        <w:footnoteReference w:id="4"/>
      </w:r>
      <w:r w:rsidRPr="00272AB6">
        <w:rPr>
          <w:vertAlign w:val="superscript"/>
        </w:rPr>
        <w:t>)</w:t>
      </w:r>
      <w:r w:rsidRPr="0012633B">
        <w:t>;</w:t>
      </w:r>
    </w:p>
    <w:p w14:paraId="2244BC96" w14:textId="77777777" w:rsidR="00794586" w:rsidRPr="00CF4DA1" w:rsidRDefault="00794586" w:rsidP="00794586">
      <w:pPr>
        <w:pStyle w:val="1-"/>
      </w:pPr>
      <w:r>
        <w:t>с фасетным представлением.</w:t>
      </w:r>
    </w:p>
    <w:p w14:paraId="42039458" w14:textId="77777777" w:rsidR="00794586" w:rsidRPr="004E3635" w:rsidRDefault="00794586" w:rsidP="00794586">
      <w:pPr>
        <w:pStyle w:val="2"/>
      </w:pPr>
      <w:r>
        <w:t>П</w:t>
      </w:r>
      <w:r w:rsidRPr="004E3635">
        <w:t>о</w:t>
      </w:r>
      <w:r>
        <w:t xml:space="preserve"> использованию параметров модели выделяют следующие виды ЭГМ: </w:t>
      </w:r>
    </w:p>
    <w:p w14:paraId="1E5EC33F" w14:textId="77777777" w:rsidR="00794586" w:rsidRPr="002E6E88" w:rsidRDefault="00794586" w:rsidP="00794586">
      <w:pPr>
        <w:pStyle w:val="1-"/>
      </w:pPr>
      <w:r w:rsidRPr="002E6E88">
        <w:t>параметризованная (параметрическая)</w:t>
      </w:r>
      <w:r>
        <w:t>;</w:t>
      </w:r>
    </w:p>
    <w:p w14:paraId="3475021B" w14:textId="77777777" w:rsidR="00794586" w:rsidRPr="002E6E88" w:rsidRDefault="00794586" w:rsidP="00794586">
      <w:pPr>
        <w:pStyle w:val="1-"/>
      </w:pPr>
      <w:proofErr w:type="spellStart"/>
      <w:r w:rsidRPr="002E6E88">
        <w:t>непараметризованная</w:t>
      </w:r>
      <w:proofErr w:type="spellEnd"/>
      <w:r w:rsidRPr="002E6E88">
        <w:t xml:space="preserve"> (непараметрическая)</w:t>
      </w:r>
      <w:r>
        <w:t>.</w:t>
      </w:r>
    </w:p>
    <w:p w14:paraId="07DEA4D2" w14:textId="77777777" w:rsidR="00794586" w:rsidRPr="004E3635" w:rsidRDefault="00794586" w:rsidP="00794586">
      <w:pPr>
        <w:pStyle w:val="2"/>
      </w:pPr>
      <w:r>
        <w:t>П</w:t>
      </w:r>
      <w:r w:rsidRPr="004E3635">
        <w:t xml:space="preserve">о </w:t>
      </w:r>
      <w:r>
        <w:t>полноте сведений об истории построений выделяют следующие виды ЭГМ</w:t>
      </w:r>
      <w:r w:rsidRPr="004E3635">
        <w:t>:</w:t>
      </w:r>
    </w:p>
    <w:p w14:paraId="0365CC0F" w14:textId="77777777" w:rsidR="00794586" w:rsidRDefault="00794586" w:rsidP="00794586">
      <w:pPr>
        <w:pStyle w:val="1-"/>
      </w:pPr>
      <w:r>
        <w:t>с историей построений;</w:t>
      </w:r>
    </w:p>
    <w:p w14:paraId="7351FEAA" w14:textId="77777777" w:rsidR="00794586" w:rsidRPr="004E3635" w:rsidRDefault="00794586" w:rsidP="00794586">
      <w:pPr>
        <w:pStyle w:val="1-"/>
      </w:pPr>
      <w:r w:rsidRPr="004E3635">
        <w:t>без истории построений</w:t>
      </w:r>
      <w:r>
        <w:t>.</w:t>
      </w:r>
    </w:p>
    <w:p w14:paraId="2BA3A7D6" w14:textId="77777777" w:rsidR="00794586" w:rsidRPr="00265B73" w:rsidRDefault="00794586" w:rsidP="00794586">
      <w:pPr>
        <w:pStyle w:val="2"/>
      </w:pPr>
      <w:r>
        <w:t>П</w:t>
      </w:r>
      <w:r w:rsidRPr="00265B73">
        <w:t xml:space="preserve">о </w:t>
      </w:r>
      <w:r>
        <w:t>назначению выделяют следующие виды ЭГМ</w:t>
      </w:r>
      <w:r w:rsidRPr="00265B73">
        <w:t>:</w:t>
      </w:r>
    </w:p>
    <w:p w14:paraId="406A7BC2" w14:textId="77777777" w:rsidR="00794586" w:rsidRDefault="00794586" w:rsidP="00794586">
      <w:pPr>
        <w:pStyle w:val="1-"/>
      </w:pPr>
      <w:r w:rsidRPr="00265B73">
        <w:t xml:space="preserve">ориентированная на визуальное восприятие человеком; </w:t>
      </w:r>
    </w:p>
    <w:p w14:paraId="501A9219" w14:textId="77777777" w:rsidR="00794586" w:rsidRDefault="00794586" w:rsidP="00794586">
      <w:pPr>
        <w:pStyle w:val="1-"/>
      </w:pPr>
      <w:r w:rsidRPr="00265B73">
        <w:t>предназначенная</w:t>
      </w:r>
      <w:r>
        <w:t xml:space="preserve"> </w:t>
      </w:r>
      <w:r w:rsidRPr="00265B73">
        <w:t>преимущественно для интерпретации автоматизированными системами</w:t>
      </w:r>
      <w:r>
        <w:t>;</w:t>
      </w:r>
    </w:p>
    <w:p w14:paraId="2663B402" w14:textId="77777777" w:rsidR="00794586" w:rsidRPr="00265B73" w:rsidRDefault="00794586" w:rsidP="00794586">
      <w:pPr>
        <w:pStyle w:val="1-"/>
      </w:pPr>
      <w:r w:rsidRPr="00265B73">
        <w:t>комбинированная</w:t>
      </w:r>
      <w:r>
        <w:t>.</w:t>
      </w:r>
    </w:p>
    <w:p w14:paraId="59FD6BEB" w14:textId="77777777" w:rsidR="00794586" w:rsidRPr="00AD721E" w:rsidRDefault="00794586" w:rsidP="00794586">
      <w:pPr>
        <w:pStyle w:val="3"/>
      </w:pPr>
      <w:r w:rsidRPr="00265B73">
        <w:t>ЭГМ, ориентированная на визуальное восприятие человеком</w:t>
      </w:r>
      <w:r>
        <w:t>,</w:t>
      </w:r>
      <w:r w:rsidRPr="00AD721E">
        <w:t xml:space="preserve"> может включать в себя текстовые и графические аннотации, содержащие дополнительные требования к изготовлению и контролю, текстовые технические требования, условные обозначения шероховатости и т.</w:t>
      </w:r>
      <w:r>
        <w:rPr>
          <w:lang w:val="en-US"/>
        </w:rPr>
        <w:t> </w:t>
      </w:r>
      <w:r w:rsidRPr="00AD721E">
        <w:t>д.</w:t>
      </w:r>
    </w:p>
    <w:p w14:paraId="6A22033D" w14:textId="6EDB6BB2" w:rsidR="00794586" w:rsidRDefault="00794586" w:rsidP="00794586">
      <w:pPr>
        <w:pStyle w:val="3"/>
      </w:pPr>
      <w:r w:rsidRPr="00265B73">
        <w:t>ЭГМ, предназначенная преимущественно для интерпретации автоматизированными системами</w:t>
      </w:r>
      <w:r>
        <w:t xml:space="preserve">, </w:t>
      </w:r>
      <w:r w:rsidRPr="00AD721E">
        <w:t>содержит все необходимые данные для работы автоматизированных систем без участия человека (основная геометрия, атрибуты и т.</w:t>
      </w:r>
      <w:r>
        <w:t> </w:t>
      </w:r>
      <w:r w:rsidRPr="00AD721E">
        <w:t xml:space="preserve">п.), </w:t>
      </w:r>
      <w:r>
        <w:t>при этом</w:t>
      </w:r>
      <w:r w:rsidRPr="00AD721E">
        <w:t xml:space="preserve"> не исключает</w:t>
      </w:r>
      <w:r>
        <w:t>ся</w:t>
      </w:r>
      <w:r w:rsidRPr="00AD721E">
        <w:t xml:space="preserve"> возможност</w:t>
      </w:r>
      <w:r>
        <w:t>ь</w:t>
      </w:r>
      <w:r w:rsidRPr="00AD721E">
        <w:t xml:space="preserve"> использования данной ЭГМ человеком. Такая ЭГМ может быть обработана встроенными программными средствами технологического оборудования, измерительных машин и др., например, ЭГМ для оборудова</w:t>
      </w:r>
      <w:r>
        <w:t>ния с программным управлением.</w:t>
      </w:r>
    </w:p>
    <w:bookmarkEnd w:id="63"/>
    <w:p w14:paraId="35E33871" w14:textId="77777777" w:rsidR="00794586" w:rsidRPr="000E3726" w:rsidRDefault="00794586" w:rsidP="00794586">
      <w:pPr>
        <w:pStyle w:val="1"/>
        <w:ind w:left="0" w:firstLine="709"/>
      </w:pPr>
      <w:r>
        <w:t xml:space="preserve">Общие требования к </w:t>
      </w:r>
      <w:r w:rsidRPr="000E3726">
        <w:t>эле</w:t>
      </w:r>
      <w:r>
        <w:t>ктронным геометрическим моделям</w:t>
      </w:r>
    </w:p>
    <w:p w14:paraId="68F91580" w14:textId="77777777" w:rsidR="00794586" w:rsidRDefault="00794586" w:rsidP="00794586">
      <w:pPr>
        <w:pStyle w:val="20"/>
      </w:pPr>
      <w:r w:rsidRPr="0012633B">
        <w:t>6.1 Требования к основной геометрии</w:t>
      </w:r>
    </w:p>
    <w:p w14:paraId="36BAB029" w14:textId="77777777" w:rsidR="00794586" w:rsidRPr="007309A8" w:rsidRDefault="00794586" w:rsidP="00794586">
      <w:pPr>
        <w:pStyle w:val="affe"/>
        <w:rPr>
          <w:color w:val="auto"/>
        </w:rPr>
      </w:pPr>
      <w:r w:rsidRPr="007309A8">
        <w:t xml:space="preserve">6.1.1  В ЭГМ обязательно должна содержаться основная геометрия, </w:t>
      </w:r>
      <w:r w:rsidRPr="007309A8">
        <w:rPr>
          <w:color w:val="auto"/>
        </w:rPr>
        <w:t xml:space="preserve">определяющая </w:t>
      </w:r>
      <w:proofErr w:type="spellStart"/>
      <w:r w:rsidRPr="007309A8">
        <w:rPr>
          <w:color w:val="auto"/>
        </w:rPr>
        <w:t>массо</w:t>
      </w:r>
      <w:proofErr w:type="spellEnd"/>
      <w:r w:rsidRPr="007309A8">
        <w:rPr>
          <w:color w:val="auto"/>
        </w:rPr>
        <w:t>-инерционные характеристики объекта моделирования.</w:t>
      </w:r>
    </w:p>
    <w:p w14:paraId="3304D483" w14:textId="72BF70BD" w:rsidR="00794586" w:rsidRPr="007309A8" w:rsidRDefault="00794586" w:rsidP="00794586">
      <w:pPr>
        <w:pStyle w:val="affe"/>
      </w:pPr>
      <w:r w:rsidRPr="007309A8">
        <w:t>6.1.2  </w:t>
      </w:r>
      <w:r>
        <w:t>Геометрическую модель о</w:t>
      </w:r>
      <w:r w:rsidRPr="007309A8">
        <w:t>бъект</w:t>
      </w:r>
      <w:r>
        <w:t>а</w:t>
      </w:r>
      <w:r w:rsidRPr="007309A8">
        <w:t xml:space="preserve"> в ЭГМ </w:t>
      </w:r>
      <w:r>
        <w:t>выполняют</w:t>
      </w:r>
      <w:r w:rsidRPr="007309A8">
        <w:t xml:space="preserve"> </w:t>
      </w:r>
      <w:r>
        <w:t xml:space="preserve">по </w:t>
      </w:r>
      <w:r w:rsidRPr="007309A8">
        <w:t xml:space="preserve">номинальным размерам. </w:t>
      </w:r>
    </w:p>
    <w:p w14:paraId="5B59613B" w14:textId="77777777" w:rsidR="00794586" w:rsidRPr="007309A8" w:rsidRDefault="00794586" w:rsidP="00794586">
      <w:pPr>
        <w:pStyle w:val="affe"/>
      </w:pPr>
      <w:r w:rsidRPr="007309A8">
        <w:t xml:space="preserve">Допускается выполнение размеров с учетом предельных отклонений, если это необходимо для решаемой задачи. </w:t>
      </w:r>
    </w:p>
    <w:p w14:paraId="0EF404C1" w14:textId="1E35CBCE" w:rsidR="00794586" w:rsidRPr="009E10B0" w:rsidRDefault="00794586" w:rsidP="00794586">
      <w:pPr>
        <w:pStyle w:val="afff"/>
      </w:pPr>
      <w:r w:rsidRPr="007309A8">
        <w:rPr>
          <w:spacing w:val="40"/>
        </w:rPr>
        <w:lastRenderedPageBreak/>
        <w:t xml:space="preserve">Примечание – </w:t>
      </w:r>
      <w:r w:rsidRPr="007309A8">
        <w:t>Поскольку параметризация и автоматическое перестроение</w:t>
      </w:r>
      <w:r>
        <w:t xml:space="preserve"> моделей, выполненных с учетом предельных отклонений,</w:t>
      </w:r>
      <w:r w:rsidRPr="007309A8">
        <w:t xml:space="preserve"> </w:t>
      </w:r>
      <w:r w:rsidR="00540DC8">
        <w:t>увеличивает трудоемкость разработки</w:t>
      </w:r>
      <w:r w:rsidRPr="007309A8">
        <w:t xml:space="preserve">, их число должно быть минимальным. Требования к построению таких </w:t>
      </w:r>
      <w:r>
        <w:t xml:space="preserve">геометрических моделей </w:t>
      </w:r>
      <w:r w:rsidRPr="007309A8">
        <w:t>и их использованию в электронных макетах изделий должны быть определены стандартами организации.</w:t>
      </w:r>
    </w:p>
    <w:p w14:paraId="42671E4E" w14:textId="77777777" w:rsidR="00794586" w:rsidRDefault="00794586" w:rsidP="00540DC8">
      <w:pPr>
        <w:pStyle w:val="affe"/>
        <w:spacing w:before="120"/>
      </w:pPr>
      <w:r>
        <w:t>6.1.3  Разработчик с учетом назначения ЭГМ, действующих документов по стандартизации и особенностей решаемой задачи устанавливает:</w:t>
      </w:r>
    </w:p>
    <w:p w14:paraId="0902670A" w14:textId="77777777" w:rsidR="00794586" w:rsidRDefault="00794586" w:rsidP="00794586">
      <w:pPr>
        <w:pStyle w:val="affe"/>
      </w:pPr>
      <w:r>
        <w:t>-  вид модели объекта и метод представления геометрических данных;</w:t>
      </w:r>
    </w:p>
    <w:p w14:paraId="3C378FCC" w14:textId="014E3AF7" w:rsidR="00794586" w:rsidRDefault="00794586" w:rsidP="00794586">
      <w:pPr>
        <w:pStyle w:val="affe"/>
      </w:pPr>
      <w:r>
        <w:t>-</w:t>
      </w:r>
      <w:r w:rsidR="00E872A9">
        <w:t>  </w:t>
      </w:r>
      <w:r>
        <w:t>требования к точности моделирования линейных и угловых размеров;</w:t>
      </w:r>
    </w:p>
    <w:p w14:paraId="3A94628C" w14:textId="77777777" w:rsidR="00794586" w:rsidRDefault="00794586" w:rsidP="00794586">
      <w:pPr>
        <w:pStyle w:val="affe"/>
      </w:pPr>
      <w:r>
        <w:t>-  требования к параметрам геометрической целостности и корректности геометрических элементов, а также правила контроля таких параметров;</w:t>
      </w:r>
    </w:p>
    <w:p w14:paraId="69955BBD" w14:textId="77777777" w:rsidR="00794586" w:rsidRDefault="00794586" w:rsidP="00794586">
      <w:pPr>
        <w:pStyle w:val="affe"/>
      </w:pPr>
      <w:r>
        <w:t>-  правила использования стилей геометрических элементов (цвета, текстуры, прозрачности и других параметров отображения).</w:t>
      </w:r>
    </w:p>
    <w:p w14:paraId="21ED5B6C" w14:textId="77777777" w:rsidR="00794586" w:rsidRDefault="00794586" w:rsidP="00794586">
      <w:pPr>
        <w:pStyle w:val="affe"/>
      </w:pPr>
      <w:bookmarkStart w:id="64" w:name="_Hlk172134178"/>
      <w:r w:rsidRPr="007A0AC5">
        <w:t>6.1.4 Цвет</w:t>
      </w:r>
      <w:r>
        <w:t>а</w:t>
      </w:r>
      <w:r w:rsidRPr="007A0AC5">
        <w:t xml:space="preserve"> элементов</w:t>
      </w:r>
      <w:r>
        <w:t xml:space="preserve"> основной геометрии долж</w:t>
      </w:r>
      <w:r w:rsidRPr="007A0AC5">
        <w:t>н</w:t>
      </w:r>
      <w:r>
        <w:t>ы</w:t>
      </w:r>
      <w:r w:rsidRPr="007A0AC5">
        <w:t xml:space="preserve"> быть контрастн</w:t>
      </w:r>
      <w:r>
        <w:t>ыми</w:t>
      </w:r>
      <w:r w:rsidRPr="007A0AC5">
        <w:t xml:space="preserve"> по отношению к фону модельного пространства.</w:t>
      </w:r>
      <w:r>
        <w:t xml:space="preserve"> Рекомендуемые цвета </w:t>
      </w:r>
      <w:r w:rsidRPr="007A0AC5">
        <w:t xml:space="preserve">могут быть определены в стандарте организации. </w:t>
      </w:r>
    </w:p>
    <w:bookmarkEnd w:id="64"/>
    <w:p w14:paraId="29D8F815" w14:textId="77777777" w:rsidR="00794586" w:rsidRPr="00177DA2" w:rsidRDefault="00794586" w:rsidP="00794586">
      <w:pPr>
        <w:pStyle w:val="20"/>
      </w:pPr>
      <w:r>
        <w:t>6.2 Требования к системе координат</w:t>
      </w:r>
    </w:p>
    <w:p w14:paraId="03B1F9CD" w14:textId="1156A33A" w:rsidR="00794586" w:rsidRDefault="00794586" w:rsidP="00794586">
      <w:pPr>
        <w:pStyle w:val="affe"/>
      </w:pPr>
      <w:r>
        <w:t>6.2.1  </w:t>
      </w:r>
      <w:r w:rsidRPr="009F0C2A">
        <w:t xml:space="preserve">В ЭГМ </w:t>
      </w:r>
      <w:r>
        <w:t>рекомендуется</w:t>
      </w:r>
      <w:r w:rsidRPr="009F0C2A">
        <w:t xml:space="preserve"> использовать правостороннюю систему координат, если заданием на разработку (техническим заданием) не оговорена другая система координат.</w:t>
      </w:r>
    </w:p>
    <w:p w14:paraId="5DC8DB7A" w14:textId="77777777" w:rsidR="00794586" w:rsidRDefault="00794586" w:rsidP="00794586">
      <w:pPr>
        <w:pStyle w:val="affe"/>
      </w:pPr>
      <w:r w:rsidRPr="004019F2">
        <w:t xml:space="preserve">Допускается применение левосторонней системы координат при создании </w:t>
      </w:r>
      <w:r>
        <w:t>геометрической модели</w:t>
      </w:r>
      <w:r w:rsidRPr="004019F2">
        <w:t xml:space="preserve">, являющейся зеркальным отражением другой </w:t>
      </w:r>
      <w:r>
        <w:t>геометрической модели</w:t>
      </w:r>
      <w:r w:rsidRPr="004019F2">
        <w:t xml:space="preserve"> и в других технически обоснованных случаях.</w:t>
      </w:r>
    </w:p>
    <w:p w14:paraId="7D98C563" w14:textId="77777777" w:rsidR="00794586" w:rsidRDefault="00794586" w:rsidP="00794586">
      <w:pPr>
        <w:pStyle w:val="affe"/>
      </w:pPr>
      <w:r>
        <w:t xml:space="preserve">6.2.3  В одной ЭГМ допускается использовать несколько разных систем координат, если это необходимо для решаемой задачи. </w:t>
      </w:r>
    </w:p>
    <w:p w14:paraId="68D960A5" w14:textId="77777777" w:rsidR="00794586" w:rsidRDefault="00794586" w:rsidP="00794586">
      <w:pPr>
        <w:pStyle w:val="20"/>
      </w:pPr>
      <w:bookmarkStart w:id="65" w:name="_Ref520963818"/>
      <w:r w:rsidRPr="00CA5646">
        <w:t>6.3 Требования к вспомогательной геометрии</w:t>
      </w:r>
    </w:p>
    <w:p w14:paraId="765D998B" w14:textId="7F5B7F3B" w:rsidR="00794586" w:rsidRDefault="00794586" w:rsidP="00794586">
      <w:pPr>
        <w:pStyle w:val="affe"/>
      </w:pPr>
      <w:r>
        <w:t>6.3.1</w:t>
      </w:r>
      <w:r w:rsidR="00032C98">
        <w:t>  </w:t>
      </w:r>
      <w:r w:rsidRPr="002224A9">
        <w:t xml:space="preserve">К вспомогательной геометрии </w:t>
      </w:r>
      <w:r>
        <w:t xml:space="preserve">в </w:t>
      </w:r>
      <w:r w:rsidRPr="002224A9">
        <w:t>ЭГМ относятся точки, оси, плоскости, а также другие геометрические элементы, которые используют при построении и отображении основной геометрии</w:t>
      </w:r>
      <w:r>
        <w:t>, в том числе элементы конструктивной обстановки</w:t>
      </w:r>
      <w:r w:rsidRPr="002224A9">
        <w:t>.</w:t>
      </w:r>
    </w:p>
    <w:p w14:paraId="7FD85025" w14:textId="3FEFE7E6" w:rsidR="00794586" w:rsidRDefault="00794586" w:rsidP="00794586">
      <w:pPr>
        <w:pStyle w:val="affe"/>
      </w:pPr>
      <w:r>
        <w:t>6.3.2</w:t>
      </w:r>
      <w:r w:rsidR="00032C98">
        <w:t>  </w:t>
      </w:r>
      <w:r>
        <w:t>Вспомогательную геометрию включают в ЭГМ при необходимости.</w:t>
      </w:r>
    </w:p>
    <w:p w14:paraId="288795F3" w14:textId="5DC7C132" w:rsidR="00794586" w:rsidRDefault="00794586" w:rsidP="00794586">
      <w:pPr>
        <w:pStyle w:val="affe"/>
        <w:spacing w:before="120"/>
      </w:pPr>
      <w:r w:rsidRPr="00C148BF">
        <w:t>6.3.</w:t>
      </w:r>
      <w:r>
        <w:t>3</w:t>
      </w:r>
      <w:r w:rsidR="00032C98">
        <w:t>  </w:t>
      </w:r>
      <w:r w:rsidRPr="00C148BF">
        <w:t xml:space="preserve">Вспомогательная геометрия не должна учитываться при расчете </w:t>
      </w:r>
      <w:proofErr w:type="spellStart"/>
      <w:r w:rsidRPr="00C148BF">
        <w:t>массо</w:t>
      </w:r>
      <w:proofErr w:type="spellEnd"/>
      <w:r w:rsidRPr="00C148BF">
        <w:t>-инерци</w:t>
      </w:r>
      <w:r>
        <w:t>онных</w:t>
      </w:r>
      <w:r w:rsidRPr="00C148BF">
        <w:t xml:space="preserve"> характеристик  моделируемого объекта</w:t>
      </w:r>
      <w:r>
        <w:t>.</w:t>
      </w:r>
      <w:r w:rsidRPr="00EE44EA">
        <w:t xml:space="preserve"> </w:t>
      </w:r>
    </w:p>
    <w:p w14:paraId="74906484" w14:textId="1689D9A7" w:rsidR="00794586" w:rsidRDefault="00794586" w:rsidP="00794586">
      <w:pPr>
        <w:pStyle w:val="affe"/>
        <w:spacing w:before="120"/>
      </w:pPr>
      <w:r w:rsidRPr="00C148BF">
        <w:t>6.3.</w:t>
      </w:r>
      <w:r>
        <w:t>4</w:t>
      </w:r>
      <w:r w:rsidR="00032C98">
        <w:t>  </w:t>
      </w:r>
      <w:r w:rsidRPr="00C148BF">
        <w:t xml:space="preserve">Вспомогательная геометрия должна быть отделена </w:t>
      </w:r>
      <w:r>
        <w:t>ПСГМ</w:t>
      </w:r>
      <w:r w:rsidRPr="00C148BF">
        <w:t xml:space="preserve"> от основной </w:t>
      </w:r>
      <w:r>
        <w:t>геометрии объекта моделирования (например, размещаться в отдельных модельных пространствах, на отдельных информационных уровнях).</w:t>
      </w:r>
    </w:p>
    <w:p w14:paraId="626D029A" w14:textId="6CEBD6CF" w:rsidR="00794586" w:rsidRPr="000B592F" w:rsidRDefault="00794586" w:rsidP="00794586">
      <w:pPr>
        <w:pStyle w:val="affe"/>
        <w:spacing w:before="120"/>
      </w:pPr>
      <w:r>
        <w:lastRenderedPageBreak/>
        <w:t>6.3.5</w:t>
      </w:r>
      <w:r w:rsidR="00032C98">
        <w:t>  </w:t>
      </w:r>
      <w:r>
        <w:t>Рекомендуется использовать с</w:t>
      </w:r>
      <w:r w:rsidRPr="000B592F">
        <w:t>тил</w:t>
      </w:r>
      <w:r>
        <w:t>и</w:t>
      </w:r>
      <w:r w:rsidRPr="000B592F">
        <w:t xml:space="preserve"> геометрических элементов </w:t>
      </w:r>
      <w:r>
        <w:t xml:space="preserve">вспомогательной геометрии </w:t>
      </w:r>
      <w:r w:rsidRPr="000B592F">
        <w:t>(цвета, текстуры, прозрачности и других параметр</w:t>
      </w:r>
      <w:r>
        <w:t>ы</w:t>
      </w:r>
      <w:r w:rsidRPr="000B592F">
        <w:t xml:space="preserve"> отображения)</w:t>
      </w:r>
      <w:r>
        <w:t xml:space="preserve"> отличные от основной геометрии.</w:t>
      </w:r>
    </w:p>
    <w:p w14:paraId="0B09C875" w14:textId="77777777" w:rsidR="00794586" w:rsidRDefault="00794586" w:rsidP="00794586">
      <w:pPr>
        <w:pStyle w:val="20"/>
      </w:pPr>
      <w:r>
        <w:t>6.4 Требования к сохраненным видам, разрезам и сечениям</w:t>
      </w:r>
    </w:p>
    <w:p w14:paraId="115BE34F" w14:textId="77777777" w:rsidR="00794586" w:rsidRPr="006F4484" w:rsidRDefault="00794586" w:rsidP="00794586">
      <w:pPr>
        <w:pStyle w:val="30"/>
        <w:spacing w:after="240"/>
        <w:ind w:hanging="425"/>
      </w:pPr>
      <w:r w:rsidRPr="006F4484">
        <w:t>6.4.1 Общие положения</w:t>
      </w:r>
    </w:p>
    <w:p w14:paraId="0D2C0706" w14:textId="77777777" w:rsidR="00794586" w:rsidRDefault="00794586" w:rsidP="00794586">
      <w:pPr>
        <w:pStyle w:val="affe"/>
        <w:spacing w:before="120"/>
      </w:pPr>
      <w:r w:rsidRPr="000B592F">
        <w:t>6.4.1.1  Сохраненные виды, разрезы и сечения могут использоваться в ЭГМ для обеспечения полного и ясного представления об изделии.</w:t>
      </w:r>
      <w:r w:rsidRPr="00445FB6">
        <w:t xml:space="preserve"> </w:t>
      </w:r>
      <w:r>
        <w:t>Решение об их использовании принимает разработчик с учетом действующих документов по стандартизации и особенностей решаемой задачи.</w:t>
      </w:r>
    </w:p>
    <w:p w14:paraId="6D1622EE" w14:textId="77777777" w:rsidR="00794586" w:rsidRPr="00812F44" w:rsidRDefault="00794586" w:rsidP="00794586">
      <w:pPr>
        <w:pStyle w:val="affe"/>
        <w:spacing w:before="120"/>
      </w:pPr>
      <w:r>
        <w:t>6.4.1.2  Общие требования к</w:t>
      </w:r>
      <w:r w:rsidRPr="00812F44">
        <w:t xml:space="preserve"> вид</w:t>
      </w:r>
      <w:r>
        <w:t>ам</w:t>
      </w:r>
      <w:r w:rsidRPr="00812F44">
        <w:t>, разрез</w:t>
      </w:r>
      <w:r>
        <w:t>ам</w:t>
      </w:r>
      <w:r w:rsidRPr="00812F44">
        <w:t xml:space="preserve"> и сечения</w:t>
      </w:r>
      <w:r>
        <w:t>м в ЭГМ –</w:t>
      </w:r>
      <w:r w:rsidRPr="00812F44">
        <w:t xml:space="preserve"> по ГОСТ 2.305 с дополнениями, приведёнными в настоящем стандарте.</w:t>
      </w:r>
    </w:p>
    <w:p w14:paraId="0546F5AE" w14:textId="2E9CA1AF" w:rsidR="00794586" w:rsidRDefault="00794586" w:rsidP="00794586">
      <w:pPr>
        <w:pStyle w:val="affe"/>
        <w:spacing w:before="120"/>
      </w:pPr>
      <w:r w:rsidRPr="000B592F">
        <w:t xml:space="preserve">6.4.1.3  Количество </w:t>
      </w:r>
      <w:r w:rsidRPr="00C0331B">
        <w:rPr>
          <w:color w:val="000000" w:themeColor="text1"/>
        </w:rPr>
        <w:t>сохраненных</w:t>
      </w:r>
      <w:r w:rsidRPr="000B592F">
        <w:t xml:space="preserve"> видов, разрезов и сечений в ЭГМ должно быть минимально достаточным для обеспечения полного и ясного представления об изделии.</w:t>
      </w:r>
      <w:r>
        <w:t xml:space="preserve"> </w:t>
      </w:r>
    </w:p>
    <w:p w14:paraId="0E4BD960" w14:textId="77777777" w:rsidR="00794586" w:rsidRPr="006F4484" w:rsidRDefault="00794586" w:rsidP="00794586">
      <w:pPr>
        <w:pStyle w:val="30"/>
        <w:spacing w:after="240"/>
        <w:ind w:hanging="425"/>
      </w:pPr>
      <w:r>
        <w:t>6.4.2</w:t>
      </w:r>
      <w:r w:rsidRPr="006F4484">
        <w:t xml:space="preserve"> </w:t>
      </w:r>
      <w:r>
        <w:t>Виды</w:t>
      </w:r>
    </w:p>
    <w:p w14:paraId="0EDEDE17" w14:textId="1E554AB5" w:rsidR="00794586" w:rsidRDefault="00794586" w:rsidP="00794586">
      <w:pPr>
        <w:pStyle w:val="affe"/>
        <w:spacing w:before="120"/>
      </w:pPr>
      <w:r>
        <w:t>6.4.2.1</w:t>
      </w:r>
      <w:r w:rsidR="00032C98">
        <w:t>  </w:t>
      </w:r>
      <w:r>
        <w:t>Основными сохраненными видами в ЭГМ являются:</w:t>
      </w:r>
    </w:p>
    <w:p w14:paraId="16FAE443" w14:textId="77777777" w:rsidR="00794586" w:rsidRDefault="00794586" w:rsidP="00794586">
      <w:pPr>
        <w:pStyle w:val="affe"/>
        <w:spacing w:before="120"/>
      </w:pPr>
      <w:r>
        <w:t>- аксонометрический вид (аксонометрическая проекция по ГОСТ 2.317);</w:t>
      </w:r>
    </w:p>
    <w:p w14:paraId="321391E4" w14:textId="77777777" w:rsidR="00794586" w:rsidRDefault="00794586" w:rsidP="00794586">
      <w:pPr>
        <w:pStyle w:val="affe"/>
        <w:spacing w:before="120"/>
      </w:pPr>
      <w:r>
        <w:t xml:space="preserve">- вид спереди (плоскость экрана параллельна плоскости </w:t>
      </w:r>
      <w:r>
        <w:rPr>
          <w:lang w:val="en-US"/>
        </w:rPr>
        <w:t>XY</w:t>
      </w:r>
      <w:r>
        <w:t xml:space="preserve"> системы координат модели, а положительное направление оси </w:t>
      </w:r>
      <w:r>
        <w:rPr>
          <w:lang w:val="en-US"/>
        </w:rPr>
        <w:t>Z</w:t>
      </w:r>
      <w:r w:rsidRPr="00445FB6">
        <w:t xml:space="preserve"> </w:t>
      </w:r>
      <w:r>
        <w:t>направлено к экрану);</w:t>
      </w:r>
    </w:p>
    <w:p w14:paraId="33D0B078" w14:textId="77777777" w:rsidR="00794586" w:rsidRDefault="00794586" w:rsidP="00794586">
      <w:pPr>
        <w:pStyle w:val="affe"/>
        <w:spacing w:before="120"/>
      </w:pPr>
      <w:r>
        <w:t xml:space="preserve">- вид сверху (плоскость экрана параллельна плоскости </w:t>
      </w:r>
      <w:r>
        <w:rPr>
          <w:lang w:val="en-US"/>
        </w:rPr>
        <w:t>XZ</w:t>
      </w:r>
      <w:r w:rsidRPr="00445FB6">
        <w:t xml:space="preserve"> </w:t>
      </w:r>
      <w:r>
        <w:t xml:space="preserve">системы координат модели, а положительное направление оси </w:t>
      </w:r>
      <w:r>
        <w:rPr>
          <w:lang w:val="en-US"/>
        </w:rPr>
        <w:t>Y</w:t>
      </w:r>
      <w:r>
        <w:t xml:space="preserve"> направлено к экрану);</w:t>
      </w:r>
    </w:p>
    <w:p w14:paraId="680EC0DC" w14:textId="77777777" w:rsidR="00794586" w:rsidRDefault="00794586" w:rsidP="00794586">
      <w:pPr>
        <w:pStyle w:val="affe"/>
        <w:spacing w:before="120"/>
      </w:pPr>
      <w:r>
        <w:t xml:space="preserve">- вид снизу (плоскость экрана параллельна плоскости </w:t>
      </w:r>
      <w:r>
        <w:rPr>
          <w:lang w:val="en-US"/>
        </w:rPr>
        <w:t>XZ</w:t>
      </w:r>
      <w:r w:rsidRPr="006F7E27">
        <w:t xml:space="preserve"> </w:t>
      </w:r>
      <w:r>
        <w:t xml:space="preserve">системы координат модели, а положительное направление оси </w:t>
      </w:r>
      <w:r>
        <w:rPr>
          <w:lang w:val="en-US"/>
        </w:rPr>
        <w:t>Y</w:t>
      </w:r>
      <w:r>
        <w:t xml:space="preserve"> направлено от экрана);</w:t>
      </w:r>
    </w:p>
    <w:p w14:paraId="1909ACE3" w14:textId="77777777" w:rsidR="00794586" w:rsidRDefault="00794586" w:rsidP="00794586">
      <w:pPr>
        <w:pStyle w:val="affe"/>
        <w:spacing w:before="120"/>
      </w:pPr>
      <w:r>
        <w:t>- вид справа</w:t>
      </w:r>
      <w:r w:rsidRPr="00455B85">
        <w:t xml:space="preserve"> </w:t>
      </w:r>
      <w:r>
        <w:t xml:space="preserve">(плоскость экрана параллельна плоскости </w:t>
      </w:r>
      <w:r>
        <w:rPr>
          <w:lang w:val="en-US"/>
        </w:rPr>
        <w:t>YZ</w:t>
      </w:r>
      <w:r>
        <w:t xml:space="preserve"> системы координат модели, а положительное направление оси </w:t>
      </w:r>
      <w:r>
        <w:rPr>
          <w:lang w:val="en-US"/>
        </w:rPr>
        <w:t>X</w:t>
      </w:r>
      <w:r w:rsidRPr="006F7E27">
        <w:t xml:space="preserve"> </w:t>
      </w:r>
      <w:r>
        <w:t>направлено к экрану);</w:t>
      </w:r>
    </w:p>
    <w:p w14:paraId="233A48B3" w14:textId="77777777" w:rsidR="00794586" w:rsidRDefault="00794586" w:rsidP="00794586">
      <w:pPr>
        <w:pStyle w:val="affe"/>
        <w:spacing w:before="120"/>
      </w:pPr>
      <w:r>
        <w:t xml:space="preserve">- вид слева (плоскость экрана параллельна плоскости </w:t>
      </w:r>
      <w:r>
        <w:rPr>
          <w:lang w:val="en-US"/>
        </w:rPr>
        <w:t>YZ</w:t>
      </w:r>
      <w:r>
        <w:t xml:space="preserve"> системы координат модели, а положительное направление оси </w:t>
      </w:r>
      <w:r>
        <w:rPr>
          <w:lang w:val="en-US"/>
        </w:rPr>
        <w:t>X</w:t>
      </w:r>
      <w:r w:rsidRPr="006F7E27">
        <w:t xml:space="preserve"> </w:t>
      </w:r>
      <w:r>
        <w:t>направлено от экрана);</w:t>
      </w:r>
    </w:p>
    <w:p w14:paraId="0E03B267" w14:textId="77777777" w:rsidR="00794586" w:rsidRDefault="00794586" w:rsidP="00794586">
      <w:pPr>
        <w:pStyle w:val="affe"/>
        <w:spacing w:before="120"/>
      </w:pPr>
      <w:r>
        <w:t xml:space="preserve">- вид сзади (плоскость экрана параллельна плоскости </w:t>
      </w:r>
      <w:r>
        <w:rPr>
          <w:lang w:val="en-US"/>
        </w:rPr>
        <w:t>XY</w:t>
      </w:r>
      <w:r>
        <w:t xml:space="preserve"> системы координат модели, а положительное направление оси </w:t>
      </w:r>
      <w:r>
        <w:rPr>
          <w:lang w:val="en-US"/>
        </w:rPr>
        <w:t>Z</w:t>
      </w:r>
      <w:r w:rsidRPr="006F7E27">
        <w:t xml:space="preserve"> </w:t>
      </w:r>
      <w:r>
        <w:t>направлено от экрана).</w:t>
      </w:r>
    </w:p>
    <w:p w14:paraId="3EDFD5D0" w14:textId="3BEBF342" w:rsidR="00794586" w:rsidRDefault="00794586" w:rsidP="00794586">
      <w:pPr>
        <w:pStyle w:val="affe"/>
        <w:spacing w:before="120"/>
      </w:pPr>
      <w:r>
        <w:lastRenderedPageBreak/>
        <w:t>6.4.2.2</w:t>
      </w:r>
      <w:r w:rsidR="00032C98">
        <w:t>  </w:t>
      </w:r>
      <w:r>
        <w:t>В качестве главного вида в ЭГМ рекомендуется использовать аксонометрический вид</w:t>
      </w:r>
      <w:r w:rsidRPr="006F4484">
        <w:t>, дающ</w:t>
      </w:r>
      <w:r>
        <w:t>ий</w:t>
      </w:r>
      <w:r w:rsidRPr="006F4484">
        <w:t xml:space="preserve"> наиболее полное представление о форме и назначении объекта моделирования.</w:t>
      </w:r>
    </w:p>
    <w:p w14:paraId="2C1A4F7A" w14:textId="77777777" w:rsidR="00794586" w:rsidRDefault="00794586" w:rsidP="00794586">
      <w:pPr>
        <w:pStyle w:val="affe"/>
        <w:spacing w:before="120"/>
      </w:pPr>
      <w:r>
        <w:t>В простой ЭГМ с небольшим количеством элементов оформления допускается использовать единственный сохраненный вид (главный).</w:t>
      </w:r>
    </w:p>
    <w:p w14:paraId="0867B6AB" w14:textId="77777777" w:rsidR="00794586" w:rsidRDefault="00794586" w:rsidP="00794586">
      <w:pPr>
        <w:pStyle w:val="affe"/>
        <w:spacing w:before="120"/>
      </w:pPr>
      <w:r w:rsidRPr="003C0AE1">
        <w:t>В обоснованных случаях допускается в единственном сохраненном виде показывать фронтальный разрез.</w:t>
      </w:r>
    </w:p>
    <w:p w14:paraId="0DD76C35" w14:textId="77777777" w:rsidR="00794586" w:rsidRDefault="00794586" w:rsidP="00794586">
      <w:pPr>
        <w:pStyle w:val="affe"/>
        <w:spacing w:before="120"/>
      </w:pPr>
      <w:r>
        <w:t xml:space="preserve">6.4.2.3  Каждый сохраненный вид должен иметь соответствующее наименование. </w:t>
      </w:r>
    </w:p>
    <w:p w14:paraId="1C5ED591" w14:textId="77777777" w:rsidR="00794586" w:rsidRDefault="00794586" w:rsidP="00794586">
      <w:pPr>
        <w:pStyle w:val="affe"/>
        <w:spacing w:before="120"/>
      </w:pPr>
      <w:r>
        <w:t>6.4.2.4  Допускается создание дополнительных сохраненных видов, обеспечивающих наилучшую визуализацию аннотаций и геометрических элементов, к которым они относятся.</w:t>
      </w:r>
    </w:p>
    <w:p w14:paraId="7D33EADF" w14:textId="77777777" w:rsidR="00794586" w:rsidRDefault="00794586" w:rsidP="00794586">
      <w:pPr>
        <w:pStyle w:val="affe"/>
        <w:spacing w:before="120"/>
      </w:pPr>
      <w:r>
        <w:t>Наименования дополнительных видов должны начинаться со слов «Вид А», «Вид Б» и т. п. и могут быть дополнены описанием вида.</w:t>
      </w:r>
    </w:p>
    <w:p w14:paraId="4BC66CFD" w14:textId="77777777" w:rsidR="00794586" w:rsidRDefault="00794586" w:rsidP="00794586">
      <w:pPr>
        <w:pStyle w:val="affe"/>
        <w:spacing w:before="120"/>
      </w:pPr>
      <w:r>
        <w:t xml:space="preserve">В наименовании вида на конкретный геометрический элемент должно быть указано количество таких элементов в геометрической модели. </w:t>
      </w:r>
    </w:p>
    <w:p w14:paraId="1650090B" w14:textId="77777777" w:rsidR="00794586" w:rsidRDefault="00794586" w:rsidP="00794586">
      <w:pPr>
        <w:pStyle w:val="affe"/>
        <w:spacing w:before="120"/>
      </w:pPr>
      <w:r>
        <w:t>6.4.2.5 Направление проецирования в ЭГМ допускается не указывать. Допускается не соблюдать в дополнительных видах проекционную связь с основными видами.</w:t>
      </w:r>
    </w:p>
    <w:p w14:paraId="1777AA63" w14:textId="77777777" w:rsidR="00794586" w:rsidRDefault="00794586" w:rsidP="00794586">
      <w:pPr>
        <w:pStyle w:val="affe"/>
        <w:spacing w:before="120"/>
      </w:pPr>
      <w:r>
        <w:t>6.4.2.6 При необходимости приведения в ЭГМ развёртки листового тела, она должна быть показана на отдельном виде с наименованием «Развёртка».</w:t>
      </w:r>
    </w:p>
    <w:p w14:paraId="64D06510" w14:textId="77777777" w:rsidR="00794586" w:rsidRPr="006F4484" w:rsidRDefault="00794586" w:rsidP="00794586">
      <w:pPr>
        <w:pStyle w:val="30"/>
        <w:spacing w:after="240"/>
        <w:ind w:hanging="425"/>
      </w:pPr>
      <w:r>
        <w:t>6.4.3</w:t>
      </w:r>
      <w:r w:rsidRPr="006F4484">
        <w:t xml:space="preserve"> </w:t>
      </w:r>
      <w:r>
        <w:t>Разрезы и сечения</w:t>
      </w:r>
    </w:p>
    <w:p w14:paraId="1572AC35" w14:textId="48E9163A" w:rsidR="00794586" w:rsidRDefault="00794586" w:rsidP="00794586">
      <w:pPr>
        <w:pStyle w:val="affe"/>
        <w:spacing w:before="120"/>
      </w:pPr>
      <w:r>
        <w:t>6.4.3.</w:t>
      </w:r>
      <w:r w:rsidR="00032C98">
        <w:t>1  </w:t>
      </w:r>
      <w:r>
        <w:t>Наименования разрезов должны начинаться со слов «Разрез А–А», «Разрез Б–Б» и т. п. и могут быть дополнены описанием разреза.</w:t>
      </w:r>
    </w:p>
    <w:p w14:paraId="6B452227" w14:textId="0B289C39" w:rsidR="00794586" w:rsidRDefault="00032C98" w:rsidP="00794586">
      <w:pPr>
        <w:pStyle w:val="affe"/>
        <w:spacing w:before="120"/>
      </w:pPr>
      <w:r>
        <w:t>6.4.3.2  </w:t>
      </w:r>
      <w:r w:rsidR="00794586">
        <w:t>Наименования сечений должны начинаться со слов «Сечение А–А», «Сечение Б–Б» и т. п. и могут быть дополнены описанием сечения.</w:t>
      </w:r>
    </w:p>
    <w:p w14:paraId="563C1526" w14:textId="30A23236" w:rsidR="00794586" w:rsidRDefault="00794586" w:rsidP="00794586">
      <w:pPr>
        <w:pStyle w:val="affe"/>
        <w:spacing w:before="120"/>
      </w:pPr>
      <w:r>
        <w:t>6.4.3.</w:t>
      </w:r>
      <w:r w:rsidR="00032C98">
        <w:t>3  </w:t>
      </w:r>
      <w:r>
        <w:t>Допускается не показывать штриховку в разрезах и сечениях.</w:t>
      </w:r>
    </w:p>
    <w:p w14:paraId="5A042AB2" w14:textId="77777777" w:rsidR="00794586" w:rsidRDefault="00794586" w:rsidP="00794586">
      <w:pPr>
        <w:pStyle w:val="20"/>
      </w:pPr>
      <w:r>
        <w:t xml:space="preserve">6.5 Требования к атрибутам геометрической модели </w:t>
      </w:r>
    </w:p>
    <w:p w14:paraId="6CE6CAF9" w14:textId="4356FDE2" w:rsidR="00794586" w:rsidRDefault="00794586" w:rsidP="00794586">
      <w:pPr>
        <w:pStyle w:val="affe"/>
      </w:pPr>
      <w:r>
        <w:t>6.5.1</w:t>
      </w:r>
      <w:r w:rsidR="00032C98">
        <w:t>  </w:t>
      </w:r>
      <w:r>
        <w:t>Атрибуты ЭГМ предназначены для интерпретации автоматизированными системами и для визуального восприятия человеком.</w:t>
      </w:r>
    </w:p>
    <w:p w14:paraId="6D05AA44" w14:textId="77777777" w:rsidR="00794586" w:rsidRPr="00445FB6" w:rsidRDefault="00794586" w:rsidP="00794586">
      <w:pPr>
        <w:pStyle w:val="affe"/>
        <w:rPr>
          <w:strike/>
        </w:rPr>
      </w:pPr>
      <w:r>
        <w:lastRenderedPageBreak/>
        <w:t>6.5.2  В виде атрибутов представляют общую информацию об объекте моделирования, а также информацию об отдельных геометрических элементах.</w:t>
      </w:r>
    </w:p>
    <w:p w14:paraId="0D61DDA1" w14:textId="77777777" w:rsidR="00794586" w:rsidRDefault="00794586" w:rsidP="00794586">
      <w:pPr>
        <w:pStyle w:val="affe"/>
      </w:pPr>
      <w:r>
        <w:t>6.5.3  А</w:t>
      </w:r>
      <w:r w:rsidRPr="007F0E92">
        <w:t xml:space="preserve">трибуты в ЭГМ могут быть выполнены в виде </w:t>
      </w:r>
      <w:r>
        <w:t>ссылок</w:t>
      </w:r>
      <w:r w:rsidRPr="007F0E92">
        <w:t xml:space="preserve"> на элементы </w:t>
      </w:r>
      <w:r>
        <w:t>нормативно-справочной информации</w:t>
      </w:r>
      <w:r w:rsidRPr="007F0E92">
        <w:t xml:space="preserve"> по ГОСТ Р 2.8</w:t>
      </w:r>
      <w:r>
        <w:t>2</w:t>
      </w:r>
      <w:r w:rsidRPr="007F0E92">
        <w:t>0</w:t>
      </w:r>
      <w:r>
        <w:t>.</w:t>
      </w:r>
    </w:p>
    <w:p w14:paraId="7E8024C1" w14:textId="77777777" w:rsidR="00794586" w:rsidRDefault="00794586" w:rsidP="00794586">
      <w:pPr>
        <w:pStyle w:val="affe"/>
      </w:pPr>
      <w:r>
        <w:t>Способ реализации в ПСГМ атрибутов в виде ссылок должен обеспечивать возможность замены ссылки на значения при передаче ЭГМ без необходимости повторного утверждения ЭГМ.</w:t>
      </w:r>
    </w:p>
    <w:p w14:paraId="150EF3F5" w14:textId="0E6977BF" w:rsidR="00794586" w:rsidRPr="008B11C9" w:rsidRDefault="00794586" w:rsidP="00794586">
      <w:pPr>
        <w:pStyle w:val="affe"/>
      </w:pPr>
      <w:r w:rsidRPr="008B11C9">
        <w:t>6.5.4</w:t>
      </w:r>
      <w:r w:rsidR="00032C98">
        <w:t>  </w:t>
      </w:r>
      <w:r w:rsidRPr="008B11C9">
        <w:t>Атрибуты ЭГМ могут быть визуализированы в пространстве модели в виде аннотаци</w:t>
      </w:r>
      <w:r>
        <w:t>й</w:t>
      </w:r>
      <w:r w:rsidRPr="008B11C9">
        <w:t xml:space="preserve"> (см. 6.6)</w:t>
      </w:r>
    </w:p>
    <w:p w14:paraId="79B1AA95" w14:textId="77777777" w:rsidR="00794586" w:rsidRPr="00166845" w:rsidRDefault="00794586" w:rsidP="00794586">
      <w:pPr>
        <w:pStyle w:val="20"/>
      </w:pPr>
      <w:r>
        <w:t>6.6 Требования к аннотациям</w:t>
      </w:r>
    </w:p>
    <w:p w14:paraId="2FEA1941" w14:textId="77777777" w:rsidR="00794586" w:rsidRDefault="00794586" w:rsidP="00794586">
      <w:pPr>
        <w:pStyle w:val="affe"/>
      </w:pPr>
      <w:r w:rsidRPr="007F0E92">
        <w:t>6.</w:t>
      </w:r>
      <w:r>
        <w:t>6</w:t>
      </w:r>
      <w:r w:rsidRPr="007F0E92">
        <w:t>.1  При необходи</w:t>
      </w:r>
      <w:r>
        <w:t>мости в ЭГМ включают аннотации. Информация, выполненная в виде аннотаций, пр</w:t>
      </w:r>
      <w:r w:rsidRPr="007F0E92">
        <w:t>едназначен</w:t>
      </w:r>
      <w:r>
        <w:t>а</w:t>
      </w:r>
      <w:r w:rsidRPr="007F0E92">
        <w:t xml:space="preserve"> для визуального восприятия человеком</w:t>
      </w:r>
      <w:r>
        <w:t>.</w:t>
      </w:r>
    </w:p>
    <w:p w14:paraId="42D7A7A8" w14:textId="77777777" w:rsidR="00794586" w:rsidRPr="002971FF" w:rsidRDefault="00794586" w:rsidP="00794586">
      <w:pPr>
        <w:pStyle w:val="affe"/>
      </w:pPr>
      <w:r>
        <w:t>6.6.2  А</w:t>
      </w:r>
      <w:r w:rsidRPr="002971FF">
        <w:t xml:space="preserve">ннотации </w:t>
      </w:r>
      <w:r>
        <w:t>делятся на следующие виды</w:t>
      </w:r>
      <w:r w:rsidRPr="002971FF">
        <w:t>:</w:t>
      </w:r>
    </w:p>
    <w:p w14:paraId="6647B816" w14:textId="77777777" w:rsidR="00794586" w:rsidRPr="002971FF" w:rsidRDefault="00794586" w:rsidP="00794586">
      <w:pPr>
        <w:pStyle w:val="affe"/>
      </w:pPr>
      <w:r w:rsidRPr="002971FF">
        <w:t xml:space="preserve">а) директивные (первичные), </w:t>
      </w:r>
      <w:r>
        <w:t xml:space="preserve">являющиеся единственным источником </w:t>
      </w:r>
      <w:r w:rsidRPr="002971FF">
        <w:t xml:space="preserve"> безусловных требований к объекту моделирования;</w:t>
      </w:r>
    </w:p>
    <w:p w14:paraId="686E1EF3" w14:textId="77777777" w:rsidR="00794586" w:rsidRPr="002971FF" w:rsidRDefault="00794586" w:rsidP="00794586">
      <w:pPr>
        <w:pStyle w:val="affe"/>
      </w:pPr>
      <w:r w:rsidRPr="002971FF">
        <w:t xml:space="preserve">б) ссылочные (вторичные), предназначенные для визуализации </w:t>
      </w:r>
      <w:r>
        <w:t xml:space="preserve">значений </w:t>
      </w:r>
      <w:r w:rsidRPr="002971FF">
        <w:t xml:space="preserve">атрибутов, геометрических и физических </w:t>
      </w:r>
      <w:r>
        <w:t>характеристик</w:t>
      </w:r>
      <w:r w:rsidRPr="002971FF">
        <w:t xml:space="preserve"> </w:t>
      </w:r>
      <w:r>
        <w:t xml:space="preserve">геометрической модели (первичным источником требования является атрибут </w:t>
      </w:r>
      <w:r w:rsidRPr="00C0331B">
        <w:t>или характеристика геометрической</w:t>
      </w:r>
      <w:r>
        <w:t xml:space="preserve"> модели)</w:t>
      </w:r>
      <w:r w:rsidRPr="002971FF">
        <w:t>;</w:t>
      </w:r>
    </w:p>
    <w:p w14:paraId="63A62CE3" w14:textId="77777777" w:rsidR="00794586" w:rsidRPr="002971FF" w:rsidRDefault="00794586" w:rsidP="00794586">
      <w:pPr>
        <w:pStyle w:val="affe"/>
      </w:pPr>
      <w:r w:rsidRPr="002971FF">
        <w:t>в) служебные, предназначенные для отображения дополнительной информации или комментариев на усмотрение разработчика, например, ссылка на связанный с ЭГМ чертеж или комментарий разработчика по поводу выбранного способа построения расчетной сетки.</w:t>
      </w:r>
    </w:p>
    <w:p w14:paraId="7914EDC8" w14:textId="77777777" w:rsidR="00794586" w:rsidRPr="002971FF" w:rsidRDefault="00794586" w:rsidP="00794586">
      <w:pPr>
        <w:pStyle w:val="afff"/>
      </w:pPr>
      <w:r w:rsidRPr="004019F2">
        <w:rPr>
          <w:spacing w:val="40"/>
        </w:rPr>
        <w:t>Примечание</w:t>
      </w:r>
      <w:r>
        <w:t xml:space="preserve"> – </w:t>
      </w:r>
      <w:r w:rsidRPr="002971FF">
        <w:t xml:space="preserve">При необходимости могут использоваться комбинации видов аннотаций, Например, при указании предельных отклонений размеров отклонение указывается директивно (директивная аннотация), а номинальный размер представлен в виде ссылки на </w:t>
      </w:r>
      <w:r w:rsidRPr="00C0331B">
        <w:t>атрибут г</w:t>
      </w:r>
      <w:r w:rsidRPr="002971FF">
        <w:t xml:space="preserve">еометрической модели (ссылочная аннотация).  </w:t>
      </w:r>
    </w:p>
    <w:p w14:paraId="32F31262" w14:textId="77777777" w:rsidR="00794586" w:rsidRPr="002971FF" w:rsidRDefault="00794586" w:rsidP="00794586">
      <w:pPr>
        <w:pStyle w:val="affe"/>
        <w:spacing w:before="120"/>
      </w:pPr>
      <w:r>
        <w:t>6.6.3  </w:t>
      </w:r>
      <w:r w:rsidRPr="002971FF">
        <w:t xml:space="preserve">Директивные аннотации не должны противоречить </w:t>
      </w:r>
      <w:r>
        <w:t>геометрической модели</w:t>
      </w:r>
      <w:r w:rsidRPr="002971FF">
        <w:t xml:space="preserve"> и атрибутам ЭГМ, а также друг другу. </w:t>
      </w:r>
    </w:p>
    <w:p w14:paraId="321515D7" w14:textId="730DF468" w:rsidR="00794586" w:rsidRDefault="00794586" w:rsidP="00794586">
      <w:pPr>
        <w:pStyle w:val="affe"/>
      </w:pPr>
      <w:r w:rsidRPr="007309A8">
        <w:t>6.</w:t>
      </w:r>
      <w:r>
        <w:t>6.4</w:t>
      </w:r>
      <w:r w:rsidRPr="007309A8">
        <w:t>  Аннотации должны быть связаны с</w:t>
      </w:r>
      <w:r>
        <w:t xml:space="preserve"> геометрической моделью в целом или с отдельными </w:t>
      </w:r>
      <w:r w:rsidRPr="007309A8">
        <w:t xml:space="preserve"> геометрическими элементами.</w:t>
      </w:r>
      <w:r>
        <w:t xml:space="preserve"> Если такая связь аннотации и геометрического элемента предусмотрена, то должно быть </w:t>
      </w:r>
      <w:r w:rsidR="00E872A9">
        <w:t>однозначно понятно</w:t>
      </w:r>
      <w:r>
        <w:t xml:space="preserve">, к какому геометрическому элементу относится данная аннотация. </w:t>
      </w:r>
    </w:p>
    <w:p w14:paraId="6DF3A395" w14:textId="77777777" w:rsidR="00794586" w:rsidRPr="00445FB6" w:rsidRDefault="00794586" w:rsidP="00794586">
      <w:pPr>
        <w:pStyle w:val="affe"/>
        <w:rPr>
          <w:color w:val="auto"/>
        </w:rPr>
      </w:pPr>
      <w:r w:rsidRPr="00445FB6">
        <w:rPr>
          <w:color w:val="auto"/>
        </w:rPr>
        <w:lastRenderedPageBreak/>
        <w:t xml:space="preserve">6.6.5  Аннотации в ЭГМ размещают на  одной или нескольких ПОУ в пространстве модели. </w:t>
      </w:r>
    </w:p>
    <w:p w14:paraId="0373EB60" w14:textId="77777777" w:rsidR="00794586" w:rsidRDefault="00794586" w:rsidP="00794586">
      <w:pPr>
        <w:pStyle w:val="affe"/>
      </w:pPr>
      <w:r>
        <w:t xml:space="preserve">6.6.6  Аннотации, размещенные на одной ПОУ или на нескольких параллельных ПОУ, не должны накладываться друг на друга и на основную геометрию ЭГМ при ортогональном взгляде на эту (-и) ПОУ. </w:t>
      </w:r>
    </w:p>
    <w:p w14:paraId="111970A2" w14:textId="77777777" w:rsidR="00794586" w:rsidRDefault="00794586" w:rsidP="00794586">
      <w:pPr>
        <w:pStyle w:val="affe"/>
      </w:pPr>
      <w:r>
        <w:t xml:space="preserve">6.6.7  Аннотации, размещенные на разных непараллельных ПОУ, не должны </w:t>
      </w:r>
      <w:r w:rsidRPr="006B4204">
        <w:t>пересе</w:t>
      </w:r>
      <w:r>
        <w:t>каться</w:t>
      </w:r>
      <w:r w:rsidRPr="006B4204">
        <w:t xml:space="preserve"> </w:t>
      </w:r>
      <w:r>
        <w:t xml:space="preserve">или </w:t>
      </w:r>
      <w:r w:rsidRPr="006B4204">
        <w:t>на</w:t>
      </w:r>
      <w:r>
        <w:t>кладываться друг на друга п</w:t>
      </w:r>
      <w:r w:rsidRPr="006B4204">
        <w:t xml:space="preserve">ри ортогональном взгляде на </w:t>
      </w:r>
      <w:r>
        <w:t xml:space="preserve">одну из </w:t>
      </w:r>
      <w:r w:rsidRPr="0088034B">
        <w:t>ПОУ</w:t>
      </w:r>
      <w:r w:rsidRPr="006B4204">
        <w:t>.</w:t>
      </w:r>
    </w:p>
    <w:p w14:paraId="1802B784" w14:textId="7C3C1546" w:rsidR="00794586" w:rsidRDefault="00794586" w:rsidP="00794586">
      <w:pPr>
        <w:pStyle w:val="affe"/>
      </w:pPr>
      <w:r w:rsidRPr="007F0E92">
        <w:t>6.</w:t>
      </w:r>
      <w:r>
        <w:t>6</w:t>
      </w:r>
      <w:r w:rsidRPr="007F0E92">
        <w:t>.</w:t>
      </w:r>
      <w:r>
        <w:t>8</w:t>
      </w:r>
      <w:r w:rsidR="00540DC8">
        <w:t>  </w:t>
      </w:r>
      <w:r w:rsidRPr="00EE2386">
        <w:t xml:space="preserve">При </w:t>
      </w:r>
      <w:r>
        <w:t>изменении вида в ЭГМ</w:t>
      </w:r>
      <w:r w:rsidRPr="00EE2386">
        <w:t xml:space="preserve"> отображение аннотации (направление текста) в обоснованных случаях может изменяться для удобства его чтения</w:t>
      </w:r>
      <w:r w:rsidRPr="007F0E92">
        <w:t xml:space="preserve"> (рисунок </w:t>
      </w:r>
      <w:r>
        <w:t>1</w:t>
      </w:r>
      <w:r w:rsidRPr="00FF3A7A">
        <w:t>).</w:t>
      </w:r>
    </w:p>
    <w:tbl>
      <w:tblPr>
        <w:tblStyle w:val="aff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4"/>
        <w:gridCol w:w="4643"/>
      </w:tblGrid>
      <w:tr w:rsidR="00794586" w14:paraId="7AFF52ED" w14:textId="77777777" w:rsidTr="00794586">
        <w:trPr>
          <w:trHeight w:val="3585"/>
          <w:jc w:val="center"/>
        </w:trPr>
        <w:tc>
          <w:tcPr>
            <w:tcW w:w="5494" w:type="dxa"/>
          </w:tcPr>
          <w:p w14:paraId="3B47136D" w14:textId="77777777" w:rsidR="00794586" w:rsidRDefault="00794586" w:rsidP="00794586">
            <w:pPr>
              <w:pStyle w:val="affe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717CC259" wp14:editId="5A38C91D">
                  <wp:extent cx="3378901" cy="3240506"/>
                  <wp:effectExtent l="0" t="0" r="0" b="0"/>
                  <wp:docPr id="5" name="Рисунок 5" descr="C:\Users\User\Desktop\А.1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А.1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702" cy="3243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3" w:type="dxa"/>
          </w:tcPr>
          <w:p w14:paraId="30C11996" w14:textId="77777777" w:rsidR="00794586" w:rsidRDefault="00794586" w:rsidP="00794586">
            <w:pPr>
              <w:pStyle w:val="affe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F88563E" wp14:editId="3C617A44">
                  <wp:extent cx="2799002" cy="3323719"/>
                  <wp:effectExtent l="0" t="0" r="1905" b="0"/>
                  <wp:docPr id="11" name="Рисунок 11" descr="C:\Users\User\Desktop\А.1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А.1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9447" cy="3324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4586" w:rsidRPr="00032C98" w14:paraId="6C4F5460" w14:textId="77777777" w:rsidTr="00794586">
        <w:trPr>
          <w:trHeight w:val="87"/>
          <w:jc w:val="center"/>
        </w:trPr>
        <w:tc>
          <w:tcPr>
            <w:tcW w:w="10137" w:type="dxa"/>
            <w:gridSpan w:val="2"/>
          </w:tcPr>
          <w:p w14:paraId="301D3A38" w14:textId="77777777" w:rsidR="00794586" w:rsidRPr="00032C98" w:rsidRDefault="00794586" w:rsidP="00794586">
            <w:pPr>
              <w:pStyle w:val="a4"/>
              <w:numPr>
                <w:ilvl w:val="0"/>
                <w:numId w:val="0"/>
              </w:numPr>
              <w:ind w:left="-107"/>
              <w:rPr>
                <w:sz w:val="20"/>
                <w:szCs w:val="22"/>
              </w:rPr>
            </w:pPr>
            <w:r w:rsidRPr="00032C98">
              <w:rPr>
                <w:sz w:val="20"/>
                <w:szCs w:val="22"/>
              </w:rPr>
              <w:t>Рисунок 1 – Пример отображения аннотаций на различных видах</w:t>
            </w:r>
          </w:p>
        </w:tc>
      </w:tr>
    </w:tbl>
    <w:p w14:paraId="4BC55ECE" w14:textId="77777777" w:rsidR="00794586" w:rsidRDefault="00794586" w:rsidP="00794586">
      <w:pPr>
        <w:pStyle w:val="20"/>
      </w:pPr>
      <w:r>
        <w:t>6.7 Требования к плоскостям обозначений и указаний</w:t>
      </w:r>
    </w:p>
    <w:p w14:paraId="6DD2CF9D" w14:textId="77777777" w:rsidR="00794586" w:rsidRDefault="00794586" w:rsidP="00794586">
      <w:pPr>
        <w:pStyle w:val="affe"/>
      </w:pPr>
      <w:r>
        <w:t>6.7.1  ПОУ включают в ЭГМ при необходимости.</w:t>
      </w:r>
    </w:p>
    <w:p w14:paraId="4B739E83" w14:textId="77777777" w:rsidR="00794586" w:rsidRPr="002D32D3" w:rsidRDefault="00794586" w:rsidP="00794586">
      <w:pPr>
        <w:pStyle w:val="affe"/>
      </w:pPr>
      <w:r>
        <w:t>6.7.2  Количество ПОУ и их размещение в модельном пространстве устанавливает разработчик с учетом требований документов по стандартизации и назначения ЭГМ.</w:t>
      </w:r>
    </w:p>
    <w:p w14:paraId="2D94F7C2" w14:textId="77777777" w:rsidR="00794586" w:rsidRDefault="00794586" w:rsidP="00794586">
      <w:pPr>
        <w:pStyle w:val="affe"/>
      </w:pPr>
      <w:r>
        <w:t xml:space="preserve">6.7.3  При наличии ПОУ в ЭГМ, их расположение </w:t>
      </w:r>
      <w:r w:rsidRPr="002D32D3">
        <w:t>должно быть обоснованным</w:t>
      </w:r>
      <w:r>
        <w:t xml:space="preserve">, а количество – </w:t>
      </w:r>
      <w:r w:rsidRPr="002D32D3">
        <w:t>минимально необходимым для решения поставленных задач.</w:t>
      </w:r>
    </w:p>
    <w:p w14:paraId="46F1A418" w14:textId="26E576B5" w:rsidR="00794586" w:rsidRPr="004B73C5" w:rsidRDefault="00794586" w:rsidP="00794586">
      <w:pPr>
        <w:pStyle w:val="affe"/>
      </w:pPr>
      <w:r w:rsidRPr="004B73C5">
        <w:t>6.7.4</w:t>
      </w:r>
      <w:r w:rsidR="00032C98">
        <w:t>  </w:t>
      </w:r>
      <w:r w:rsidRPr="004B73C5">
        <w:t xml:space="preserve">Для аксонометрических </w:t>
      </w:r>
      <w:r>
        <w:t>видов</w:t>
      </w:r>
      <w:r w:rsidRPr="004B73C5">
        <w:t xml:space="preserve"> ориентация ПОУ должна быть параллельна, перпендикулярна или совпадать с поверхностью, к которой она применяется, либо быть параллельна плоскости </w:t>
      </w:r>
      <w:r>
        <w:t>экрана</w:t>
      </w:r>
      <w:r w:rsidRPr="004B73C5">
        <w:t>.</w:t>
      </w:r>
    </w:p>
    <w:p w14:paraId="3F3105A9" w14:textId="77777777" w:rsidR="00794586" w:rsidRDefault="00794586" w:rsidP="00794586">
      <w:pPr>
        <w:pStyle w:val="20"/>
      </w:pPr>
      <w:r>
        <w:lastRenderedPageBreak/>
        <w:t>6.8 Требования к двумерным графическим изображениям</w:t>
      </w:r>
    </w:p>
    <w:p w14:paraId="56B2EF2C" w14:textId="77777777" w:rsidR="00794586" w:rsidRPr="00445FB6" w:rsidRDefault="00794586" w:rsidP="00794586">
      <w:pPr>
        <w:pStyle w:val="affe"/>
        <w:rPr>
          <w:color w:val="000000" w:themeColor="text1"/>
        </w:rPr>
      </w:pPr>
      <w:bookmarkStart w:id="66" w:name="_Ref151897841"/>
      <w:bookmarkStart w:id="67" w:name="_Ref71804024"/>
      <w:bookmarkStart w:id="68" w:name="_Toc78637098"/>
      <w:bookmarkEnd w:id="65"/>
      <w:r w:rsidRPr="00445FB6">
        <w:rPr>
          <w:color w:val="000000" w:themeColor="text1"/>
        </w:rPr>
        <w:t>6.8.1  Допускается в ЭГМ включать отделенные от геометрической модели (вынесенные) двумерные графические изображения, представляющие собой виды, разрезы, сечения моделируемого объекта.</w:t>
      </w:r>
    </w:p>
    <w:p w14:paraId="298E4F77" w14:textId="4E537529" w:rsidR="00794586" w:rsidRDefault="00794586" w:rsidP="00794586">
      <w:pPr>
        <w:pStyle w:val="affe"/>
      </w:pPr>
      <w:r w:rsidRPr="002B0113">
        <w:t>6.</w:t>
      </w:r>
      <w:r>
        <w:t>8</w:t>
      </w:r>
      <w:r w:rsidRPr="002B0113">
        <w:t>.2</w:t>
      </w:r>
      <w:r w:rsidR="00032C98">
        <w:t>  </w:t>
      </w:r>
      <w:r w:rsidRPr="002B0113">
        <w:t xml:space="preserve">Двумерные </w:t>
      </w:r>
      <w:r>
        <w:t xml:space="preserve">графические </w:t>
      </w:r>
      <w:r w:rsidRPr="002B0113">
        <w:t>изображения</w:t>
      </w:r>
      <w:r>
        <w:t xml:space="preserve"> (виды, разрезы, сечения)</w:t>
      </w:r>
      <w:r w:rsidRPr="002B0113">
        <w:t xml:space="preserve"> </w:t>
      </w:r>
      <w:r w:rsidRPr="00C0331B">
        <w:rPr>
          <w:color w:val="000000" w:themeColor="text1"/>
        </w:rPr>
        <w:t xml:space="preserve">моделируемого объекта в ЭГМ должны быть ассоциативно (параметрически) связаны с </w:t>
      </w:r>
      <w:r w:rsidRPr="002B0113">
        <w:t xml:space="preserve">основной </w:t>
      </w:r>
      <w:r>
        <w:t xml:space="preserve">и/или вспомогательной </w:t>
      </w:r>
      <w:r w:rsidRPr="002B0113">
        <w:t>геометрией модели.</w:t>
      </w:r>
    </w:p>
    <w:p w14:paraId="538B51F6" w14:textId="34C6F037" w:rsidR="00794586" w:rsidRDefault="00794586" w:rsidP="00794586">
      <w:pPr>
        <w:pStyle w:val="affe"/>
      </w:pPr>
      <w:r>
        <w:t>6.8.3</w:t>
      </w:r>
      <w:r w:rsidR="00032C98">
        <w:t>  </w:t>
      </w:r>
      <w:r>
        <w:t xml:space="preserve">Виды, разрезы и сечения выполняют и размещают в модельном пространстве ЭГМ с учетом требований </w:t>
      </w:r>
      <w:r w:rsidRPr="006E00A5">
        <w:t>ГОСТ 2.305</w:t>
      </w:r>
      <w:r>
        <w:t>.</w:t>
      </w:r>
    </w:p>
    <w:bookmarkEnd w:id="66"/>
    <w:p w14:paraId="22D41A05" w14:textId="77777777" w:rsidR="00794586" w:rsidRPr="00824F0B" w:rsidRDefault="00794586" w:rsidP="00794586">
      <w:pPr>
        <w:pStyle w:val="20"/>
      </w:pPr>
      <w:r>
        <w:t xml:space="preserve">6.9 </w:t>
      </w:r>
      <w:r w:rsidRPr="00824F0B">
        <w:t>Т</w:t>
      </w:r>
      <w:r>
        <w:t>ребования к информационным уровням</w:t>
      </w:r>
    </w:p>
    <w:p w14:paraId="3DF6E884" w14:textId="6141054B" w:rsidR="00794586" w:rsidRDefault="00794586" w:rsidP="00794586">
      <w:pPr>
        <w:pStyle w:val="affe"/>
      </w:pPr>
      <w:r>
        <w:t>6.9.1</w:t>
      </w:r>
      <w:r w:rsidR="00032C98">
        <w:t>  </w:t>
      </w:r>
      <w:r>
        <w:t xml:space="preserve">В ЭГМ рекомендуется применять информационные уровни, если они поддерживаются применяемыми ПСГМ. </w:t>
      </w:r>
    </w:p>
    <w:p w14:paraId="4442DA5B" w14:textId="1A4873D7" w:rsidR="00794586" w:rsidRDefault="00794586" w:rsidP="00794586">
      <w:pPr>
        <w:pStyle w:val="affe"/>
      </w:pPr>
      <w:r>
        <w:t>6.9.2</w:t>
      </w:r>
      <w:r w:rsidR="00032C98">
        <w:t>  </w:t>
      </w:r>
      <w:r>
        <w:t>Наименования</w:t>
      </w:r>
      <w:r w:rsidRPr="00E164C0">
        <w:t xml:space="preserve"> </w:t>
      </w:r>
      <w:r>
        <w:t xml:space="preserve">и назначение </w:t>
      </w:r>
      <w:r w:rsidRPr="00E164C0">
        <w:t xml:space="preserve">информационных уровней </w:t>
      </w:r>
      <w:r>
        <w:t>выбирает разработчик с учетом действующих документов по стандартизации, назначения ЭГМ и решаемой задачи.</w:t>
      </w:r>
    </w:p>
    <w:p w14:paraId="53BFBD0F" w14:textId="5556D643" w:rsidR="00794586" w:rsidRPr="00FF3A7A" w:rsidRDefault="00794586" w:rsidP="00794586">
      <w:pPr>
        <w:pStyle w:val="affe"/>
        <w:rPr>
          <w:color w:val="auto"/>
        </w:rPr>
      </w:pPr>
      <w:r w:rsidRPr="00FF3A7A">
        <w:rPr>
          <w:color w:val="auto"/>
        </w:rPr>
        <w:t>6.</w:t>
      </w:r>
      <w:r>
        <w:rPr>
          <w:color w:val="auto"/>
        </w:rPr>
        <w:t>9</w:t>
      </w:r>
      <w:r w:rsidRPr="00FF3A7A">
        <w:rPr>
          <w:color w:val="auto"/>
        </w:rPr>
        <w:t>.3</w:t>
      </w:r>
      <w:r w:rsidR="00032C98">
        <w:rPr>
          <w:color w:val="auto"/>
        </w:rPr>
        <w:t>  </w:t>
      </w:r>
      <w:r w:rsidRPr="00FF3A7A">
        <w:rPr>
          <w:color w:val="auto"/>
        </w:rPr>
        <w:t>При использовании информационных уровней все элементы основной и вспомогательной геометрии должны быть отнесены хотя бы к одному информационному уровню.</w:t>
      </w:r>
    </w:p>
    <w:p w14:paraId="7DC4C6C8" w14:textId="77777777" w:rsidR="00794586" w:rsidRPr="00A22F52" w:rsidRDefault="00794586" w:rsidP="00794586">
      <w:pPr>
        <w:pStyle w:val="20"/>
      </w:pPr>
      <w:bookmarkStart w:id="69" w:name="_Toc59624796"/>
      <w:bookmarkStart w:id="70" w:name="_Toc70252678"/>
      <w:bookmarkStart w:id="71" w:name="_Toc74476372"/>
      <w:bookmarkStart w:id="72" w:name="_Toc81215598"/>
      <w:bookmarkStart w:id="73" w:name="_Toc151840584"/>
      <w:bookmarkEnd w:id="67"/>
      <w:bookmarkEnd w:id="68"/>
      <w:r>
        <w:t>6.10 Требования к ф</w:t>
      </w:r>
      <w:r w:rsidRPr="00A22F52">
        <w:t>ормат</w:t>
      </w:r>
      <w:r>
        <w:t>ам</w:t>
      </w:r>
      <w:r w:rsidRPr="00A22F52">
        <w:t xml:space="preserve"> данных</w:t>
      </w:r>
    </w:p>
    <w:p w14:paraId="010ADACD" w14:textId="77777777" w:rsidR="00794586" w:rsidRDefault="00794586" w:rsidP="00794586">
      <w:pPr>
        <w:pStyle w:val="affe"/>
      </w:pPr>
      <w:r>
        <w:t xml:space="preserve">6.10.1  ЭГМ может быть представлена в </w:t>
      </w:r>
      <w:r w:rsidRPr="00B303DB">
        <w:t>оригинальном</w:t>
      </w:r>
      <w:r>
        <w:t>, унифицированном или стандартизованном формате данных</w:t>
      </w:r>
      <w:r w:rsidRPr="00B303DB">
        <w:t xml:space="preserve">. </w:t>
      </w:r>
    </w:p>
    <w:p w14:paraId="18788C91" w14:textId="77777777" w:rsidR="00794586" w:rsidRDefault="00794586" w:rsidP="00794586">
      <w:pPr>
        <w:pStyle w:val="affe"/>
      </w:pPr>
      <w:r>
        <w:t>Краткие сведения о некоторых унифицированных и стандартизованных форматах данных ЭГМ приведены в приложении В.</w:t>
      </w:r>
    </w:p>
    <w:p w14:paraId="63B562F4" w14:textId="77777777" w:rsidR="00794586" w:rsidRDefault="00794586" w:rsidP="00794586">
      <w:pPr>
        <w:pStyle w:val="2"/>
        <w:numPr>
          <w:ilvl w:val="0"/>
          <w:numId w:val="0"/>
        </w:numPr>
        <w:suppressAutoHyphens w:val="0"/>
        <w:ind w:left="1" w:firstLine="709"/>
      </w:pPr>
      <w:r>
        <w:t>6.10.2  Основным форматом представления ЭГМ является оригинальный формат ПСГМ, в котором она разработана.</w:t>
      </w:r>
    </w:p>
    <w:p w14:paraId="40A20C89" w14:textId="77777777" w:rsidR="00794586" w:rsidRPr="00F863EE" w:rsidRDefault="00794586" w:rsidP="00794586">
      <w:pPr>
        <w:pStyle w:val="2"/>
        <w:numPr>
          <w:ilvl w:val="0"/>
          <w:numId w:val="0"/>
        </w:numPr>
        <w:suppressAutoHyphens w:val="0"/>
        <w:ind w:left="1" w:firstLine="709"/>
        <w:rPr>
          <w:sz w:val="22"/>
          <w:szCs w:val="21"/>
        </w:rPr>
      </w:pPr>
      <w:r w:rsidRPr="002B0113">
        <w:t>6.</w:t>
      </w:r>
      <w:r>
        <w:t>10</w:t>
      </w:r>
      <w:r w:rsidRPr="002B0113">
        <w:t>.3  Для решения разных задач (например, для передачи в другие организации и (или) автоматизированные системы</w:t>
      </w:r>
      <w:r>
        <w:t>, для долговременного хранения</w:t>
      </w:r>
      <w:r w:rsidRPr="002B0113">
        <w:t>) ЭГМ может быть преобразована в другой</w:t>
      </w:r>
      <w:r>
        <w:t xml:space="preserve"> формат данных.</w:t>
      </w:r>
    </w:p>
    <w:p w14:paraId="23C7B67E" w14:textId="77777777" w:rsidR="00794586" w:rsidRPr="004B73C5" w:rsidRDefault="00794586" w:rsidP="00794586">
      <w:pPr>
        <w:pStyle w:val="2"/>
        <w:numPr>
          <w:ilvl w:val="0"/>
          <w:numId w:val="0"/>
        </w:numPr>
        <w:suppressAutoHyphens w:val="0"/>
        <w:ind w:left="1" w:firstLine="709"/>
        <w:rPr>
          <w:color w:val="auto"/>
        </w:rPr>
      </w:pPr>
      <w:r>
        <w:t xml:space="preserve">6.10.4  Требования к форматам данных ЭГМ изделия, передаваемым между </w:t>
      </w:r>
      <w:r w:rsidRPr="004B73C5">
        <w:rPr>
          <w:color w:val="auto"/>
        </w:rPr>
        <w:t>организациями (в составе конструкторских документов):</w:t>
      </w:r>
    </w:p>
    <w:p w14:paraId="3FB0C7A1" w14:textId="77777777" w:rsidR="00794586" w:rsidRPr="006262BF" w:rsidRDefault="00794586" w:rsidP="00794586">
      <w:pPr>
        <w:pStyle w:val="1-"/>
      </w:pPr>
      <w:r w:rsidRPr="006262BF">
        <w:t xml:space="preserve">при использовании обеими сторонами однотипных </w:t>
      </w:r>
      <w:r>
        <w:t>ПСГМ</w:t>
      </w:r>
      <w:r w:rsidRPr="006262BF">
        <w:t>: в технических требованиях к формату ЭГМ в договоре следует указывать версию программного обеспечения, параметры настройки (при необходимости), используемый формат данных;</w:t>
      </w:r>
    </w:p>
    <w:p w14:paraId="7BE74CBE" w14:textId="77777777" w:rsidR="00794586" w:rsidRDefault="00794586" w:rsidP="00794586">
      <w:pPr>
        <w:pStyle w:val="1-"/>
      </w:pPr>
      <w:r>
        <w:lastRenderedPageBreak/>
        <w:t>при использовании предприятиями разных ПСГМ: рекомендуется использовать стандартизованные или унифицированные форматы данных с указанием их спецификаций и необходимых параметров.</w:t>
      </w:r>
    </w:p>
    <w:p w14:paraId="73780C62" w14:textId="23B36B8D" w:rsidR="00794586" w:rsidRDefault="00794586" w:rsidP="00794586">
      <w:pPr>
        <w:pStyle w:val="2"/>
        <w:numPr>
          <w:ilvl w:val="0"/>
          <w:numId w:val="0"/>
        </w:numPr>
        <w:suppressAutoHyphens w:val="0"/>
        <w:ind w:left="1" w:firstLine="709"/>
      </w:pPr>
      <w:r>
        <w:t>6.10.5</w:t>
      </w:r>
      <w:r w:rsidR="00032C98">
        <w:t>  </w:t>
      </w:r>
      <w:r w:rsidRPr="0007469C">
        <w:t>Для целей долговременного хранения ЭГМ изделия рекомендуется использовать унифицированные форматы, имеющие широкое распространение, или стандартизованные форматы (см. приложение</w:t>
      </w:r>
      <w:r>
        <w:t xml:space="preserve"> В).</w:t>
      </w:r>
    </w:p>
    <w:p w14:paraId="5F7FF313" w14:textId="77777777" w:rsidR="00794586" w:rsidRDefault="00794586" w:rsidP="00794586">
      <w:pPr>
        <w:pStyle w:val="2"/>
        <w:numPr>
          <w:ilvl w:val="0"/>
          <w:numId w:val="0"/>
        </w:numPr>
        <w:suppressAutoHyphens w:val="0"/>
        <w:ind w:left="1" w:firstLine="709"/>
      </w:pPr>
      <w:r>
        <w:t xml:space="preserve">6.10.6  Для упрощения и ускорения визуализации при использовании сложных ЭГМ в ходе разработки одновременно с граничным представлением геометрии допускается создание связанного альтернативного представления ЭГМ </w:t>
      </w:r>
      <w:r w:rsidRPr="0053763B">
        <w:t xml:space="preserve">с фасетным, </w:t>
      </w:r>
      <w:r w:rsidRPr="007309A8">
        <w:t xml:space="preserve">каркасным или иным способом упрощённого представления геометрии. </w:t>
      </w:r>
    </w:p>
    <w:p w14:paraId="4A9D1A43" w14:textId="77777777" w:rsidR="00794586" w:rsidRDefault="00794586" w:rsidP="00794586">
      <w:pPr>
        <w:rPr>
          <w:rFonts w:ascii="Arial" w:hAnsi="Arial" w:cs="Arial"/>
          <w:b/>
          <w:bCs/>
          <w:sz w:val="28"/>
          <w:szCs w:val="28"/>
        </w:rPr>
      </w:pPr>
      <w:r>
        <w:br w:type="page"/>
      </w:r>
    </w:p>
    <w:p w14:paraId="08054792" w14:textId="77777777" w:rsidR="00794586" w:rsidRPr="007E01B6" w:rsidRDefault="00794586" w:rsidP="00794586">
      <w:pPr>
        <w:pStyle w:val="10"/>
        <w:ind w:firstLine="0"/>
        <w:jc w:val="center"/>
        <w:rPr>
          <w:sz w:val="24"/>
          <w:szCs w:val="24"/>
        </w:rPr>
      </w:pPr>
      <w:bookmarkStart w:id="74" w:name="_Toc152526640"/>
      <w:r w:rsidRPr="006C522F">
        <w:lastRenderedPageBreak/>
        <w:t xml:space="preserve">Приложение </w:t>
      </w:r>
      <w:r>
        <w:t>А</w:t>
      </w:r>
      <w:r w:rsidRPr="006C522F">
        <w:br/>
      </w:r>
      <w:r w:rsidRPr="007E01B6">
        <w:rPr>
          <w:sz w:val="24"/>
          <w:szCs w:val="24"/>
        </w:rPr>
        <w:t>(справочное)</w:t>
      </w:r>
      <w:r w:rsidRPr="007E01B6">
        <w:rPr>
          <w:sz w:val="24"/>
          <w:szCs w:val="24"/>
        </w:rPr>
        <w:br/>
      </w:r>
      <w:r>
        <w:rPr>
          <w:sz w:val="24"/>
          <w:szCs w:val="24"/>
        </w:rPr>
        <w:t>Комментарии к пунктам стандарта</w:t>
      </w:r>
    </w:p>
    <w:p w14:paraId="45548450" w14:textId="5DA74638" w:rsidR="00794586" w:rsidRDefault="00794586" w:rsidP="00794586">
      <w:pPr>
        <w:pStyle w:val="afff"/>
        <w:widowControl w:val="0"/>
        <w:suppressAutoHyphens w:val="0"/>
        <w:rPr>
          <w:b/>
          <w:szCs w:val="20"/>
        </w:rPr>
      </w:pPr>
      <w:r>
        <w:rPr>
          <w:b/>
          <w:szCs w:val="20"/>
        </w:rPr>
        <w:t>А.</w:t>
      </w:r>
      <w:r w:rsidR="00083968">
        <w:rPr>
          <w:b/>
          <w:szCs w:val="20"/>
        </w:rPr>
        <w:t>1</w:t>
      </w:r>
      <w:r>
        <w:rPr>
          <w:b/>
          <w:szCs w:val="20"/>
        </w:rPr>
        <w:t xml:space="preserve"> Комментарий к разделу 2</w:t>
      </w:r>
      <w:r w:rsidR="00FE6FD2">
        <w:rPr>
          <w:b/>
          <w:szCs w:val="20"/>
        </w:rPr>
        <w:t xml:space="preserve"> «Нормативные ссылки»</w:t>
      </w:r>
    </w:p>
    <w:p w14:paraId="5664C2F5" w14:textId="5C5F56EB" w:rsidR="00794586" w:rsidRPr="00784CCF" w:rsidRDefault="00794586" w:rsidP="00794586">
      <w:pPr>
        <w:pStyle w:val="afff"/>
        <w:widowControl w:val="0"/>
        <w:suppressAutoHyphens w:val="0"/>
        <w:rPr>
          <w:szCs w:val="20"/>
        </w:rPr>
      </w:pPr>
      <w:r w:rsidRPr="00784CCF">
        <w:rPr>
          <w:szCs w:val="20"/>
        </w:rPr>
        <w:t xml:space="preserve">1. В соответствии с ГОСТ Р 2.102 в состав комплекта конструкторской документации на изделия, виды которых установлены ГОСТ Р 2.101 (детали, сборочные единицы, комплекты и комплексы), могут </w:t>
      </w:r>
      <w:r>
        <w:rPr>
          <w:szCs w:val="20"/>
        </w:rPr>
        <w:t xml:space="preserve">входить </w:t>
      </w:r>
      <w:r w:rsidRPr="00784CCF">
        <w:rPr>
          <w:szCs w:val="20"/>
        </w:rPr>
        <w:t>следующие виды конструкторских документов:</w:t>
      </w:r>
    </w:p>
    <w:p w14:paraId="72981F4C" w14:textId="509653B5" w:rsidR="00794586" w:rsidRPr="00784CCF" w:rsidRDefault="00794586" w:rsidP="00794586">
      <w:pPr>
        <w:pStyle w:val="afff"/>
        <w:widowControl w:val="0"/>
        <w:tabs>
          <w:tab w:val="left" w:pos="993"/>
        </w:tabs>
        <w:suppressAutoHyphens w:val="0"/>
        <w:rPr>
          <w:szCs w:val="20"/>
        </w:rPr>
      </w:pPr>
      <w:r w:rsidRPr="00784CCF">
        <w:rPr>
          <w:szCs w:val="20"/>
        </w:rPr>
        <w:t>•</w:t>
      </w:r>
      <w:r w:rsidRPr="00784CCF">
        <w:rPr>
          <w:szCs w:val="20"/>
        </w:rPr>
        <w:tab/>
        <w:t>электронная модель детали (код вида – ЭМД);</w:t>
      </w:r>
    </w:p>
    <w:p w14:paraId="50F58ED5" w14:textId="32CA8DA9" w:rsidR="00794586" w:rsidRPr="00784CCF" w:rsidRDefault="00794586" w:rsidP="00794586">
      <w:pPr>
        <w:pStyle w:val="afff"/>
        <w:widowControl w:val="0"/>
        <w:tabs>
          <w:tab w:val="left" w:pos="993"/>
        </w:tabs>
        <w:suppressAutoHyphens w:val="0"/>
        <w:rPr>
          <w:szCs w:val="20"/>
        </w:rPr>
      </w:pPr>
      <w:r w:rsidRPr="00784CCF">
        <w:rPr>
          <w:szCs w:val="20"/>
        </w:rPr>
        <w:t>•</w:t>
      </w:r>
      <w:r w:rsidRPr="00784CCF">
        <w:rPr>
          <w:szCs w:val="20"/>
        </w:rPr>
        <w:tab/>
        <w:t>электронная модель сборочной единицы (код вида – Э</w:t>
      </w:r>
      <w:r w:rsidR="00AC3F44">
        <w:rPr>
          <w:szCs w:val="20"/>
        </w:rPr>
        <w:t>СБ</w:t>
      </w:r>
      <w:r w:rsidRPr="00784CCF">
        <w:rPr>
          <w:szCs w:val="20"/>
        </w:rPr>
        <w:t>);</w:t>
      </w:r>
    </w:p>
    <w:p w14:paraId="777574B1" w14:textId="77777777" w:rsidR="00794586" w:rsidRPr="00784CCF" w:rsidRDefault="00794586" w:rsidP="00794586">
      <w:pPr>
        <w:pStyle w:val="afff"/>
        <w:widowControl w:val="0"/>
        <w:tabs>
          <w:tab w:val="left" w:pos="993"/>
        </w:tabs>
        <w:suppressAutoHyphens w:val="0"/>
        <w:rPr>
          <w:szCs w:val="20"/>
        </w:rPr>
      </w:pPr>
      <w:r w:rsidRPr="00784CCF">
        <w:rPr>
          <w:szCs w:val="20"/>
        </w:rPr>
        <w:t>•</w:t>
      </w:r>
      <w:r w:rsidRPr="00784CCF">
        <w:rPr>
          <w:szCs w:val="20"/>
        </w:rPr>
        <w:tab/>
        <w:t>электронная модель специализированная (функциональная  модель изделия, модель общего вида, компоновочная модель функциональной системы или финального изделия /образца в целом</w:t>
      </w:r>
      <w:r>
        <w:rPr>
          <w:szCs w:val="20"/>
        </w:rPr>
        <w:t>)</w:t>
      </w:r>
      <w:r w:rsidRPr="00784CCF">
        <w:rPr>
          <w:szCs w:val="20"/>
        </w:rPr>
        <w:t>.</w:t>
      </w:r>
    </w:p>
    <w:p w14:paraId="700A990B" w14:textId="467C6198" w:rsidR="00794586" w:rsidRPr="00784CCF" w:rsidRDefault="00794586" w:rsidP="00794586">
      <w:pPr>
        <w:pStyle w:val="afff"/>
        <w:widowControl w:val="0"/>
        <w:suppressAutoHyphens w:val="0"/>
        <w:spacing w:before="120"/>
        <w:rPr>
          <w:szCs w:val="20"/>
        </w:rPr>
      </w:pPr>
      <w:r>
        <w:rPr>
          <w:szCs w:val="20"/>
        </w:rPr>
        <w:t>2</w:t>
      </w:r>
      <w:r w:rsidRPr="00784CCF">
        <w:rPr>
          <w:szCs w:val="20"/>
        </w:rPr>
        <w:t xml:space="preserve">. </w:t>
      </w:r>
      <w:r w:rsidR="00FE6FD2" w:rsidRPr="00FE6FD2">
        <w:rPr>
          <w:b/>
          <w:szCs w:val="20"/>
          <w:u w:val="single"/>
        </w:rPr>
        <w:t>В настоящем стандарте изложены т</w:t>
      </w:r>
      <w:r w:rsidRPr="00FE6FD2">
        <w:rPr>
          <w:b/>
          <w:szCs w:val="20"/>
          <w:u w:val="single"/>
        </w:rPr>
        <w:t>ребования к электронным геометрическим моделям в целом</w:t>
      </w:r>
      <w:r w:rsidRPr="00FE6FD2">
        <w:rPr>
          <w:szCs w:val="20"/>
        </w:rPr>
        <w:t>,</w:t>
      </w:r>
      <w:r w:rsidRPr="00784CCF">
        <w:rPr>
          <w:szCs w:val="20"/>
        </w:rPr>
        <w:t xml:space="preserve"> общие для </w:t>
      </w:r>
      <w:r>
        <w:rPr>
          <w:szCs w:val="20"/>
        </w:rPr>
        <w:t>геометрических моделей разных видов</w:t>
      </w:r>
      <w:r w:rsidRPr="00784CCF">
        <w:rPr>
          <w:szCs w:val="20"/>
        </w:rPr>
        <w:t>,</w:t>
      </w:r>
      <w:r w:rsidR="00FE6FD2" w:rsidRPr="00FE6FD2">
        <w:rPr>
          <w:szCs w:val="20"/>
        </w:rPr>
        <w:t xml:space="preserve"> </w:t>
      </w:r>
      <w:r w:rsidR="00FE6FD2">
        <w:rPr>
          <w:szCs w:val="20"/>
        </w:rPr>
        <w:t xml:space="preserve">в том числе </w:t>
      </w:r>
      <w:r w:rsidRPr="00784CCF">
        <w:rPr>
          <w:szCs w:val="20"/>
        </w:rPr>
        <w:t xml:space="preserve">для </w:t>
      </w:r>
      <w:r>
        <w:rPr>
          <w:szCs w:val="20"/>
        </w:rPr>
        <w:t xml:space="preserve">моделей </w:t>
      </w:r>
      <w:r w:rsidRPr="00784CCF">
        <w:rPr>
          <w:szCs w:val="20"/>
        </w:rPr>
        <w:t>изделий по ГОСТ</w:t>
      </w:r>
      <w:r w:rsidR="00AC3F44">
        <w:rPr>
          <w:szCs w:val="20"/>
        </w:rPr>
        <w:t> </w:t>
      </w:r>
      <w:r w:rsidRPr="00784CCF">
        <w:rPr>
          <w:szCs w:val="20"/>
        </w:rPr>
        <w:t>Р</w:t>
      </w:r>
      <w:r w:rsidR="00AC3F44">
        <w:rPr>
          <w:szCs w:val="20"/>
        </w:rPr>
        <w:t> </w:t>
      </w:r>
      <w:r w:rsidRPr="00784CCF">
        <w:rPr>
          <w:szCs w:val="20"/>
        </w:rPr>
        <w:t xml:space="preserve">2.101, </w:t>
      </w:r>
      <w:r>
        <w:rPr>
          <w:szCs w:val="20"/>
        </w:rPr>
        <w:t xml:space="preserve">моделей финальных изделий, </w:t>
      </w:r>
      <w:r w:rsidRPr="00784CCF">
        <w:rPr>
          <w:szCs w:val="20"/>
        </w:rPr>
        <w:t xml:space="preserve">моделей средств технологического оснащения </w:t>
      </w:r>
      <w:r w:rsidR="00FE6FD2">
        <w:rPr>
          <w:szCs w:val="20"/>
        </w:rPr>
        <w:t>(</w:t>
      </w:r>
      <w:r w:rsidRPr="00784CCF">
        <w:rPr>
          <w:szCs w:val="20"/>
        </w:rPr>
        <w:t>инструмента, оснастки, оборудования и т.д.)</w:t>
      </w:r>
      <w:r w:rsidR="00AC3F44">
        <w:rPr>
          <w:szCs w:val="20"/>
        </w:rPr>
        <w:t>.</w:t>
      </w:r>
    </w:p>
    <w:p w14:paraId="619E26D1" w14:textId="3D8832B2" w:rsidR="00794586" w:rsidRPr="00784CCF" w:rsidRDefault="00794586" w:rsidP="00794586">
      <w:pPr>
        <w:pStyle w:val="afff"/>
        <w:widowControl w:val="0"/>
        <w:suppressAutoHyphens w:val="0"/>
        <w:spacing w:before="120"/>
        <w:rPr>
          <w:szCs w:val="20"/>
        </w:rPr>
      </w:pPr>
      <w:r>
        <w:rPr>
          <w:szCs w:val="20"/>
        </w:rPr>
        <w:t>3</w:t>
      </w:r>
      <w:r w:rsidRPr="00784CCF">
        <w:rPr>
          <w:szCs w:val="20"/>
        </w:rPr>
        <w:t xml:space="preserve">. </w:t>
      </w:r>
      <w:r w:rsidRPr="00784CCF">
        <w:rPr>
          <w:b/>
          <w:szCs w:val="20"/>
          <w:u w:val="single"/>
        </w:rPr>
        <w:t>Конкретные требования</w:t>
      </w:r>
      <w:r w:rsidRPr="00784CCF">
        <w:rPr>
          <w:szCs w:val="20"/>
        </w:rPr>
        <w:t xml:space="preserve"> </w:t>
      </w:r>
      <w:r w:rsidRPr="00784CCF">
        <w:rPr>
          <w:b/>
          <w:szCs w:val="20"/>
          <w:u w:val="single"/>
        </w:rPr>
        <w:t>к видам КД</w:t>
      </w:r>
      <w:r w:rsidRPr="00784CCF">
        <w:rPr>
          <w:szCs w:val="20"/>
        </w:rPr>
        <w:t>, содержащим электронные геометрические модели</w:t>
      </w:r>
      <w:r w:rsidR="00AC3F44">
        <w:rPr>
          <w:szCs w:val="20"/>
        </w:rPr>
        <w:t>,</w:t>
      </w:r>
      <w:r w:rsidRPr="00784CCF">
        <w:rPr>
          <w:szCs w:val="20"/>
        </w:rPr>
        <w:t xml:space="preserve"> прив</w:t>
      </w:r>
      <w:r>
        <w:rPr>
          <w:szCs w:val="20"/>
        </w:rPr>
        <w:t xml:space="preserve">одятся </w:t>
      </w:r>
      <w:r w:rsidRPr="00784CCF">
        <w:rPr>
          <w:szCs w:val="20"/>
        </w:rPr>
        <w:t xml:space="preserve">в </w:t>
      </w:r>
      <w:r>
        <w:rPr>
          <w:szCs w:val="20"/>
        </w:rPr>
        <w:t xml:space="preserve">отдельных </w:t>
      </w:r>
      <w:r w:rsidR="00FE6FD2">
        <w:rPr>
          <w:szCs w:val="20"/>
        </w:rPr>
        <w:t>стандартах</w:t>
      </w:r>
      <w:r w:rsidR="00032C98">
        <w:rPr>
          <w:szCs w:val="20"/>
        </w:rPr>
        <w:t>, например,</w:t>
      </w:r>
      <w:r>
        <w:rPr>
          <w:szCs w:val="20"/>
        </w:rPr>
        <w:t xml:space="preserve"> в </w:t>
      </w:r>
      <w:r w:rsidRPr="00784CCF">
        <w:rPr>
          <w:szCs w:val="20"/>
        </w:rPr>
        <w:t>ГОСТ</w:t>
      </w:r>
      <w:r w:rsidR="00AC3F44">
        <w:rPr>
          <w:szCs w:val="20"/>
        </w:rPr>
        <w:t> </w:t>
      </w:r>
      <w:r w:rsidRPr="00784CCF">
        <w:rPr>
          <w:szCs w:val="20"/>
        </w:rPr>
        <w:t>Р</w:t>
      </w:r>
      <w:r w:rsidR="00AC3F44">
        <w:rPr>
          <w:szCs w:val="20"/>
        </w:rPr>
        <w:t> </w:t>
      </w:r>
      <w:r w:rsidRPr="00784CCF">
        <w:rPr>
          <w:szCs w:val="20"/>
        </w:rPr>
        <w:t>2.056</w:t>
      </w:r>
      <w:r w:rsidR="00AC3F44">
        <w:rPr>
          <w:szCs w:val="20"/>
        </w:rPr>
        <w:t xml:space="preserve">, </w:t>
      </w:r>
      <w:r w:rsidRPr="00784CCF">
        <w:rPr>
          <w:szCs w:val="20"/>
        </w:rPr>
        <w:t>ГОСТ</w:t>
      </w:r>
      <w:r w:rsidR="00AC3F44">
        <w:rPr>
          <w:szCs w:val="20"/>
        </w:rPr>
        <w:t> </w:t>
      </w:r>
      <w:r w:rsidRPr="00784CCF">
        <w:rPr>
          <w:szCs w:val="20"/>
        </w:rPr>
        <w:t>Р</w:t>
      </w:r>
      <w:r w:rsidR="00AC3F44">
        <w:rPr>
          <w:szCs w:val="20"/>
        </w:rPr>
        <w:t> </w:t>
      </w:r>
      <w:r w:rsidRPr="00784CCF">
        <w:rPr>
          <w:szCs w:val="20"/>
        </w:rPr>
        <w:t>2.057</w:t>
      </w:r>
      <w:r>
        <w:rPr>
          <w:szCs w:val="20"/>
        </w:rPr>
        <w:t>.</w:t>
      </w:r>
      <w:r w:rsidR="00FE6FD2">
        <w:rPr>
          <w:szCs w:val="20"/>
        </w:rPr>
        <w:t xml:space="preserve"> Такие </w:t>
      </w:r>
      <w:r>
        <w:rPr>
          <w:szCs w:val="20"/>
        </w:rPr>
        <w:t xml:space="preserve">требования </w:t>
      </w:r>
      <w:r w:rsidR="00FE6FD2">
        <w:rPr>
          <w:szCs w:val="20"/>
        </w:rPr>
        <w:t xml:space="preserve">также </w:t>
      </w:r>
      <w:r>
        <w:rPr>
          <w:szCs w:val="20"/>
        </w:rPr>
        <w:t xml:space="preserve">планируется привести </w:t>
      </w:r>
      <w:r w:rsidRPr="00784CCF">
        <w:rPr>
          <w:szCs w:val="20"/>
        </w:rPr>
        <w:t>в стандартах, запланированных к разработке («Электронная геометрическая модель финального изделия функциональная», «Электронная геометрическая модель финального изделия компоновочная» и других)</w:t>
      </w:r>
      <w:r>
        <w:rPr>
          <w:szCs w:val="20"/>
        </w:rPr>
        <w:t>.</w:t>
      </w:r>
    </w:p>
    <w:p w14:paraId="0B440874" w14:textId="014094EC" w:rsidR="00794586" w:rsidRPr="00784CCF" w:rsidRDefault="00794586" w:rsidP="00794586">
      <w:pPr>
        <w:pStyle w:val="afff"/>
        <w:widowControl w:val="0"/>
        <w:suppressAutoHyphens w:val="0"/>
        <w:rPr>
          <w:szCs w:val="20"/>
        </w:rPr>
      </w:pPr>
      <w:r w:rsidRPr="00784CCF">
        <w:rPr>
          <w:szCs w:val="20"/>
        </w:rPr>
        <w:tab/>
      </w:r>
      <w:r>
        <w:rPr>
          <w:szCs w:val="20"/>
        </w:rPr>
        <w:t>4</w:t>
      </w:r>
      <w:r w:rsidRPr="00784CCF">
        <w:rPr>
          <w:szCs w:val="20"/>
        </w:rPr>
        <w:t>. Совокупность электронных моделей, в том числе геометрических, может быть объединена в электронный макет изделия по ГОСТ</w:t>
      </w:r>
      <w:r w:rsidR="00AC3F44">
        <w:rPr>
          <w:szCs w:val="20"/>
        </w:rPr>
        <w:t> </w:t>
      </w:r>
      <w:r w:rsidRPr="00784CCF">
        <w:rPr>
          <w:szCs w:val="20"/>
        </w:rPr>
        <w:t>Р</w:t>
      </w:r>
      <w:r w:rsidR="00AC3F44">
        <w:rPr>
          <w:szCs w:val="20"/>
        </w:rPr>
        <w:t> </w:t>
      </w:r>
      <w:r w:rsidRPr="00784CCF">
        <w:rPr>
          <w:szCs w:val="20"/>
        </w:rPr>
        <w:t>2.810, в состав которого могут входит</w:t>
      </w:r>
      <w:r>
        <w:rPr>
          <w:szCs w:val="20"/>
        </w:rPr>
        <w:t xml:space="preserve">ь </w:t>
      </w:r>
      <w:r w:rsidRPr="00784CCF">
        <w:rPr>
          <w:szCs w:val="20"/>
        </w:rPr>
        <w:t>как геометрические модели, так и модели негеометрических свойств и характеристик изделия</w:t>
      </w:r>
      <w:r>
        <w:rPr>
          <w:szCs w:val="20"/>
        </w:rPr>
        <w:t xml:space="preserve">, описывающих </w:t>
      </w:r>
      <w:r w:rsidRPr="00784CCF">
        <w:rPr>
          <w:szCs w:val="20"/>
        </w:rPr>
        <w:t xml:space="preserve">надежность, прочность, </w:t>
      </w:r>
      <w:proofErr w:type="spellStart"/>
      <w:r w:rsidRPr="00784CCF">
        <w:rPr>
          <w:szCs w:val="20"/>
        </w:rPr>
        <w:t>аэро</w:t>
      </w:r>
      <w:proofErr w:type="spellEnd"/>
      <w:r w:rsidRPr="00784CCF">
        <w:rPr>
          <w:szCs w:val="20"/>
        </w:rPr>
        <w:t>-</w:t>
      </w:r>
      <w:r w:rsidR="00083968">
        <w:rPr>
          <w:szCs w:val="20"/>
        </w:rPr>
        <w:t xml:space="preserve">, </w:t>
      </w:r>
      <w:r w:rsidRPr="00784CCF">
        <w:rPr>
          <w:szCs w:val="20"/>
        </w:rPr>
        <w:t>гидро-</w:t>
      </w:r>
      <w:r w:rsidR="00083968">
        <w:rPr>
          <w:szCs w:val="20"/>
        </w:rPr>
        <w:t xml:space="preserve">, </w:t>
      </w:r>
      <w:r w:rsidRPr="00784CCF">
        <w:rPr>
          <w:szCs w:val="20"/>
        </w:rPr>
        <w:t>термодинамик</w:t>
      </w:r>
      <w:r>
        <w:rPr>
          <w:szCs w:val="20"/>
        </w:rPr>
        <w:t>у</w:t>
      </w:r>
      <w:r w:rsidRPr="00784CCF">
        <w:rPr>
          <w:szCs w:val="20"/>
        </w:rPr>
        <w:t xml:space="preserve"> и др.</w:t>
      </w:r>
    </w:p>
    <w:p w14:paraId="4C050C87" w14:textId="3DED5A66" w:rsidR="00794586" w:rsidRPr="00784CCF" w:rsidRDefault="00794586" w:rsidP="00794586">
      <w:pPr>
        <w:pStyle w:val="afff"/>
        <w:widowControl w:val="0"/>
        <w:suppressAutoHyphens w:val="0"/>
        <w:rPr>
          <w:szCs w:val="20"/>
        </w:rPr>
      </w:pPr>
      <w:r w:rsidRPr="00784CCF">
        <w:rPr>
          <w:szCs w:val="20"/>
        </w:rPr>
        <w:t>5. Взаимосвязь стандартов</w:t>
      </w:r>
      <w:r>
        <w:rPr>
          <w:szCs w:val="20"/>
        </w:rPr>
        <w:t xml:space="preserve"> </w:t>
      </w:r>
      <w:r w:rsidR="00083968">
        <w:rPr>
          <w:szCs w:val="20"/>
        </w:rPr>
        <w:t>Единой системы конструкторской документации</w:t>
      </w:r>
      <w:r>
        <w:rPr>
          <w:szCs w:val="20"/>
        </w:rPr>
        <w:t xml:space="preserve">, устанавливающих требования к геометрическим моделям, в том числе к их разработке и применению, </w:t>
      </w:r>
      <w:r w:rsidRPr="00784CCF">
        <w:rPr>
          <w:szCs w:val="20"/>
        </w:rPr>
        <w:t>показана на рис</w:t>
      </w:r>
      <w:r w:rsidR="00083968">
        <w:rPr>
          <w:szCs w:val="20"/>
        </w:rPr>
        <w:t>унке</w:t>
      </w:r>
      <w:r w:rsidRPr="00784CCF">
        <w:rPr>
          <w:szCs w:val="20"/>
        </w:rPr>
        <w:t>.</w:t>
      </w:r>
      <w:r>
        <w:rPr>
          <w:szCs w:val="20"/>
        </w:rPr>
        <w:t>А.</w:t>
      </w:r>
      <w:r w:rsidR="00083968">
        <w:rPr>
          <w:szCs w:val="20"/>
        </w:rPr>
        <w:t>1</w:t>
      </w:r>
      <w:r>
        <w:rPr>
          <w:szCs w:val="20"/>
        </w:rPr>
        <w:t>.</w:t>
      </w:r>
    </w:p>
    <w:p w14:paraId="3C9BA42C" w14:textId="7CFF52AB" w:rsidR="00794586" w:rsidRPr="00032C98" w:rsidRDefault="00794586" w:rsidP="00032C98">
      <w:pPr>
        <w:pStyle w:val="afff"/>
        <w:widowControl w:val="0"/>
        <w:suppressAutoHyphens w:val="0"/>
        <w:ind w:firstLine="0"/>
        <w:jc w:val="center"/>
        <w:rPr>
          <w:b/>
          <w:sz w:val="18"/>
          <w:szCs w:val="18"/>
        </w:rPr>
      </w:pPr>
      <w:r w:rsidRPr="00032C98">
        <w:rPr>
          <w:sz w:val="18"/>
          <w:szCs w:val="24"/>
        </w:rPr>
        <w:object w:dxaOrig="12727" w:dyaOrig="10684" w14:anchorId="23B4D2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1" type="#_x0000_t75" style="width:495.65pt;height:416.1pt" o:ole="">
            <v:imagedata r:id="rId17" o:title=""/>
          </v:shape>
          <o:OLEObject Type="Embed" ProgID="Visio.Drawing.11" ShapeID="_x0000_i1091" DrawAspect="Content" ObjectID="_1788623705" r:id="rId18"/>
        </w:object>
      </w:r>
      <w:r w:rsidR="00083968" w:rsidRPr="00032C98">
        <w:rPr>
          <w:sz w:val="18"/>
          <w:szCs w:val="24"/>
        </w:rPr>
        <w:t xml:space="preserve">Рисунок А.1 – Взаимосвязь стандартов </w:t>
      </w:r>
      <w:r w:rsidR="00083968" w:rsidRPr="00032C98">
        <w:rPr>
          <w:sz w:val="18"/>
          <w:szCs w:val="18"/>
        </w:rPr>
        <w:t>Единой системы конструкторской документации, устанавливающих требования к геометрическим моделям</w:t>
      </w:r>
    </w:p>
    <w:p w14:paraId="05478AE3" w14:textId="77777777" w:rsidR="00083968" w:rsidRDefault="00083968" w:rsidP="00794586">
      <w:pPr>
        <w:pStyle w:val="afff"/>
        <w:widowControl w:val="0"/>
        <w:suppressAutoHyphens w:val="0"/>
        <w:rPr>
          <w:b/>
          <w:szCs w:val="20"/>
        </w:rPr>
      </w:pPr>
    </w:p>
    <w:p w14:paraId="39F5F80A" w14:textId="242F909F" w:rsidR="00794586" w:rsidRPr="00EA0F73" w:rsidRDefault="00794586" w:rsidP="00794586">
      <w:pPr>
        <w:pStyle w:val="afff"/>
        <w:widowControl w:val="0"/>
        <w:suppressAutoHyphens w:val="0"/>
        <w:rPr>
          <w:b/>
          <w:szCs w:val="20"/>
        </w:rPr>
      </w:pPr>
      <w:r w:rsidRPr="00EA0F73">
        <w:rPr>
          <w:b/>
          <w:szCs w:val="20"/>
        </w:rPr>
        <w:t>А.</w:t>
      </w:r>
      <w:r w:rsidR="00083968">
        <w:rPr>
          <w:b/>
          <w:szCs w:val="20"/>
        </w:rPr>
        <w:t>2</w:t>
      </w:r>
      <w:r w:rsidRPr="00EA0F73">
        <w:rPr>
          <w:b/>
          <w:szCs w:val="20"/>
        </w:rPr>
        <w:t xml:space="preserve"> Комментарий к </w:t>
      </w:r>
      <w:r>
        <w:rPr>
          <w:b/>
          <w:szCs w:val="20"/>
        </w:rPr>
        <w:t>п</w:t>
      </w:r>
      <w:r w:rsidRPr="00EA0F73">
        <w:rPr>
          <w:b/>
          <w:szCs w:val="20"/>
        </w:rPr>
        <w:t>ункт</w:t>
      </w:r>
      <w:r>
        <w:rPr>
          <w:b/>
          <w:szCs w:val="20"/>
        </w:rPr>
        <w:t>у</w:t>
      </w:r>
      <w:r w:rsidRPr="00EA0F73">
        <w:rPr>
          <w:b/>
          <w:szCs w:val="20"/>
        </w:rPr>
        <w:t xml:space="preserve"> 4.1</w:t>
      </w:r>
    </w:p>
    <w:p w14:paraId="2C39591F" w14:textId="28090D40" w:rsidR="00794586" w:rsidRPr="006419C7" w:rsidRDefault="00794586" w:rsidP="00794586">
      <w:pPr>
        <w:pStyle w:val="afff"/>
        <w:widowControl w:val="0"/>
        <w:suppressAutoHyphens w:val="0"/>
        <w:rPr>
          <w:szCs w:val="20"/>
        </w:rPr>
      </w:pPr>
      <w:r>
        <w:rPr>
          <w:szCs w:val="20"/>
        </w:rPr>
        <w:t xml:space="preserve">Перечисление 1. </w:t>
      </w:r>
      <w:r w:rsidRPr="005F33F4">
        <w:rPr>
          <w:szCs w:val="20"/>
        </w:rPr>
        <w:t xml:space="preserve">ЭГМ изделия входит в содержательную часть </w:t>
      </w:r>
      <w:r>
        <w:rPr>
          <w:szCs w:val="20"/>
        </w:rPr>
        <w:t xml:space="preserve">различных </w:t>
      </w:r>
      <w:r w:rsidRPr="005F33F4">
        <w:rPr>
          <w:szCs w:val="20"/>
        </w:rPr>
        <w:t>конструкторск</w:t>
      </w:r>
      <w:r>
        <w:rPr>
          <w:szCs w:val="20"/>
        </w:rPr>
        <w:t>их</w:t>
      </w:r>
      <w:r w:rsidRPr="005F33F4">
        <w:rPr>
          <w:szCs w:val="20"/>
        </w:rPr>
        <w:t xml:space="preserve"> документ</w:t>
      </w:r>
      <w:r>
        <w:rPr>
          <w:szCs w:val="20"/>
        </w:rPr>
        <w:t xml:space="preserve">ов, например, в </w:t>
      </w:r>
      <w:r w:rsidRPr="005F33F4">
        <w:rPr>
          <w:szCs w:val="20"/>
        </w:rPr>
        <w:t>«электронн</w:t>
      </w:r>
      <w:r>
        <w:rPr>
          <w:szCs w:val="20"/>
        </w:rPr>
        <w:t>ую</w:t>
      </w:r>
      <w:r w:rsidRPr="005F33F4">
        <w:rPr>
          <w:szCs w:val="20"/>
        </w:rPr>
        <w:t xml:space="preserve"> модель детали»</w:t>
      </w:r>
      <w:r>
        <w:rPr>
          <w:szCs w:val="20"/>
        </w:rPr>
        <w:t xml:space="preserve"> по </w:t>
      </w:r>
      <w:r w:rsidRPr="005F33F4">
        <w:t>ГОСТ Р 2.056</w:t>
      </w:r>
      <w:r w:rsidRPr="005F33F4">
        <w:rPr>
          <w:szCs w:val="20"/>
        </w:rPr>
        <w:t xml:space="preserve"> или </w:t>
      </w:r>
      <w:r>
        <w:rPr>
          <w:szCs w:val="20"/>
        </w:rPr>
        <w:t xml:space="preserve">в </w:t>
      </w:r>
      <w:r w:rsidRPr="005F33F4">
        <w:rPr>
          <w:szCs w:val="20"/>
        </w:rPr>
        <w:t>«электронн</w:t>
      </w:r>
      <w:r>
        <w:rPr>
          <w:szCs w:val="20"/>
        </w:rPr>
        <w:t>ую</w:t>
      </w:r>
      <w:r w:rsidRPr="005F33F4">
        <w:rPr>
          <w:szCs w:val="20"/>
        </w:rPr>
        <w:t xml:space="preserve"> модель сборочной единицы»</w:t>
      </w:r>
      <w:r w:rsidRPr="00870B29">
        <w:rPr>
          <w:szCs w:val="20"/>
        </w:rPr>
        <w:t xml:space="preserve"> </w:t>
      </w:r>
      <w:r>
        <w:rPr>
          <w:szCs w:val="20"/>
        </w:rPr>
        <w:t xml:space="preserve">по </w:t>
      </w:r>
      <w:r w:rsidRPr="005F33F4">
        <w:t>ГОСТ Р 2.057</w:t>
      </w:r>
      <w:r w:rsidRPr="005F33F4">
        <w:rPr>
          <w:szCs w:val="20"/>
        </w:rPr>
        <w:t>.</w:t>
      </w:r>
      <w:r w:rsidRPr="00442CA2">
        <w:rPr>
          <w:szCs w:val="20"/>
        </w:rPr>
        <w:t xml:space="preserve"> </w:t>
      </w:r>
      <w:r w:rsidRPr="006419C7">
        <w:rPr>
          <w:szCs w:val="20"/>
        </w:rPr>
        <w:t xml:space="preserve">Если </w:t>
      </w:r>
      <w:r>
        <w:rPr>
          <w:szCs w:val="20"/>
        </w:rPr>
        <w:t>ЭГМ</w:t>
      </w:r>
      <w:r w:rsidRPr="006419C7">
        <w:rPr>
          <w:szCs w:val="20"/>
        </w:rPr>
        <w:t xml:space="preserve"> предназначена для отработки компоновочных решений, увязки узлов и деталей, проработки интерфейсов различного вида, в т. ч. в ходе взаимодействия между разработчиком финального изделия и разработчиком </w:t>
      </w:r>
      <w:r>
        <w:rPr>
          <w:szCs w:val="20"/>
        </w:rPr>
        <w:t>СЧ</w:t>
      </w:r>
      <w:r w:rsidRPr="006419C7">
        <w:rPr>
          <w:szCs w:val="20"/>
        </w:rPr>
        <w:t xml:space="preserve">, допускается использование упрощенных </w:t>
      </w:r>
      <w:r>
        <w:rPr>
          <w:szCs w:val="20"/>
        </w:rPr>
        <w:t>ЭГМ</w:t>
      </w:r>
      <w:r w:rsidRPr="006419C7">
        <w:rPr>
          <w:szCs w:val="20"/>
        </w:rPr>
        <w:t>, например, габаритных.</w:t>
      </w:r>
      <w:r>
        <w:rPr>
          <w:szCs w:val="20"/>
        </w:rPr>
        <w:t xml:space="preserve"> </w:t>
      </w:r>
      <w:r w:rsidRPr="006419C7">
        <w:rPr>
          <w:szCs w:val="20"/>
        </w:rPr>
        <w:t xml:space="preserve">В состав таких </w:t>
      </w:r>
      <w:r>
        <w:rPr>
          <w:szCs w:val="20"/>
        </w:rPr>
        <w:t>ЭГМ</w:t>
      </w:r>
      <w:r w:rsidRPr="006419C7">
        <w:rPr>
          <w:szCs w:val="20"/>
        </w:rPr>
        <w:t xml:space="preserve"> в </w:t>
      </w:r>
      <w:r>
        <w:rPr>
          <w:szCs w:val="20"/>
        </w:rPr>
        <w:t>виде</w:t>
      </w:r>
      <w:r w:rsidRPr="006419C7">
        <w:rPr>
          <w:szCs w:val="20"/>
        </w:rPr>
        <w:t xml:space="preserve"> аннотаций может включаться негеометрическая информация, необходимая для понимания предлагаемых проектных решений.</w:t>
      </w:r>
      <w:r>
        <w:rPr>
          <w:szCs w:val="20"/>
        </w:rPr>
        <w:t xml:space="preserve"> </w:t>
      </w:r>
      <w:r w:rsidRPr="006419C7">
        <w:rPr>
          <w:szCs w:val="20"/>
        </w:rPr>
        <w:t xml:space="preserve">В ходе разработки изделия степень детализации </w:t>
      </w:r>
      <w:r>
        <w:rPr>
          <w:szCs w:val="20"/>
        </w:rPr>
        <w:t>ЭГМ</w:t>
      </w:r>
      <w:r w:rsidRPr="006419C7">
        <w:rPr>
          <w:szCs w:val="20"/>
        </w:rPr>
        <w:t>, как правило, увеличивается при переходе от одной стадии разработки к другой.</w:t>
      </w:r>
    </w:p>
    <w:p w14:paraId="2F1CCAA9" w14:textId="77777777" w:rsidR="00794586" w:rsidRDefault="00794586" w:rsidP="00794586">
      <w:pPr>
        <w:pStyle w:val="afff"/>
        <w:widowControl w:val="0"/>
        <w:suppressAutoHyphens w:val="0"/>
        <w:rPr>
          <w:szCs w:val="20"/>
        </w:rPr>
      </w:pPr>
      <w:r>
        <w:rPr>
          <w:szCs w:val="20"/>
        </w:rPr>
        <w:t xml:space="preserve">Перечисление 4. ЭГМ </w:t>
      </w:r>
      <w:r w:rsidRPr="006419C7">
        <w:rPr>
          <w:szCs w:val="20"/>
        </w:rPr>
        <w:t xml:space="preserve"> могут быть использованы при разработке электронной технологической, эксплуатационной и ремонтной документации – в качестве основы для создания двумерных изображений или для непосредственного использования в качестве иллюстраций, в том числе анимированных.</w:t>
      </w:r>
    </w:p>
    <w:p w14:paraId="7E978B69" w14:textId="77777777" w:rsidR="00794586" w:rsidRPr="006419C7" w:rsidRDefault="00794586" w:rsidP="00794586">
      <w:pPr>
        <w:pStyle w:val="afff"/>
        <w:widowControl w:val="0"/>
        <w:suppressAutoHyphens w:val="0"/>
        <w:rPr>
          <w:szCs w:val="20"/>
        </w:rPr>
      </w:pPr>
      <w:r>
        <w:rPr>
          <w:szCs w:val="20"/>
        </w:rPr>
        <w:t xml:space="preserve">Перечисление 5. </w:t>
      </w:r>
      <w:r w:rsidRPr="006419C7">
        <w:rPr>
          <w:szCs w:val="20"/>
        </w:rPr>
        <w:t xml:space="preserve">Если </w:t>
      </w:r>
      <w:r>
        <w:rPr>
          <w:szCs w:val="20"/>
        </w:rPr>
        <w:t xml:space="preserve">ЭГМ </w:t>
      </w:r>
      <w:r w:rsidRPr="006419C7">
        <w:rPr>
          <w:szCs w:val="20"/>
        </w:rPr>
        <w:t xml:space="preserve">предназначена для разработки технологической оснастки и/или </w:t>
      </w:r>
      <w:r w:rsidRPr="006419C7">
        <w:rPr>
          <w:szCs w:val="20"/>
        </w:rPr>
        <w:lastRenderedPageBreak/>
        <w:t xml:space="preserve">управляющих программ для технологического оборудования, степень детализации и математическая точность представления размеров должны соответствовать </w:t>
      </w:r>
      <w:r>
        <w:rPr>
          <w:szCs w:val="20"/>
        </w:rPr>
        <w:t>решаемой задаче</w:t>
      </w:r>
      <w:r w:rsidRPr="006419C7">
        <w:rPr>
          <w:szCs w:val="20"/>
        </w:rPr>
        <w:t>.</w:t>
      </w:r>
    </w:p>
    <w:p w14:paraId="16CC2911" w14:textId="36E07B51" w:rsidR="00794586" w:rsidRPr="006419C7" w:rsidRDefault="00794586" w:rsidP="00794586">
      <w:pPr>
        <w:pStyle w:val="afff"/>
        <w:widowControl w:val="0"/>
        <w:suppressAutoHyphens w:val="0"/>
        <w:rPr>
          <w:szCs w:val="20"/>
        </w:rPr>
      </w:pPr>
      <w:r>
        <w:rPr>
          <w:szCs w:val="20"/>
        </w:rPr>
        <w:t xml:space="preserve">Перечисление 8. </w:t>
      </w:r>
      <w:r w:rsidRPr="006419C7">
        <w:rPr>
          <w:szCs w:val="20"/>
        </w:rPr>
        <w:t xml:space="preserve">Для </w:t>
      </w:r>
      <w:r>
        <w:rPr>
          <w:szCs w:val="20"/>
        </w:rPr>
        <w:t>специализированных ЭГМ</w:t>
      </w:r>
      <w:r w:rsidRPr="006419C7">
        <w:rPr>
          <w:szCs w:val="20"/>
        </w:rPr>
        <w:t xml:space="preserve">, используемых в демонстрационных целях, могут быть предусмотрены сценарии анимации, с изменением </w:t>
      </w:r>
      <w:r w:rsidR="00D35ADE">
        <w:rPr>
          <w:szCs w:val="20"/>
        </w:rPr>
        <w:t>положения камеры</w:t>
      </w:r>
      <w:r w:rsidRPr="006419C7">
        <w:rPr>
          <w:szCs w:val="20"/>
        </w:rPr>
        <w:t>, интенсивности освещения, поворота изделия или с демонстрацией процессов сборки-разборки. При этом в 3D-модели могут отсутствовать мелкие объекты, не существенные для целей демонстрации.</w:t>
      </w:r>
    </w:p>
    <w:p w14:paraId="315036A3" w14:textId="77777777" w:rsidR="00794586" w:rsidRPr="00EA0F73" w:rsidRDefault="00794586" w:rsidP="00032C98">
      <w:pPr>
        <w:pStyle w:val="afff"/>
        <w:widowControl w:val="0"/>
        <w:suppressAutoHyphens w:val="0"/>
        <w:spacing w:before="120"/>
        <w:rPr>
          <w:b/>
          <w:szCs w:val="20"/>
        </w:rPr>
      </w:pPr>
      <w:r w:rsidRPr="00EA0F73">
        <w:rPr>
          <w:b/>
          <w:szCs w:val="20"/>
        </w:rPr>
        <w:t>А.</w:t>
      </w:r>
      <w:r>
        <w:rPr>
          <w:b/>
          <w:szCs w:val="20"/>
        </w:rPr>
        <w:t>2</w:t>
      </w:r>
      <w:r w:rsidRPr="00EA0F73">
        <w:rPr>
          <w:b/>
          <w:szCs w:val="20"/>
        </w:rPr>
        <w:t xml:space="preserve"> Комментарий к пункт</w:t>
      </w:r>
      <w:r>
        <w:rPr>
          <w:b/>
          <w:szCs w:val="20"/>
        </w:rPr>
        <w:t>у</w:t>
      </w:r>
      <w:r w:rsidRPr="00EA0F73">
        <w:rPr>
          <w:b/>
          <w:szCs w:val="20"/>
        </w:rPr>
        <w:t xml:space="preserve"> </w:t>
      </w:r>
      <w:r>
        <w:rPr>
          <w:b/>
          <w:szCs w:val="20"/>
        </w:rPr>
        <w:t>4.4</w:t>
      </w:r>
    </w:p>
    <w:p w14:paraId="6D4CCD4D" w14:textId="77777777" w:rsidR="00794586" w:rsidRPr="005F33F4" w:rsidRDefault="00794586" w:rsidP="00794586">
      <w:pPr>
        <w:pStyle w:val="afff"/>
        <w:widowControl w:val="0"/>
        <w:suppressAutoHyphens w:val="0"/>
        <w:rPr>
          <w:szCs w:val="20"/>
        </w:rPr>
      </w:pPr>
      <w:r>
        <w:rPr>
          <w:szCs w:val="20"/>
        </w:rPr>
        <w:t xml:space="preserve">Перечисления 4 и 5. </w:t>
      </w:r>
      <w:r w:rsidRPr="005F33F4">
        <w:rPr>
          <w:szCs w:val="20"/>
        </w:rPr>
        <w:t>Аннотации и атрибуты в ЭГМ</w:t>
      </w:r>
      <w:r>
        <w:rPr>
          <w:szCs w:val="20"/>
        </w:rPr>
        <w:t>, в том числе,</w:t>
      </w:r>
      <w:r w:rsidRPr="005F33F4">
        <w:rPr>
          <w:szCs w:val="20"/>
        </w:rPr>
        <w:t xml:space="preserve"> могут содержать следующую информацию:</w:t>
      </w:r>
    </w:p>
    <w:p w14:paraId="366CE4C1" w14:textId="77777777" w:rsidR="00794586" w:rsidRPr="006262BF" w:rsidRDefault="00794586" w:rsidP="00794586">
      <w:pPr>
        <w:pStyle w:val="afff"/>
        <w:widowControl w:val="0"/>
        <w:suppressAutoHyphens w:val="0"/>
        <w:rPr>
          <w:szCs w:val="20"/>
        </w:rPr>
      </w:pPr>
      <w:r>
        <w:rPr>
          <w:szCs w:val="20"/>
        </w:rPr>
        <w:t xml:space="preserve">- </w:t>
      </w:r>
      <w:r w:rsidRPr="006262BF">
        <w:rPr>
          <w:szCs w:val="20"/>
        </w:rPr>
        <w:t>технические требования к изготовлению (справочные размеры, требования к точности (допуски), шероховатости и т. д.);</w:t>
      </w:r>
    </w:p>
    <w:p w14:paraId="0A909B9B" w14:textId="77777777" w:rsidR="00794586" w:rsidRPr="006262BF" w:rsidRDefault="00794586" w:rsidP="00794586">
      <w:pPr>
        <w:pStyle w:val="afff"/>
        <w:widowControl w:val="0"/>
        <w:suppressAutoHyphens w:val="0"/>
        <w:rPr>
          <w:szCs w:val="20"/>
        </w:rPr>
      </w:pPr>
      <w:r>
        <w:rPr>
          <w:szCs w:val="20"/>
        </w:rPr>
        <w:t xml:space="preserve">- </w:t>
      </w:r>
      <w:r w:rsidRPr="006262BF">
        <w:rPr>
          <w:szCs w:val="20"/>
        </w:rPr>
        <w:t>указания о способах изготовления и контроля, если они являются единственными, гарантирующими качество изделия, указания на определенные технологические приемы, гарантирующие обеспечение отдельных технических требований к изделию и т. д.;</w:t>
      </w:r>
    </w:p>
    <w:p w14:paraId="68AE3477" w14:textId="54BA41A3" w:rsidR="00794586" w:rsidRPr="006262BF" w:rsidRDefault="00794586" w:rsidP="00794586">
      <w:pPr>
        <w:pStyle w:val="afff"/>
        <w:widowControl w:val="0"/>
        <w:suppressAutoHyphens w:val="0"/>
        <w:rPr>
          <w:szCs w:val="20"/>
        </w:rPr>
      </w:pPr>
      <w:r>
        <w:rPr>
          <w:szCs w:val="20"/>
        </w:rPr>
        <w:t xml:space="preserve">- </w:t>
      </w:r>
      <w:r w:rsidRPr="006262BF">
        <w:rPr>
          <w:szCs w:val="20"/>
        </w:rPr>
        <w:t xml:space="preserve">физические </w:t>
      </w:r>
      <w:r w:rsidR="00540DC8">
        <w:rPr>
          <w:szCs w:val="20"/>
        </w:rPr>
        <w:t>характеристики</w:t>
      </w:r>
      <w:r w:rsidRPr="006262BF">
        <w:rPr>
          <w:szCs w:val="20"/>
        </w:rPr>
        <w:t xml:space="preserve"> изделия (масса, </w:t>
      </w:r>
      <w:r w:rsidR="00540DC8">
        <w:rPr>
          <w:szCs w:val="20"/>
        </w:rPr>
        <w:t xml:space="preserve">свойства </w:t>
      </w:r>
      <w:r w:rsidRPr="006262BF">
        <w:rPr>
          <w:szCs w:val="20"/>
        </w:rPr>
        <w:t>материал</w:t>
      </w:r>
      <w:r w:rsidR="00540DC8">
        <w:rPr>
          <w:szCs w:val="20"/>
        </w:rPr>
        <w:t xml:space="preserve">а </w:t>
      </w:r>
      <w:r w:rsidRPr="006262BF">
        <w:rPr>
          <w:szCs w:val="20"/>
        </w:rPr>
        <w:t>и т. п.), необходимые для проведения инженерных расчетов;</w:t>
      </w:r>
    </w:p>
    <w:p w14:paraId="7E1FAB0B" w14:textId="77777777" w:rsidR="00794586" w:rsidRPr="006262BF" w:rsidRDefault="00794586" w:rsidP="00794586">
      <w:pPr>
        <w:pStyle w:val="afff"/>
        <w:widowControl w:val="0"/>
        <w:suppressAutoHyphens w:val="0"/>
        <w:rPr>
          <w:szCs w:val="20"/>
        </w:rPr>
      </w:pPr>
      <w:r>
        <w:rPr>
          <w:szCs w:val="20"/>
        </w:rPr>
        <w:t xml:space="preserve">- </w:t>
      </w:r>
      <w:r w:rsidRPr="006262BF">
        <w:rPr>
          <w:szCs w:val="20"/>
        </w:rPr>
        <w:t>дополнительные сведения, необходимые для разработки технологических процессов и выполнения заданных требований к продукции в ходе ее изготовления.</w:t>
      </w:r>
    </w:p>
    <w:p w14:paraId="1FF1C1D4" w14:textId="77777777" w:rsidR="00794586" w:rsidRPr="006419C7" w:rsidRDefault="00794586" w:rsidP="00794586">
      <w:pPr>
        <w:pStyle w:val="afff"/>
        <w:widowControl w:val="0"/>
        <w:suppressAutoHyphens w:val="0"/>
        <w:rPr>
          <w:szCs w:val="20"/>
        </w:rPr>
      </w:pPr>
      <w:r w:rsidRPr="006419C7">
        <w:rPr>
          <w:szCs w:val="20"/>
        </w:rPr>
        <w:t>Эти сведения в англоязычной литературе обозначаются понятием PMI</w:t>
      </w:r>
      <w:r>
        <w:rPr>
          <w:szCs w:val="20"/>
        </w:rPr>
        <w:t xml:space="preserve"> – </w:t>
      </w:r>
      <w:r w:rsidRPr="006419C7">
        <w:rPr>
          <w:szCs w:val="20"/>
        </w:rPr>
        <w:t>Product Manufacturing Information.</w:t>
      </w:r>
    </w:p>
    <w:p w14:paraId="18A5AD2C" w14:textId="77777777" w:rsidR="00794586" w:rsidRPr="00EA0F73" w:rsidRDefault="00794586" w:rsidP="00032C98">
      <w:pPr>
        <w:pStyle w:val="afff"/>
        <w:widowControl w:val="0"/>
        <w:suppressAutoHyphens w:val="0"/>
        <w:spacing w:before="120"/>
        <w:rPr>
          <w:b/>
          <w:szCs w:val="20"/>
        </w:rPr>
      </w:pPr>
      <w:r w:rsidRPr="00EA0F73">
        <w:rPr>
          <w:b/>
          <w:szCs w:val="20"/>
        </w:rPr>
        <w:t>А.</w:t>
      </w:r>
      <w:r>
        <w:rPr>
          <w:b/>
          <w:szCs w:val="20"/>
        </w:rPr>
        <w:t>3</w:t>
      </w:r>
      <w:r w:rsidRPr="00EA0F73">
        <w:rPr>
          <w:b/>
          <w:szCs w:val="20"/>
        </w:rPr>
        <w:t xml:space="preserve"> Комментарий к </w:t>
      </w:r>
      <w:r>
        <w:rPr>
          <w:b/>
          <w:szCs w:val="20"/>
        </w:rPr>
        <w:t>пункту 5.4</w:t>
      </w:r>
    </w:p>
    <w:p w14:paraId="26F12B95" w14:textId="59D99196" w:rsidR="00794586" w:rsidRPr="00C93004" w:rsidRDefault="00794586" w:rsidP="00794586">
      <w:pPr>
        <w:pStyle w:val="afff"/>
        <w:widowControl w:val="0"/>
        <w:suppressAutoHyphens w:val="0"/>
        <w:rPr>
          <w:szCs w:val="20"/>
        </w:rPr>
      </w:pPr>
      <w:r>
        <w:rPr>
          <w:szCs w:val="20"/>
        </w:rPr>
        <w:t>Перечисление 1.</w:t>
      </w:r>
      <w:r w:rsidRPr="005F33F4">
        <w:rPr>
          <w:szCs w:val="20"/>
        </w:rPr>
        <w:t xml:space="preserve"> Твердотельная модель </w:t>
      </w:r>
      <w:r w:rsidRPr="00C93004">
        <w:rPr>
          <w:szCs w:val="20"/>
        </w:rPr>
        <w:t xml:space="preserve">позволяет </w:t>
      </w:r>
      <w:r>
        <w:rPr>
          <w:szCs w:val="20"/>
        </w:rPr>
        <w:t>выполнять точные</w:t>
      </w:r>
      <w:r w:rsidRPr="00C93004">
        <w:rPr>
          <w:szCs w:val="20"/>
        </w:rPr>
        <w:t xml:space="preserve"> расчеты массы, прочности, моментов инерции, а также производить детали на высокоточном оборудовании.</w:t>
      </w:r>
    </w:p>
    <w:p w14:paraId="0D21A842" w14:textId="77777777" w:rsidR="00794586" w:rsidRPr="00C93004" w:rsidRDefault="00794586" w:rsidP="00794586">
      <w:pPr>
        <w:pStyle w:val="afff"/>
        <w:widowControl w:val="0"/>
        <w:suppressAutoHyphens w:val="0"/>
        <w:rPr>
          <w:szCs w:val="20"/>
        </w:rPr>
      </w:pPr>
      <w:r w:rsidRPr="00C93004">
        <w:rPr>
          <w:szCs w:val="20"/>
        </w:rPr>
        <w:t>Таким образом, твердотельная модель может применяться для:</w:t>
      </w:r>
    </w:p>
    <w:p w14:paraId="5F409722" w14:textId="77777777" w:rsidR="00794586" w:rsidRPr="00C93004" w:rsidRDefault="00794586" w:rsidP="00794586">
      <w:pPr>
        <w:pStyle w:val="afff"/>
        <w:widowControl w:val="0"/>
        <w:suppressAutoHyphens w:val="0"/>
        <w:rPr>
          <w:szCs w:val="20"/>
        </w:rPr>
      </w:pPr>
      <w:r>
        <w:rPr>
          <w:szCs w:val="20"/>
        </w:rPr>
        <w:t xml:space="preserve">- </w:t>
      </w:r>
      <w:r w:rsidRPr="00C93004">
        <w:rPr>
          <w:szCs w:val="20"/>
        </w:rPr>
        <w:t>определения массогабаритных характеристик;</w:t>
      </w:r>
    </w:p>
    <w:p w14:paraId="4BF2E52B" w14:textId="77777777" w:rsidR="00794586" w:rsidRPr="00C93004" w:rsidRDefault="00794586" w:rsidP="00794586">
      <w:pPr>
        <w:pStyle w:val="afff"/>
        <w:widowControl w:val="0"/>
        <w:suppressAutoHyphens w:val="0"/>
        <w:rPr>
          <w:szCs w:val="20"/>
        </w:rPr>
      </w:pPr>
      <w:r>
        <w:rPr>
          <w:szCs w:val="20"/>
        </w:rPr>
        <w:t xml:space="preserve">- </w:t>
      </w:r>
      <w:r w:rsidRPr="00C93004">
        <w:rPr>
          <w:szCs w:val="20"/>
        </w:rPr>
        <w:t>разработки технологии изготовления;</w:t>
      </w:r>
    </w:p>
    <w:p w14:paraId="404E7917" w14:textId="77777777" w:rsidR="00794586" w:rsidRPr="00C93004" w:rsidRDefault="00794586" w:rsidP="00794586">
      <w:pPr>
        <w:pStyle w:val="afff"/>
        <w:widowControl w:val="0"/>
        <w:suppressAutoHyphens w:val="0"/>
        <w:rPr>
          <w:szCs w:val="20"/>
        </w:rPr>
      </w:pPr>
      <w:r>
        <w:rPr>
          <w:szCs w:val="20"/>
        </w:rPr>
        <w:t xml:space="preserve">- </w:t>
      </w:r>
      <w:r w:rsidRPr="00C93004">
        <w:rPr>
          <w:szCs w:val="20"/>
        </w:rPr>
        <w:t>моделирования взаимодействия изделий в кинематических схемах;</w:t>
      </w:r>
    </w:p>
    <w:p w14:paraId="1D88325C" w14:textId="77777777" w:rsidR="00794586" w:rsidRPr="00C93004" w:rsidRDefault="00794586" w:rsidP="00794586">
      <w:pPr>
        <w:pStyle w:val="afff"/>
        <w:widowControl w:val="0"/>
        <w:suppressAutoHyphens w:val="0"/>
        <w:rPr>
          <w:szCs w:val="20"/>
        </w:rPr>
      </w:pPr>
      <w:r>
        <w:rPr>
          <w:szCs w:val="20"/>
        </w:rPr>
        <w:t xml:space="preserve">- </w:t>
      </w:r>
      <w:r w:rsidRPr="00C93004">
        <w:rPr>
          <w:szCs w:val="20"/>
        </w:rPr>
        <w:t>расчётов прочности;</w:t>
      </w:r>
    </w:p>
    <w:p w14:paraId="0D00C672" w14:textId="77777777" w:rsidR="00794586" w:rsidRPr="00FF3A7A" w:rsidRDefault="00794586" w:rsidP="00794586">
      <w:pPr>
        <w:pStyle w:val="afff"/>
        <w:widowControl w:val="0"/>
        <w:suppressAutoHyphens w:val="0"/>
        <w:rPr>
          <w:szCs w:val="20"/>
        </w:rPr>
      </w:pPr>
      <w:r>
        <w:rPr>
          <w:szCs w:val="20"/>
        </w:rPr>
        <w:t xml:space="preserve">- </w:t>
      </w:r>
      <w:r w:rsidRPr="00FF3A7A">
        <w:rPr>
          <w:szCs w:val="20"/>
        </w:rPr>
        <w:t>создания цифрового двойника изделия для сопровождения жизненного цикла изделия.</w:t>
      </w:r>
    </w:p>
    <w:p w14:paraId="71C9C0C7" w14:textId="77777777" w:rsidR="00794586" w:rsidRPr="00C93004" w:rsidRDefault="00794586" w:rsidP="00794586">
      <w:pPr>
        <w:pStyle w:val="afff"/>
        <w:widowControl w:val="0"/>
        <w:suppressAutoHyphens w:val="0"/>
        <w:rPr>
          <w:szCs w:val="20"/>
        </w:rPr>
      </w:pPr>
      <w:r w:rsidRPr="000D4EFE">
        <w:rPr>
          <w:szCs w:val="20"/>
        </w:rPr>
        <w:t>К недостаткам твердотельной модели можно отнести большую трудоёмкость разработки и повышенные требования к вычислительным ресурсам и памяти.</w:t>
      </w:r>
      <w:r w:rsidRPr="00C93004">
        <w:rPr>
          <w:szCs w:val="20"/>
        </w:rPr>
        <w:t xml:space="preserve"> </w:t>
      </w:r>
    </w:p>
    <w:p w14:paraId="63F5896D" w14:textId="77777777" w:rsidR="00794586" w:rsidRPr="00EF3AAC" w:rsidRDefault="00794586" w:rsidP="00794586">
      <w:pPr>
        <w:pStyle w:val="afff"/>
        <w:widowControl w:val="0"/>
        <w:suppressAutoHyphens w:val="0"/>
        <w:rPr>
          <w:szCs w:val="20"/>
        </w:rPr>
      </w:pPr>
      <w:r>
        <w:rPr>
          <w:szCs w:val="20"/>
        </w:rPr>
        <w:t>Перечисление 2.</w:t>
      </w:r>
      <w:r w:rsidRPr="005F33F4">
        <w:rPr>
          <w:szCs w:val="20"/>
        </w:rPr>
        <w:t xml:space="preserve"> Поверхностное моделирование – это процесс создания </w:t>
      </w:r>
      <w:r>
        <w:rPr>
          <w:szCs w:val="20"/>
        </w:rPr>
        <w:t>электронных геометрических</w:t>
      </w:r>
      <w:r w:rsidRPr="00EF3AAC">
        <w:rPr>
          <w:szCs w:val="20"/>
        </w:rPr>
        <w:t xml:space="preserve"> моделей, которые представляют только внешнюю поверхность</w:t>
      </w:r>
      <w:r>
        <w:rPr>
          <w:szCs w:val="20"/>
        </w:rPr>
        <w:t xml:space="preserve"> моделируемых объектов</w:t>
      </w:r>
      <w:r w:rsidRPr="00EF3AAC">
        <w:rPr>
          <w:szCs w:val="20"/>
        </w:rPr>
        <w:t>.</w:t>
      </w:r>
    </w:p>
    <w:p w14:paraId="5DA6139B" w14:textId="77777777" w:rsidR="00794586" w:rsidRDefault="00794586" w:rsidP="00794586">
      <w:pPr>
        <w:pStyle w:val="afff"/>
        <w:widowControl w:val="0"/>
        <w:suppressAutoHyphens w:val="0"/>
        <w:rPr>
          <w:szCs w:val="20"/>
        </w:rPr>
      </w:pPr>
      <w:r w:rsidRPr="00EF3AAC">
        <w:rPr>
          <w:szCs w:val="20"/>
        </w:rPr>
        <w:t>Поверхностная модель</w:t>
      </w:r>
      <w:r>
        <w:rPr>
          <w:szCs w:val="20"/>
        </w:rPr>
        <w:t>:</w:t>
      </w:r>
    </w:p>
    <w:p w14:paraId="474B088F" w14:textId="77777777" w:rsidR="00794586" w:rsidRDefault="00794586" w:rsidP="00794586">
      <w:pPr>
        <w:pStyle w:val="afff"/>
        <w:widowControl w:val="0"/>
        <w:suppressAutoHyphens w:val="0"/>
        <w:rPr>
          <w:szCs w:val="20"/>
        </w:rPr>
      </w:pPr>
      <w:r>
        <w:rPr>
          <w:szCs w:val="20"/>
        </w:rPr>
        <w:t>-</w:t>
      </w:r>
      <w:r w:rsidRPr="00EF3AAC">
        <w:rPr>
          <w:szCs w:val="20"/>
        </w:rPr>
        <w:t xml:space="preserve"> </w:t>
      </w:r>
      <w:r>
        <w:rPr>
          <w:szCs w:val="20"/>
        </w:rPr>
        <w:t xml:space="preserve">может быть </w:t>
      </w:r>
      <w:r w:rsidRPr="00EF3AAC">
        <w:rPr>
          <w:szCs w:val="20"/>
        </w:rPr>
        <w:t xml:space="preserve">получена путём 3D-сканирования реального объекта в целях создания копии или </w:t>
      </w:r>
      <w:r>
        <w:rPr>
          <w:szCs w:val="20"/>
        </w:rPr>
        <w:t>для процесса реверс-инжиниринга;</w:t>
      </w:r>
    </w:p>
    <w:p w14:paraId="24943B54" w14:textId="77777777" w:rsidR="00794586" w:rsidRPr="00EF3AAC" w:rsidRDefault="00794586" w:rsidP="00794586">
      <w:pPr>
        <w:pStyle w:val="afff"/>
        <w:widowControl w:val="0"/>
        <w:suppressAutoHyphens w:val="0"/>
        <w:rPr>
          <w:szCs w:val="20"/>
        </w:rPr>
      </w:pPr>
      <w:r>
        <w:rPr>
          <w:szCs w:val="20"/>
        </w:rPr>
        <w:t xml:space="preserve">- </w:t>
      </w:r>
      <w:r w:rsidRPr="00EF3AAC">
        <w:rPr>
          <w:szCs w:val="20"/>
        </w:rPr>
        <w:t xml:space="preserve">позволяет создавать реалистичные объекты (особенно с использованием текстур*) для целей визуализации, анализа и проектирования, используя </w:t>
      </w:r>
      <w:r>
        <w:rPr>
          <w:szCs w:val="20"/>
        </w:rPr>
        <w:t>поверхности и их свойства;</w:t>
      </w:r>
    </w:p>
    <w:p w14:paraId="65B4D623" w14:textId="77777777" w:rsidR="00794586" w:rsidRPr="00EF3AAC" w:rsidRDefault="00794586" w:rsidP="00794586">
      <w:pPr>
        <w:pStyle w:val="afff"/>
        <w:widowControl w:val="0"/>
        <w:suppressAutoHyphens w:val="0"/>
        <w:rPr>
          <w:szCs w:val="20"/>
        </w:rPr>
      </w:pPr>
      <w:r>
        <w:rPr>
          <w:szCs w:val="20"/>
        </w:rPr>
        <w:t xml:space="preserve">- </w:t>
      </w:r>
      <w:r w:rsidRPr="00EF3AAC">
        <w:rPr>
          <w:szCs w:val="20"/>
        </w:rPr>
        <w:t>может использоваться при проектировании формы поверхности, моделировании обтекания жидкостями и газами изделий сложной формы и т.</w:t>
      </w:r>
      <w:r>
        <w:rPr>
          <w:szCs w:val="20"/>
        </w:rPr>
        <w:t> </w:t>
      </w:r>
      <w:r w:rsidRPr="00EF3AAC">
        <w:rPr>
          <w:szCs w:val="20"/>
        </w:rPr>
        <w:t>п.</w:t>
      </w:r>
    </w:p>
    <w:p w14:paraId="6587E7A3" w14:textId="77777777" w:rsidR="00794586" w:rsidRPr="00EF3AAC" w:rsidRDefault="00794586" w:rsidP="00794586">
      <w:pPr>
        <w:pStyle w:val="afff"/>
        <w:widowControl w:val="0"/>
        <w:suppressAutoHyphens w:val="0"/>
        <w:rPr>
          <w:szCs w:val="20"/>
        </w:rPr>
      </w:pPr>
      <w:r>
        <w:rPr>
          <w:szCs w:val="20"/>
        </w:rPr>
        <w:t>О</w:t>
      </w:r>
      <w:r w:rsidRPr="00EF3AAC">
        <w:rPr>
          <w:szCs w:val="20"/>
        </w:rPr>
        <w:t>сновными сферами применения поверхностной модели являются:</w:t>
      </w:r>
    </w:p>
    <w:p w14:paraId="29CE39C6" w14:textId="77777777" w:rsidR="00794586" w:rsidRPr="00EF3AAC" w:rsidRDefault="00794586" w:rsidP="00794586">
      <w:pPr>
        <w:pStyle w:val="afff"/>
        <w:widowControl w:val="0"/>
        <w:suppressAutoHyphens w:val="0"/>
        <w:rPr>
          <w:szCs w:val="20"/>
        </w:rPr>
      </w:pPr>
      <w:r>
        <w:rPr>
          <w:szCs w:val="20"/>
        </w:rPr>
        <w:t xml:space="preserve">- </w:t>
      </w:r>
      <w:r w:rsidRPr="00EF3AAC">
        <w:rPr>
          <w:szCs w:val="20"/>
        </w:rPr>
        <w:t>визуализация объекта сложной криволинейной формы;</w:t>
      </w:r>
    </w:p>
    <w:p w14:paraId="678B276F" w14:textId="77777777" w:rsidR="00794586" w:rsidRPr="00EF3AAC" w:rsidRDefault="00794586" w:rsidP="00794586">
      <w:pPr>
        <w:pStyle w:val="afff"/>
        <w:widowControl w:val="0"/>
        <w:suppressAutoHyphens w:val="0"/>
        <w:rPr>
          <w:szCs w:val="20"/>
        </w:rPr>
      </w:pPr>
      <w:r>
        <w:rPr>
          <w:szCs w:val="20"/>
        </w:rPr>
        <w:lastRenderedPageBreak/>
        <w:t xml:space="preserve">- </w:t>
      </w:r>
      <w:r w:rsidRPr="00EF3AAC">
        <w:rPr>
          <w:szCs w:val="20"/>
        </w:rPr>
        <w:t>визуализация реальных объектов, полученных путём 3D-сканирования;</w:t>
      </w:r>
    </w:p>
    <w:p w14:paraId="6074CA9A" w14:textId="77777777" w:rsidR="00794586" w:rsidRPr="00EF3AAC" w:rsidRDefault="00794586" w:rsidP="00794586">
      <w:pPr>
        <w:pStyle w:val="afff"/>
        <w:widowControl w:val="0"/>
        <w:suppressAutoHyphens w:val="0"/>
        <w:rPr>
          <w:szCs w:val="20"/>
        </w:rPr>
      </w:pPr>
      <w:r>
        <w:rPr>
          <w:szCs w:val="20"/>
        </w:rPr>
        <w:t xml:space="preserve">- </w:t>
      </w:r>
      <w:r w:rsidRPr="00EF3AAC">
        <w:rPr>
          <w:szCs w:val="20"/>
        </w:rPr>
        <w:t>визуализация объекта с определением дизайна, цветовых решений и эргономики;</w:t>
      </w:r>
    </w:p>
    <w:p w14:paraId="7B8D6AC1" w14:textId="77777777" w:rsidR="00794586" w:rsidRPr="00EF3AAC" w:rsidRDefault="00794586" w:rsidP="00794586">
      <w:pPr>
        <w:pStyle w:val="afff"/>
        <w:widowControl w:val="0"/>
        <w:suppressAutoHyphens w:val="0"/>
        <w:rPr>
          <w:szCs w:val="20"/>
        </w:rPr>
      </w:pPr>
      <w:r>
        <w:rPr>
          <w:szCs w:val="20"/>
        </w:rPr>
        <w:t xml:space="preserve">- </w:t>
      </w:r>
      <w:r w:rsidRPr="00EF3AAC">
        <w:rPr>
          <w:szCs w:val="20"/>
        </w:rPr>
        <w:t>проектирование оптимальной формы, с последующим созданием твердотельной модели на основе полученной формы;</w:t>
      </w:r>
    </w:p>
    <w:p w14:paraId="7B457521" w14:textId="77777777" w:rsidR="00794586" w:rsidRPr="00EF3AAC" w:rsidRDefault="00794586" w:rsidP="00794586">
      <w:pPr>
        <w:pStyle w:val="afff"/>
        <w:widowControl w:val="0"/>
        <w:suppressAutoHyphens w:val="0"/>
        <w:rPr>
          <w:szCs w:val="20"/>
        </w:rPr>
      </w:pPr>
      <w:r>
        <w:rPr>
          <w:szCs w:val="20"/>
        </w:rPr>
        <w:t xml:space="preserve">- </w:t>
      </w:r>
      <w:proofErr w:type="spellStart"/>
      <w:r w:rsidRPr="00EF3AAC">
        <w:rPr>
          <w:szCs w:val="20"/>
        </w:rPr>
        <w:t>аэро</w:t>
      </w:r>
      <w:proofErr w:type="spellEnd"/>
      <w:r w:rsidRPr="00EF3AAC">
        <w:rPr>
          <w:szCs w:val="20"/>
        </w:rPr>
        <w:t>- и гидродинамические расчёты</w:t>
      </w:r>
      <w:r w:rsidRPr="00A4134C">
        <w:rPr>
          <w:szCs w:val="20"/>
        </w:rPr>
        <w:t xml:space="preserve"> </w:t>
      </w:r>
      <w:r>
        <w:rPr>
          <w:szCs w:val="20"/>
        </w:rPr>
        <w:t>и др</w:t>
      </w:r>
      <w:r w:rsidRPr="00EF3AAC">
        <w:rPr>
          <w:szCs w:val="20"/>
        </w:rPr>
        <w:t>.</w:t>
      </w:r>
    </w:p>
    <w:p w14:paraId="32AB7F7B" w14:textId="77777777" w:rsidR="00794586" w:rsidRPr="00EF3AAC" w:rsidRDefault="00794586" w:rsidP="00794586">
      <w:pPr>
        <w:pStyle w:val="afff"/>
        <w:widowControl w:val="0"/>
        <w:suppressAutoHyphens w:val="0"/>
        <w:rPr>
          <w:szCs w:val="20"/>
        </w:rPr>
      </w:pPr>
      <w:r>
        <w:rPr>
          <w:szCs w:val="20"/>
        </w:rPr>
        <w:t>П</w:t>
      </w:r>
      <w:r w:rsidRPr="005F33F4">
        <w:rPr>
          <w:szCs w:val="20"/>
        </w:rPr>
        <w:t>еречисление 3</w:t>
      </w:r>
      <w:r>
        <w:rPr>
          <w:szCs w:val="20"/>
        </w:rPr>
        <w:t xml:space="preserve">. </w:t>
      </w:r>
      <w:r w:rsidRPr="00EF3AAC">
        <w:rPr>
          <w:szCs w:val="20"/>
        </w:rPr>
        <w:t>Каркасная модель может применяться</w:t>
      </w:r>
      <w:r>
        <w:rPr>
          <w:szCs w:val="20"/>
        </w:rPr>
        <w:t xml:space="preserve">, например, </w:t>
      </w:r>
      <w:r w:rsidRPr="00EF3AAC">
        <w:rPr>
          <w:szCs w:val="20"/>
        </w:rPr>
        <w:t xml:space="preserve">для создания моделей со сложными поверхностями, для имитации на </w:t>
      </w:r>
      <w:r>
        <w:rPr>
          <w:szCs w:val="20"/>
        </w:rPr>
        <w:t>оборудовании</w:t>
      </w:r>
      <w:r w:rsidRPr="00EF3AAC">
        <w:rPr>
          <w:szCs w:val="20"/>
        </w:rPr>
        <w:t xml:space="preserve"> с </w:t>
      </w:r>
      <w:r>
        <w:rPr>
          <w:szCs w:val="20"/>
        </w:rPr>
        <w:t>программным управлением</w:t>
      </w:r>
      <w:r w:rsidRPr="00EF3AAC">
        <w:rPr>
          <w:szCs w:val="20"/>
        </w:rPr>
        <w:t xml:space="preserve"> траектории движения инструмента, выполняющего несложные операции обработки детали, такие как фрезерование по </w:t>
      </w:r>
      <w:r>
        <w:rPr>
          <w:szCs w:val="20"/>
        </w:rPr>
        <w:t>двум</w:t>
      </w:r>
      <w:r w:rsidRPr="00EF3AAC">
        <w:rPr>
          <w:szCs w:val="20"/>
        </w:rPr>
        <w:t xml:space="preserve"> или трем осям.</w:t>
      </w:r>
      <w:r>
        <w:rPr>
          <w:szCs w:val="20"/>
        </w:rPr>
        <w:t xml:space="preserve"> </w:t>
      </w:r>
      <w:r w:rsidRPr="00EF3AAC">
        <w:rPr>
          <w:szCs w:val="20"/>
        </w:rPr>
        <w:t>Также каркасная модель может применяться для наглядного представления стержневых моделей, например, для расчёта прочности ферменных конструкций.</w:t>
      </w:r>
    </w:p>
    <w:p w14:paraId="78465B56" w14:textId="77777777" w:rsidR="00794586" w:rsidRPr="00EF3AAC" w:rsidRDefault="00794586" w:rsidP="00794586">
      <w:pPr>
        <w:pStyle w:val="afff"/>
        <w:widowControl w:val="0"/>
        <w:suppressAutoHyphens w:val="0"/>
        <w:rPr>
          <w:szCs w:val="20"/>
        </w:rPr>
      </w:pPr>
      <w:r w:rsidRPr="00EF3AAC">
        <w:rPr>
          <w:szCs w:val="20"/>
        </w:rPr>
        <w:t>Учитывая, что каркасная модель не требует затрат для вычисления освещённости граней (ввиду их отсутствия) и создаётся при помощи простых графических элементов (точек, отрезков и кривых), она требует меньше памяти и вычислительной мощности, чем другие модели, соответственно позволяет сэкономить программные ресурсы и повысить быстродействие визуализации.</w:t>
      </w:r>
    </w:p>
    <w:p w14:paraId="3E2AE149" w14:textId="77777777" w:rsidR="00794586" w:rsidRPr="00EF3AAC" w:rsidRDefault="00794586" w:rsidP="00794586">
      <w:pPr>
        <w:pStyle w:val="afff"/>
        <w:widowControl w:val="0"/>
        <w:suppressAutoHyphens w:val="0"/>
        <w:rPr>
          <w:szCs w:val="20"/>
        </w:rPr>
      </w:pPr>
      <w:r w:rsidRPr="00EF3AAC">
        <w:rPr>
          <w:szCs w:val="20"/>
        </w:rPr>
        <w:t>При этом каркасное моделирование представляет собой моделирование низкого уровня и имеет ряд серьезных ограничений, большинство из которых возникает из-за недостатка информации о гранях, заключенных между линиями, и невозможности выделить внутреннюю и внешнюю область изображения твердого объемного тела.</w:t>
      </w:r>
    </w:p>
    <w:p w14:paraId="52C91F36" w14:textId="5566DD2E" w:rsidR="00794586" w:rsidRDefault="00794586" w:rsidP="00794586">
      <w:pPr>
        <w:pStyle w:val="afff"/>
        <w:widowControl w:val="0"/>
        <w:suppressAutoHyphens w:val="0"/>
        <w:rPr>
          <w:szCs w:val="20"/>
        </w:rPr>
      </w:pPr>
      <w:r w:rsidRPr="00A84A2A">
        <w:rPr>
          <w:szCs w:val="20"/>
        </w:rPr>
        <w:t xml:space="preserve">Каркасная модель может содержаться в твердотельной </w:t>
      </w:r>
      <w:r>
        <w:rPr>
          <w:szCs w:val="20"/>
        </w:rPr>
        <w:t>ЭГМ</w:t>
      </w:r>
      <w:r w:rsidRPr="00A84A2A">
        <w:rPr>
          <w:szCs w:val="20"/>
        </w:rPr>
        <w:t xml:space="preserve"> в качестве представления на отдельном информационном уровне, либо быть получена из твердотельно</w:t>
      </w:r>
      <w:r>
        <w:rPr>
          <w:szCs w:val="20"/>
        </w:rPr>
        <w:t>й модели динамически с помощью ПСГМ.</w:t>
      </w:r>
    </w:p>
    <w:p w14:paraId="08BF3E93" w14:textId="77777777" w:rsidR="00794586" w:rsidRPr="00EA0F73" w:rsidRDefault="00794586" w:rsidP="00032C98">
      <w:pPr>
        <w:pStyle w:val="afff"/>
        <w:widowControl w:val="0"/>
        <w:suppressAutoHyphens w:val="0"/>
        <w:spacing w:before="120"/>
        <w:rPr>
          <w:b/>
          <w:szCs w:val="20"/>
        </w:rPr>
      </w:pPr>
      <w:r w:rsidRPr="00EA0F73">
        <w:rPr>
          <w:b/>
          <w:szCs w:val="20"/>
        </w:rPr>
        <w:t>А.</w:t>
      </w:r>
      <w:r>
        <w:rPr>
          <w:b/>
          <w:szCs w:val="20"/>
        </w:rPr>
        <w:t>4</w:t>
      </w:r>
      <w:r w:rsidRPr="00EA0F73">
        <w:rPr>
          <w:b/>
          <w:szCs w:val="20"/>
        </w:rPr>
        <w:t xml:space="preserve"> Комментарий к </w:t>
      </w:r>
      <w:r>
        <w:rPr>
          <w:b/>
          <w:szCs w:val="20"/>
        </w:rPr>
        <w:t>пункту 5.5</w:t>
      </w:r>
    </w:p>
    <w:p w14:paraId="2BD04CB8" w14:textId="77777777" w:rsidR="00794586" w:rsidRPr="006419C7" w:rsidRDefault="00794586" w:rsidP="00794586">
      <w:pPr>
        <w:pStyle w:val="afff"/>
        <w:widowControl w:val="0"/>
        <w:suppressAutoHyphens w:val="0"/>
        <w:rPr>
          <w:szCs w:val="20"/>
        </w:rPr>
      </w:pPr>
      <w:r w:rsidRPr="006419C7">
        <w:rPr>
          <w:szCs w:val="20"/>
        </w:rPr>
        <w:t xml:space="preserve">На этапах разработки рабочей </w:t>
      </w:r>
      <w:r>
        <w:rPr>
          <w:szCs w:val="20"/>
        </w:rPr>
        <w:t xml:space="preserve">конструкторской </w:t>
      </w:r>
      <w:r w:rsidRPr="006419C7">
        <w:rPr>
          <w:szCs w:val="20"/>
        </w:rPr>
        <w:t xml:space="preserve">документации, изготовления опытных образцов и при производстве изделий методами механообработки в </w:t>
      </w:r>
      <w:r>
        <w:rPr>
          <w:szCs w:val="20"/>
        </w:rPr>
        <w:t>ЭГМ</w:t>
      </w:r>
      <w:r w:rsidRPr="006419C7">
        <w:rPr>
          <w:szCs w:val="20"/>
        </w:rPr>
        <w:t>, как правило, включают геометрию изделия в граничном представлении, выполненную с высокой степенью детализации и с требуемой точностью, а также технические требования, представленные в виде аннотаций</w:t>
      </w:r>
      <w:r>
        <w:rPr>
          <w:szCs w:val="20"/>
        </w:rPr>
        <w:t xml:space="preserve"> или атрибутов</w:t>
      </w:r>
      <w:r w:rsidRPr="006419C7">
        <w:rPr>
          <w:szCs w:val="20"/>
        </w:rPr>
        <w:t>.</w:t>
      </w:r>
    </w:p>
    <w:p w14:paraId="711BF4F9" w14:textId="77777777" w:rsidR="00794586" w:rsidRPr="006419C7" w:rsidRDefault="00794586" w:rsidP="00794586">
      <w:pPr>
        <w:pStyle w:val="afff"/>
        <w:widowControl w:val="0"/>
        <w:suppressAutoHyphens w:val="0"/>
        <w:rPr>
          <w:szCs w:val="20"/>
        </w:rPr>
      </w:pPr>
      <w:r w:rsidRPr="006419C7">
        <w:rPr>
          <w:szCs w:val="20"/>
        </w:rPr>
        <w:t xml:space="preserve">При использовании аддитивных технологий в </w:t>
      </w:r>
      <w:r>
        <w:rPr>
          <w:szCs w:val="20"/>
        </w:rPr>
        <w:t>ЭГМ</w:t>
      </w:r>
      <w:r w:rsidRPr="006419C7">
        <w:rPr>
          <w:szCs w:val="20"/>
        </w:rPr>
        <w:t xml:space="preserve"> используют, как правило, фасетное представление геометрии.</w:t>
      </w:r>
    </w:p>
    <w:p w14:paraId="5891F542" w14:textId="77777777" w:rsidR="00794586" w:rsidRPr="00EA0F73" w:rsidRDefault="00794586" w:rsidP="00032C98">
      <w:pPr>
        <w:pStyle w:val="afff"/>
        <w:widowControl w:val="0"/>
        <w:suppressAutoHyphens w:val="0"/>
        <w:spacing w:before="120"/>
        <w:rPr>
          <w:b/>
          <w:szCs w:val="20"/>
        </w:rPr>
      </w:pPr>
      <w:r w:rsidRPr="00EA0F73">
        <w:rPr>
          <w:b/>
          <w:szCs w:val="20"/>
        </w:rPr>
        <w:t>А.</w:t>
      </w:r>
      <w:r>
        <w:rPr>
          <w:b/>
          <w:szCs w:val="20"/>
        </w:rPr>
        <w:t>5</w:t>
      </w:r>
      <w:r w:rsidRPr="00EA0F73">
        <w:rPr>
          <w:b/>
          <w:szCs w:val="20"/>
        </w:rPr>
        <w:t xml:space="preserve"> Комментарий к </w:t>
      </w:r>
      <w:r>
        <w:rPr>
          <w:b/>
          <w:szCs w:val="20"/>
        </w:rPr>
        <w:t>пункту 5.6</w:t>
      </w:r>
    </w:p>
    <w:p w14:paraId="727AC81B" w14:textId="77777777" w:rsidR="00794586" w:rsidRDefault="00794586" w:rsidP="00794586">
      <w:pPr>
        <w:pStyle w:val="afff"/>
        <w:widowControl w:val="0"/>
        <w:suppressAutoHyphens w:val="0"/>
        <w:rPr>
          <w:szCs w:val="20"/>
        </w:rPr>
      </w:pPr>
      <w:r>
        <w:rPr>
          <w:szCs w:val="20"/>
        </w:rPr>
        <w:t xml:space="preserve">Одним из видов параметризации ЭГМ является история построений, в которой приводятся все </w:t>
      </w:r>
      <w:r w:rsidRPr="00FE6FD2">
        <w:rPr>
          <w:color w:val="000000" w:themeColor="text1"/>
          <w:szCs w:val="20"/>
        </w:rPr>
        <w:t xml:space="preserve">выполненные при построении модели действия (например, формирование отверстия) с указанием использованных для этих действий параметров (например, размеров). Изменения параметров приводят </w:t>
      </w:r>
      <w:r>
        <w:rPr>
          <w:szCs w:val="20"/>
        </w:rPr>
        <w:t>к перестроению модели.</w:t>
      </w:r>
    </w:p>
    <w:p w14:paraId="6B5B998F" w14:textId="77777777" w:rsidR="00794586" w:rsidRDefault="00794586" w:rsidP="00794586">
      <w:pPr>
        <w:pStyle w:val="afff"/>
        <w:widowControl w:val="0"/>
        <w:suppressAutoHyphens w:val="0"/>
        <w:rPr>
          <w:szCs w:val="20"/>
        </w:rPr>
      </w:pPr>
      <w:r>
        <w:rPr>
          <w:szCs w:val="20"/>
        </w:rPr>
        <w:t xml:space="preserve">Более сложным вариантом использования параметризации ЭГМ является установление зависимостей между геометрией нескольких взаимосвязанных изделий таким образом, что изменение параметров ЭГМ одного изделия приводит к автоматическому или полуавтоматическому (требуется подтверждение от разработчика модели) изменению параметров ЭГМ другого изделия.  </w:t>
      </w:r>
    </w:p>
    <w:p w14:paraId="341EF691" w14:textId="77777777" w:rsidR="00794586" w:rsidRDefault="00794586" w:rsidP="00032C98">
      <w:pPr>
        <w:pStyle w:val="afff"/>
        <w:widowControl w:val="0"/>
        <w:suppressAutoHyphens w:val="0"/>
        <w:spacing w:before="120"/>
        <w:rPr>
          <w:b/>
          <w:szCs w:val="20"/>
        </w:rPr>
      </w:pPr>
      <w:r>
        <w:rPr>
          <w:b/>
          <w:szCs w:val="20"/>
        </w:rPr>
        <w:t>А.5 Комментарий к пункту 6.1.4</w:t>
      </w:r>
    </w:p>
    <w:p w14:paraId="22E5D6A5" w14:textId="77777777" w:rsidR="00794586" w:rsidRPr="002B0664" w:rsidRDefault="00794586" w:rsidP="00794586">
      <w:pPr>
        <w:pStyle w:val="afff"/>
        <w:widowControl w:val="0"/>
        <w:suppressAutoHyphens w:val="0"/>
        <w:rPr>
          <w:b/>
          <w:szCs w:val="20"/>
        </w:rPr>
      </w:pPr>
      <w:r w:rsidRPr="002B0664">
        <w:t xml:space="preserve">При </w:t>
      </w:r>
      <w:r>
        <w:t xml:space="preserve">выборе цветов геометрической модели рекомендуется </w:t>
      </w:r>
      <w:r w:rsidRPr="002B0664">
        <w:t xml:space="preserve">учитывать </w:t>
      </w:r>
      <w:r>
        <w:t>положения</w:t>
      </w:r>
      <w:r w:rsidRPr="002B0664">
        <w:t xml:space="preserve"> стандартов [2] и [3]. Рекомендуется сохранять возможность индивидуального выбора сочетания цветов пользователем</w:t>
      </w:r>
      <w:r>
        <w:t>.</w:t>
      </w:r>
    </w:p>
    <w:p w14:paraId="666833BB" w14:textId="77777777" w:rsidR="00794586" w:rsidRPr="00EA0F73" w:rsidRDefault="00794586" w:rsidP="00032C98">
      <w:pPr>
        <w:pStyle w:val="afff"/>
        <w:widowControl w:val="0"/>
        <w:suppressAutoHyphens w:val="0"/>
        <w:spacing w:before="120"/>
        <w:rPr>
          <w:b/>
          <w:szCs w:val="20"/>
        </w:rPr>
      </w:pPr>
      <w:r>
        <w:rPr>
          <w:b/>
          <w:szCs w:val="20"/>
        </w:rPr>
        <w:t>А.7 Комментарий к пункту 6.3.1</w:t>
      </w:r>
    </w:p>
    <w:p w14:paraId="46958B30" w14:textId="77777777" w:rsidR="00794586" w:rsidRDefault="00794586" w:rsidP="00794586">
      <w:pPr>
        <w:pStyle w:val="afff"/>
        <w:widowControl w:val="0"/>
        <w:suppressAutoHyphens w:val="0"/>
      </w:pPr>
      <w:r w:rsidRPr="002224A9">
        <w:lastRenderedPageBreak/>
        <w:t>К вспомогательной геометрии в контексте данного стандарта не относ</w:t>
      </w:r>
      <w:r>
        <w:t>я</w:t>
      </w:r>
      <w:r w:rsidRPr="002224A9">
        <w:t>тся ПОУ, двумерные графические изображения, аннотации</w:t>
      </w:r>
      <w:r>
        <w:t>.</w:t>
      </w:r>
    </w:p>
    <w:p w14:paraId="72098CBF" w14:textId="77777777" w:rsidR="00794586" w:rsidRPr="00EA0F73" w:rsidRDefault="00794586" w:rsidP="00032C98">
      <w:pPr>
        <w:pStyle w:val="afff"/>
        <w:widowControl w:val="0"/>
        <w:suppressAutoHyphens w:val="0"/>
        <w:spacing w:before="120"/>
        <w:rPr>
          <w:b/>
          <w:szCs w:val="20"/>
        </w:rPr>
      </w:pPr>
      <w:r>
        <w:rPr>
          <w:b/>
          <w:szCs w:val="20"/>
        </w:rPr>
        <w:t>А.8 Комментарий к пункту 6.6.1</w:t>
      </w:r>
    </w:p>
    <w:p w14:paraId="73697332" w14:textId="77777777" w:rsidR="00794586" w:rsidRDefault="00794586" w:rsidP="00794586">
      <w:pPr>
        <w:pStyle w:val="3"/>
        <w:widowControl w:val="0"/>
        <w:numPr>
          <w:ilvl w:val="0"/>
          <w:numId w:val="0"/>
        </w:numPr>
        <w:suppressAutoHyphens w:val="0"/>
        <w:ind w:firstLine="709"/>
        <w:rPr>
          <w:sz w:val="20"/>
          <w:szCs w:val="20"/>
          <w:highlight w:val="green"/>
        </w:rPr>
      </w:pPr>
      <w:r w:rsidRPr="00294D2B">
        <w:rPr>
          <w:sz w:val="20"/>
          <w:szCs w:val="20"/>
        </w:rPr>
        <w:t>Формат и полнота аннотирования ЭГМ определяется назначением ЭГМ с учётом требований потребителя ЭГМ.</w:t>
      </w:r>
      <w:r>
        <w:rPr>
          <w:sz w:val="20"/>
          <w:szCs w:val="20"/>
        </w:rPr>
        <w:t xml:space="preserve"> </w:t>
      </w:r>
    </w:p>
    <w:p w14:paraId="2F753017" w14:textId="77777777" w:rsidR="00794586" w:rsidRPr="00294D2B" w:rsidRDefault="00794586" w:rsidP="00794586">
      <w:pPr>
        <w:pStyle w:val="3"/>
        <w:widowControl w:val="0"/>
        <w:numPr>
          <w:ilvl w:val="0"/>
          <w:numId w:val="0"/>
        </w:numPr>
        <w:ind w:firstLine="709"/>
        <w:rPr>
          <w:sz w:val="20"/>
          <w:szCs w:val="20"/>
        </w:rPr>
      </w:pPr>
      <w:r w:rsidRPr="00294D2B">
        <w:rPr>
          <w:sz w:val="20"/>
          <w:szCs w:val="20"/>
        </w:rPr>
        <w:t>При оформлении модели аннотациями следует придерживаться принципа минимально числа ПОУ</w:t>
      </w:r>
      <w:r>
        <w:rPr>
          <w:sz w:val="20"/>
          <w:szCs w:val="20"/>
        </w:rPr>
        <w:t>,</w:t>
      </w:r>
      <w:r w:rsidRPr="00294D2B">
        <w:rPr>
          <w:sz w:val="20"/>
          <w:szCs w:val="20"/>
        </w:rPr>
        <w:t xml:space="preserve"> необходимого для качественного восприятия информации человеком.</w:t>
      </w:r>
    </w:p>
    <w:p w14:paraId="3DC29DA0" w14:textId="77777777" w:rsidR="00794586" w:rsidRPr="00294D2B" w:rsidRDefault="00794586" w:rsidP="00794586">
      <w:pPr>
        <w:pStyle w:val="3"/>
        <w:widowControl w:val="0"/>
        <w:numPr>
          <w:ilvl w:val="0"/>
          <w:numId w:val="0"/>
        </w:numPr>
        <w:ind w:firstLine="709"/>
        <w:rPr>
          <w:sz w:val="20"/>
          <w:szCs w:val="20"/>
        </w:rPr>
      </w:pPr>
      <w:r w:rsidRPr="00294D2B">
        <w:rPr>
          <w:sz w:val="20"/>
          <w:szCs w:val="20"/>
        </w:rPr>
        <w:t>Следует избегать расположения аннотаций поверх геометрии модели. В случае обоснованной необходимости такого расположения аннотации следует выполнять на фоне, контрастном по отношению к геометрии модели.</w:t>
      </w:r>
    </w:p>
    <w:p w14:paraId="6E25D099" w14:textId="77777777" w:rsidR="00794586" w:rsidRPr="00294D2B" w:rsidRDefault="00794586" w:rsidP="00794586">
      <w:pPr>
        <w:pStyle w:val="3"/>
        <w:widowControl w:val="0"/>
        <w:numPr>
          <w:ilvl w:val="0"/>
          <w:numId w:val="0"/>
        </w:numPr>
        <w:ind w:firstLine="709"/>
        <w:rPr>
          <w:sz w:val="20"/>
          <w:szCs w:val="20"/>
        </w:rPr>
      </w:pPr>
      <w:r w:rsidRPr="00294D2B">
        <w:rPr>
          <w:sz w:val="20"/>
          <w:szCs w:val="20"/>
        </w:rPr>
        <w:t>При нанесении аннотаций применяют условные обозначения, установленные в стандартах Е</w:t>
      </w:r>
      <w:r>
        <w:rPr>
          <w:sz w:val="20"/>
          <w:szCs w:val="20"/>
        </w:rPr>
        <w:t>диной системы конструкторской документации</w:t>
      </w:r>
      <w:r w:rsidRPr="00294D2B">
        <w:rPr>
          <w:sz w:val="20"/>
          <w:szCs w:val="20"/>
        </w:rPr>
        <w:t xml:space="preserve">. Размеры условных </w:t>
      </w:r>
      <w:r>
        <w:rPr>
          <w:sz w:val="20"/>
          <w:szCs w:val="20"/>
        </w:rPr>
        <w:t>обозначений</w:t>
      </w:r>
      <w:r w:rsidRPr="00294D2B">
        <w:rPr>
          <w:sz w:val="20"/>
          <w:szCs w:val="20"/>
        </w:rPr>
        <w:t xml:space="preserve"> следует определять исходя из соображений удобства визуального восприятия, ясности и наглядности и выдерживать одинаковыми в случае многократного применения в модели.</w:t>
      </w:r>
    </w:p>
    <w:p w14:paraId="3BC076BE" w14:textId="77777777" w:rsidR="00794586" w:rsidRPr="004B73C5" w:rsidRDefault="00794586" w:rsidP="00032C98">
      <w:pPr>
        <w:pStyle w:val="afff"/>
        <w:widowControl w:val="0"/>
        <w:suppressAutoHyphens w:val="0"/>
        <w:spacing w:before="120"/>
        <w:rPr>
          <w:b/>
          <w:szCs w:val="20"/>
        </w:rPr>
      </w:pPr>
      <w:r w:rsidRPr="004B73C5">
        <w:rPr>
          <w:b/>
          <w:szCs w:val="20"/>
        </w:rPr>
        <w:t>А.</w:t>
      </w:r>
      <w:r>
        <w:rPr>
          <w:b/>
          <w:szCs w:val="20"/>
        </w:rPr>
        <w:t>9 Комментарий к пункту 6.10.2</w:t>
      </w:r>
    </w:p>
    <w:p w14:paraId="619825EC" w14:textId="0C12FDBF" w:rsidR="00794586" w:rsidRPr="004B73C5" w:rsidRDefault="00794586" w:rsidP="00794586">
      <w:pPr>
        <w:pStyle w:val="3"/>
        <w:widowControl w:val="0"/>
        <w:numPr>
          <w:ilvl w:val="0"/>
          <w:numId w:val="0"/>
        </w:numPr>
        <w:suppressAutoHyphens w:val="0"/>
        <w:ind w:firstLine="709"/>
        <w:rPr>
          <w:sz w:val="20"/>
          <w:szCs w:val="20"/>
        </w:rPr>
      </w:pPr>
      <w:bookmarkStart w:id="75" w:name="_Ref83143130"/>
      <w:r w:rsidRPr="004B73C5">
        <w:rPr>
          <w:sz w:val="20"/>
          <w:szCs w:val="20"/>
        </w:rPr>
        <w:t>При выборе ПСГМ и оригинального формата данных ЭГМ изделия учитывают:</w:t>
      </w:r>
      <w:bookmarkEnd w:id="75"/>
    </w:p>
    <w:p w14:paraId="24F3B2D7" w14:textId="77777777" w:rsidR="00794586" w:rsidRPr="006D777C" w:rsidRDefault="00794586" w:rsidP="00794586">
      <w:pPr>
        <w:pStyle w:val="afff"/>
        <w:widowControl w:val="0"/>
        <w:suppressAutoHyphens w:val="0"/>
        <w:rPr>
          <w:szCs w:val="20"/>
        </w:rPr>
      </w:pPr>
      <w:r>
        <w:rPr>
          <w:szCs w:val="20"/>
        </w:rPr>
        <w:t xml:space="preserve">- </w:t>
      </w:r>
      <w:r w:rsidRPr="006D777C">
        <w:rPr>
          <w:szCs w:val="20"/>
        </w:rPr>
        <w:t>назначение ЭГМ</w:t>
      </w:r>
      <w:r>
        <w:rPr>
          <w:szCs w:val="20"/>
        </w:rPr>
        <w:t>, в т. ч.</w:t>
      </w:r>
      <w:r w:rsidRPr="006D777C">
        <w:rPr>
          <w:szCs w:val="20"/>
        </w:rPr>
        <w:t xml:space="preserve"> содержание решаемых задач на разных стадиях жизненного цикла изделия и их особенности;</w:t>
      </w:r>
    </w:p>
    <w:p w14:paraId="3420AF5C" w14:textId="77777777" w:rsidR="00794586" w:rsidRPr="006D777C" w:rsidRDefault="00794586" w:rsidP="00794586">
      <w:pPr>
        <w:pStyle w:val="afff"/>
        <w:widowControl w:val="0"/>
        <w:suppressAutoHyphens w:val="0"/>
        <w:rPr>
          <w:szCs w:val="20"/>
        </w:rPr>
      </w:pPr>
      <w:r>
        <w:rPr>
          <w:szCs w:val="20"/>
        </w:rPr>
        <w:t xml:space="preserve">- </w:t>
      </w:r>
      <w:r w:rsidRPr="006D777C">
        <w:rPr>
          <w:szCs w:val="20"/>
        </w:rPr>
        <w:t>особенности конструкции изделия и способов его изготовления, такие как сложность формы и требуемая точность изготовления поверхностей, предполагаемые методы изготовления (например, наличие у изделия аэродинамических или гидродинамических поверхностей сложной кривизны, требующих точной механической обработки, необходимость применения аддитивных технологий и т. д.);</w:t>
      </w:r>
    </w:p>
    <w:p w14:paraId="64F41A50" w14:textId="77777777" w:rsidR="00794586" w:rsidRPr="00F1323B" w:rsidRDefault="00794586" w:rsidP="00794586">
      <w:pPr>
        <w:pStyle w:val="afff"/>
        <w:widowControl w:val="0"/>
        <w:suppressAutoHyphens w:val="0"/>
        <w:rPr>
          <w:color w:val="auto"/>
          <w:szCs w:val="20"/>
        </w:rPr>
      </w:pPr>
      <w:r w:rsidRPr="00F1323B">
        <w:rPr>
          <w:color w:val="auto"/>
          <w:szCs w:val="20"/>
        </w:rPr>
        <w:t>- необходимость моделирования движения СЧ;</w:t>
      </w:r>
    </w:p>
    <w:p w14:paraId="03A24A41" w14:textId="77777777" w:rsidR="00794586" w:rsidRPr="00F1323B" w:rsidRDefault="00794586" w:rsidP="00794586">
      <w:pPr>
        <w:pStyle w:val="afff"/>
        <w:widowControl w:val="0"/>
        <w:suppressAutoHyphens w:val="0"/>
        <w:rPr>
          <w:color w:val="auto"/>
          <w:szCs w:val="20"/>
        </w:rPr>
      </w:pPr>
      <w:r w:rsidRPr="00F1323B">
        <w:rPr>
          <w:color w:val="auto"/>
          <w:szCs w:val="20"/>
        </w:rPr>
        <w:t>- необходимость включения в ЭГМ информации для изготовления;</w:t>
      </w:r>
    </w:p>
    <w:p w14:paraId="04075544" w14:textId="77777777" w:rsidR="00794586" w:rsidRPr="00F1323B" w:rsidRDefault="00794586" w:rsidP="00794586">
      <w:pPr>
        <w:pStyle w:val="afff"/>
        <w:widowControl w:val="0"/>
        <w:suppressAutoHyphens w:val="0"/>
        <w:rPr>
          <w:color w:val="auto"/>
          <w:szCs w:val="20"/>
        </w:rPr>
      </w:pPr>
      <w:r w:rsidRPr="00F1323B">
        <w:rPr>
          <w:color w:val="auto"/>
          <w:szCs w:val="20"/>
        </w:rPr>
        <w:t>- необходимость использования параметризации;</w:t>
      </w:r>
    </w:p>
    <w:p w14:paraId="285EC747" w14:textId="77777777" w:rsidR="00794586" w:rsidRPr="00F1323B" w:rsidRDefault="00794586" w:rsidP="00794586">
      <w:pPr>
        <w:pStyle w:val="afff"/>
        <w:widowControl w:val="0"/>
        <w:suppressAutoHyphens w:val="0"/>
        <w:rPr>
          <w:color w:val="auto"/>
          <w:szCs w:val="20"/>
        </w:rPr>
      </w:pPr>
      <w:r w:rsidRPr="00F1323B">
        <w:rPr>
          <w:color w:val="auto"/>
          <w:szCs w:val="20"/>
        </w:rPr>
        <w:t>- необходимость сохранения истории построений;</w:t>
      </w:r>
    </w:p>
    <w:p w14:paraId="570FC3C3" w14:textId="77777777" w:rsidR="00794586" w:rsidRPr="00F1323B" w:rsidRDefault="00794586" w:rsidP="00794586">
      <w:pPr>
        <w:pStyle w:val="afff"/>
        <w:widowControl w:val="0"/>
        <w:suppressAutoHyphens w:val="0"/>
        <w:rPr>
          <w:color w:val="auto"/>
          <w:szCs w:val="20"/>
        </w:rPr>
      </w:pPr>
      <w:r w:rsidRPr="00F1323B">
        <w:rPr>
          <w:color w:val="auto"/>
          <w:szCs w:val="20"/>
        </w:rPr>
        <w:t>-  требуемую скорость загрузки (открытия) ЭГМ и т. п.</w:t>
      </w:r>
    </w:p>
    <w:p w14:paraId="12D5E8EF" w14:textId="77777777" w:rsidR="00794586" w:rsidRPr="00F1323B" w:rsidRDefault="00794586" w:rsidP="00032C98">
      <w:pPr>
        <w:pStyle w:val="afff"/>
        <w:widowControl w:val="0"/>
        <w:suppressAutoHyphens w:val="0"/>
        <w:spacing w:before="120"/>
        <w:rPr>
          <w:b/>
          <w:color w:val="auto"/>
          <w:szCs w:val="20"/>
        </w:rPr>
      </w:pPr>
      <w:r>
        <w:rPr>
          <w:b/>
          <w:color w:val="auto"/>
          <w:szCs w:val="20"/>
        </w:rPr>
        <w:t>А.10</w:t>
      </w:r>
      <w:r w:rsidRPr="00F1323B">
        <w:rPr>
          <w:b/>
          <w:color w:val="auto"/>
          <w:szCs w:val="20"/>
        </w:rPr>
        <w:t xml:space="preserve"> Комментарий к пункту 6.10.3</w:t>
      </w:r>
    </w:p>
    <w:p w14:paraId="3355CB2D" w14:textId="71C8B933" w:rsidR="00794586" w:rsidRDefault="00794586" w:rsidP="00794586">
      <w:pPr>
        <w:pStyle w:val="afff"/>
        <w:widowControl w:val="0"/>
        <w:suppressAutoHyphens w:val="0"/>
        <w:rPr>
          <w:color w:val="auto"/>
          <w:szCs w:val="20"/>
        </w:rPr>
      </w:pPr>
      <w:r w:rsidRPr="00F1323B">
        <w:rPr>
          <w:color w:val="auto"/>
          <w:szCs w:val="20"/>
        </w:rPr>
        <w:t xml:space="preserve">Для преобразования ЭГМ из формата разработки в другие форматы данных используют специализированные программные средства, входящие в состав ПСГМ или представляющие собой самостоятельные программные продукты третьих сторон (конвертеры). Такие программные средства должны </w:t>
      </w:r>
      <w:r w:rsidR="00540DC8">
        <w:rPr>
          <w:color w:val="auto"/>
          <w:szCs w:val="20"/>
        </w:rPr>
        <w:t>обеспечивать</w:t>
      </w:r>
      <w:r w:rsidRPr="00F1323B">
        <w:rPr>
          <w:color w:val="auto"/>
          <w:szCs w:val="20"/>
        </w:rPr>
        <w:t xml:space="preserve"> корректность преобразования форматов данных (т. е. способность выполнить преобразование в соответствии с заданными требованиями, установленными для конкретной решаемой задачи). При преобразовании форматов ЭГМ, содержащихся в конкретных конструкторских документах, следует руководствоваться ГОСТ Р 2.531.</w:t>
      </w:r>
    </w:p>
    <w:p w14:paraId="7D605995" w14:textId="77777777" w:rsidR="00794586" w:rsidRPr="00F1323B" w:rsidRDefault="00794586" w:rsidP="00032C98">
      <w:pPr>
        <w:pStyle w:val="afff"/>
        <w:widowControl w:val="0"/>
        <w:suppressAutoHyphens w:val="0"/>
        <w:spacing w:before="120"/>
        <w:rPr>
          <w:b/>
          <w:color w:val="auto"/>
          <w:szCs w:val="20"/>
        </w:rPr>
      </w:pPr>
      <w:r w:rsidRPr="00F1323B">
        <w:rPr>
          <w:b/>
          <w:color w:val="auto"/>
          <w:szCs w:val="20"/>
        </w:rPr>
        <w:t>А.</w:t>
      </w:r>
      <w:r>
        <w:rPr>
          <w:b/>
          <w:color w:val="auto"/>
          <w:szCs w:val="20"/>
        </w:rPr>
        <w:t>11</w:t>
      </w:r>
      <w:r w:rsidRPr="00F1323B">
        <w:rPr>
          <w:b/>
          <w:color w:val="auto"/>
          <w:szCs w:val="20"/>
        </w:rPr>
        <w:t xml:space="preserve"> Комментарий к пункту 6.10.</w:t>
      </w:r>
      <w:r>
        <w:rPr>
          <w:b/>
          <w:color w:val="auto"/>
          <w:szCs w:val="20"/>
        </w:rPr>
        <w:t>5</w:t>
      </w:r>
    </w:p>
    <w:p w14:paraId="745999F8" w14:textId="77777777" w:rsidR="00794586" w:rsidRPr="006419C7" w:rsidRDefault="00794586" w:rsidP="00794586">
      <w:pPr>
        <w:pStyle w:val="afff"/>
        <w:widowControl w:val="0"/>
        <w:suppressAutoHyphens w:val="0"/>
        <w:rPr>
          <w:szCs w:val="20"/>
        </w:rPr>
      </w:pPr>
      <w:r w:rsidRPr="00F1323B">
        <w:rPr>
          <w:color w:val="auto"/>
          <w:szCs w:val="20"/>
        </w:rPr>
        <w:t>Для задач долго</w:t>
      </w:r>
      <w:r>
        <w:rPr>
          <w:color w:val="auto"/>
          <w:szCs w:val="20"/>
        </w:rPr>
        <w:t>временного</w:t>
      </w:r>
      <w:r w:rsidRPr="00F1323B">
        <w:rPr>
          <w:color w:val="auto"/>
          <w:szCs w:val="20"/>
        </w:rPr>
        <w:t xml:space="preserve"> хранения определяющим фактором является стабильность и </w:t>
      </w:r>
      <w:r w:rsidRPr="006419C7">
        <w:rPr>
          <w:szCs w:val="20"/>
        </w:rPr>
        <w:t xml:space="preserve">однозначность спецификации формата данных, как гарантии возможности использования </w:t>
      </w:r>
      <w:r>
        <w:rPr>
          <w:szCs w:val="20"/>
        </w:rPr>
        <w:t>ЭГМ</w:t>
      </w:r>
      <w:r w:rsidRPr="006419C7">
        <w:rPr>
          <w:szCs w:val="20"/>
        </w:rPr>
        <w:t xml:space="preserve"> по истечении длительного периода времени.</w:t>
      </w:r>
    </w:p>
    <w:p w14:paraId="2C74AE37" w14:textId="77777777" w:rsidR="00794586" w:rsidRDefault="00794586" w:rsidP="00794586"/>
    <w:p w14:paraId="134C35D8" w14:textId="77777777" w:rsidR="00794586" w:rsidRDefault="00794586" w:rsidP="00794586">
      <w:pPr>
        <w:pStyle w:val="10"/>
        <w:ind w:firstLine="0"/>
        <w:jc w:val="center"/>
        <w:sectPr w:rsidR="00794586" w:rsidSect="000B3051">
          <w:headerReference w:type="first" r:id="rId19"/>
          <w:footerReference w:type="first" r:id="rId20"/>
          <w:footnotePr>
            <w:numRestart w:val="eachPage"/>
          </w:footnotePr>
          <w:pgSz w:w="11906" w:h="16838" w:code="9"/>
          <w:pgMar w:top="1134" w:right="851" w:bottom="851" w:left="1134" w:header="568" w:footer="709" w:gutter="0"/>
          <w:cols w:space="720"/>
          <w:docGrid w:linePitch="272"/>
        </w:sectPr>
      </w:pPr>
    </w:p>
    <w:p w14:paraId="6DBA6C58" w14:textId="77777777" w:rsidR="00794586" w:rsidRPr="007E01B6" w:rsidRDefault="00794586" w:rsidP="00794586">
      <w:pPr>
        <w:pStyle w:val="10"/>
        <w:ind w:firstLine="0"/>
        <w:jc w:val="center"/>
        <w:rPr>
          <w:sz w:val="24"/>
          <w:szCs w:val="24"/>
        </w:rPr>
      </w:pPr>
      <w:r w:rsidRPr="004E6F93">
        <w:lastRenderedPageBreak/>
        <w:t>Приложение Б</w:t>
      </w:r>
      <w:r w:rsidRPr="004E6F93">
        <w:br/>
      </w:r>
      <w:r w:rsidRPr="004E6F93">
        <w:rPr>
          <w:sz w:val="24"/>
          <w:szCs w:val="24"/>
        </w:rPr>
        <w:t>(справочное)</w:t>
      </w:r>
      <w:r w:rsidRPr="004E6F93">
        <w:rPr>
          <w:sz w:val="24"/>
          <w:szCs w:val="24"/>
        </w:rPr>
        <w:br/>
        <w:t>Виды электронных геометрических моделей</w:t>
      </w:r>
    </w:p>
    <w:p w14:paraId="23DB53BF" w14:textId="77777777" w:rsidR="00794586" w:rsidRPr="007F0E92" w:rsidRDefault="00794586" w:rsidP="00794586"/>
    <w:p w14:paraId="30288FE5" w14:textId="77777777" w:rsidR="00794586" w:rsidRDefault="00794586" w:rsidP="00794586"/>
    <w:p w14:paraId="1F24FEF0" w14:textId="77777777" w:rsidR="00794586" w:rsidRDefault="00794586" w:rsidP="00794586">
      <w:r>
        <w:object w:dxaOrig="10695" w:dyaOrig="8176" w14:anchorId="2F82E6B1">
          <v:shape id="_x0000_i1092" type="#_x0000_t75" style="width:495.65pt;height:379.25pt" o:ole="">
            <v:imagedata r:id="rId21" o:title=""/>
          </v:shape>
          <o:OLEObject Type="Embed" ProgID="Visio.Drawing.15" ShapeID="_x0000_i1092" DrawAspect="Content" ObjectID="_1788623706" r:id="rId22"/>
        </w:object>
      </w:r>
    </w:p>
    <w:p w14:paraId="6955003F" w14:textId="77777777" w:rsidR="00794586" w:rsidRDefault="00794586" w:rsidP="00794586">
      <w:pPr>
        <w:pStyle w:val="affe"/>
        <w:ind w:firstLine="0"/>
        <w:jc w:val="center"/>
        <w:rPr>
          <w:sz w:val="22"/>
          <w:szCs w:val="22"/>
        </w:rPr>
      </w:pPr>
    </w:p>
    <w:p w14:paraId="7CF76087" w14:textId="77777777" w:rsidR="00794586" w:rsidRPr="0092484C" w:rsidRDefault="00794586" w:rsidP="00794586">
      <w:pPr>
        <w:pStyle w:val="affe"/>
        <w:ind w:firstLine="0"/>
        <w:jc w:val="center"/>
        <w:rPr>
          <w:sz w:val="18"/>
          <w:szCs w:val="18"/>
        </w:rPr>
        <w:sectPr w:rsidR="00794586" w:rsidRPr="0092484C" w:rsidSect="000B3051">
          <w:pgSz w:w="11906" w:h="16838" w:code="9"/>
          <w:pgMar w:top="1134" w:right="851" w:bottom="851" w:left="1134" w:header="568" w:footer="709" w:gutter="0"/>
          <w:cols w:space="720"/>
          <w:docGrid w:linePitch="272"/>
        </w:sectPr>
      </w:pPr>
      <w:r w:rsidRPr="0092484C">
        <w:rPr>
          <w:sz w:val="18"/>
          <w:szCs w:val="18"/>
        </w:rPr>
        <w:t>Рисунок Б.1 – Виды ЭГМ</w:t>
      </w:r>
    </w:p>
    <w:p w14:paraId="393F0D9C" w14:textId="77777777" w:rsidR="00794586" w:rsidRPr="00337F42" w:rsidRDefault="00794586" w:rsidP="00794586">
      <w:pPr>
        <w:pStyle w:val="1"/>
        <w:numPr>
          <w:ilvl w:val="0"/>
          <w:numId w:val="0"/>
        </w:numPr>
        <w:jc w:val="center"/>
        <w:rPr>
          <w:sz w:val="24"/>
        </w:rPr>
      </w:pPr>
      <w:bookmarkStart w:id="76" w:name="_Toc83143896"/>
      <w:bookmarkEnd w:id="57"/>
      <w:bookmarkEnd w:id="58"/>
      <w:bookmarkEnd w:id="59"/>
      <w:bookmarkEnd w:id="69"/>
      <w:bookmarkEnd w:id="70"/>
      <w:bookmarkEnd w:id="71"/>
      <w:bookmarkEnd w:id="72"/>
      <w:bookmarkEnd w:id="73"/>
      <w:bookmarkEnd w:id="74"/>
      <w:r w:rsidRPr="007E01B6">
        <w:rPr>
          <w:szCs w:val="32"/>
        </w:rPr>
        <w:lastRenderedPageBreak/>
        <w:t xml:space="preserve">Приложение </w:t>
      </w:r>
      <w:r>
        <w:rPr>
          <w:szCs w:val="32"/>
        </w:rPr>
        <w:t>В</w:t>
      </w:r>
      <w:r w:rsidRPr="007E01B6">
        <w:rPr>
          <w:szCs w:val="32"/>
        </w:rPr>
        <w:br/>
      </w:r>
      <w:r w:rsidRPr="00241C48">
        <w:rPr>
          <w:sz w:val="24"/>
        </w:rPr>
        <w:t>(справочное)</w:t>
      </w:r>
      <w:bookmarkStart w:id="77" w:name="_Toc59619414"/>
      <w:r w:rsidRPr="00241C48">
        <w:rPr>
          <w:sz w:val="24"/>
        </w:rPr>
        <w:br/>
      </w:r>
      <w:r>
        <w:rPr>
          <w:sz w:val="24"/>
        </w:rPr>
        <w:t>Примеры</w:t>
      </w:r>
      <w:r w:rsidRPr="00241C48">
        <w:rPr>
          <w:sz w:val="24"/>
        </w:rPr>
        <w:t xml:space="preserve"> унифицированны</w:t>
      </w:r>
      <w:r>
        <w:rPr>
          <w:sz w:val="24"/>
        </w:rPr>
        <w:t>х</w:t>
      </w:r>
      <w:r w:rsidRPr="00241C48">
        <w:rPr>
          <w:sz w:val="24"/>
        </w:rPr>
        <w:t xml:space="preserve"> и стандартизованны</w:t>
      </w:r>
      <w:r>
        <w:rPr>
          <w:sz w:val="24"/>
        </w:rPr>
        <w:t>х</w:t>
      </w:r>
      <w:r w:rsidRPr="00241C48">
        <w:rPr>
          <w:sz w:val="24"/>
        </w:rPr>
        <w:t xml:space="preserve"> формат</w:t>
      </w:r>
      <w:r>
        <w:rPr>
          <w:sz w:val="24"/>
        </w:rPr>
        <w:t>ов</w:t>
      </w:r>
      <w:r w:rsidRPr="00241C48">
        <w:rPr>
          <w:sz w:val="24"/>
        </w:rPr>
        <w:t xml:space="preserve"> </w:t>
      </w:r>
      <w:r>
        <w:rPr>
          <w:sz w:val="24"/>
        </w:rPr>
        <w:t>данных</w:t>
      </w:r>
      <w:r w:rsidRPr="00241C48">
        <w:rPr>
          <w:sz w:val="24"/>
        </w:rPr>
        <w:t xml:space="preserve"> </w:t>
      </w:r>
      <w:r>
        <w:rPr>
          <w:sz w:val="24"/>
        </w:rPr>
        <w:t xml:space="preserve">электронных </w:t>
      </w:r>
      <w:r w:rsidRPr="00241C48">
        <w:rPr>
          <w:sz w:val="24"/>
        </w:rPr>
        <w:t>геометрических моделей</w:t>
      </w:r>
      <w:bookmarkEnd w:id="76"/>
      <w:bookmarkEnd w:id="77"/>
    </w:p>
    <w:p w14:paraId="42F9E92C" w14:textId="77777777" w:rsidR="00794586" w:rsidRPr="00337F42" w:rsidRDefault="00794586" w:rsidP="00794586">
      <w:pPr>
        <w:pStyle w:val="1"/>
        <w:numPr>
          <w:ilvl w:val="0"/>
          <w:numId w:val="0"/>
        </w:numPr>
        <w:jc w:val="center"/>
        <w:rPr>
          <w:sz w:val="24"/>
        </w:rPr>
      </w:pPr>
    </w:p>
    <w:p w14:paraId="08730C1D" w14:textId="77777777" w:rsidR="00794586" w:rsidRPr="0092484C" w:rsidRDefault="00794586" w:rsidP="00794586">
      <w:pPr>
        <w:pStyle w:val="affe"/>
        <w:ind w:firstLine="0"/>
        <w:rPr>
          <w:sz w:val="18"/>
          <w:szCs w:val="22"/>
        </w:rPr>
      </w:pPr>
      <w:r w:rsidRPr="0092484C">
        <w:rPr>
          <w:spacing w:val="40"/>
          <w:sz w:val="18"/>
          <w:szCs w:val="22"/>
        </w:rPr>
        <w:t>Таблица</w:t>
      </w:r>
      <w:r w:rsidRPr="0092484C">
        <w:rPr>
          <w:sz w:val="18"/>
          <w:szCs w:val="22"/>
        </w:rPr>
        <w:t xml:space="preserve"> В.1 – Примеры унифицированных и стандартизованных форматов данных</w:t>
      </w:r>
    </w:p>
    <w:tbl>
      <w:tblPr>
        <w:tblStyle w:val="aff7"/>
        <w:tblW w:w="9948" w:type="dxa"/>
        <w:jc w:val="center"/>
        <w:tblLayout w:type="fixed"/>
        <w:tblCellMar>
          <w:top w:w="57" w:type="dxa"/>
          <w:left w:w="142" w:type="dxa"/>
          <w:bottom w:w="57" w:type="dxa"/>
          <w:right w:w="142" w:type="dxa"/>
        </w:tblCellMar>
        <w:tblLook w:val="04A0" w:firstRow="1" w:lastRow="0" w:firstColumn="1" w:lastColumn="0" w:noHBand="0" w:noVBand="1"/>
      </w:tblPr>
      <w:tblGrid>
        <w:gridCol w:w="2176"/>
        <w:gridCol w:w="2516"/>
        <w:gridCol w:w="1879"/>
        <w:gridCol w:w="1807"/>
        <w:gridCol w:w="1559"/>
        <w:gridCol w:w="11"/>
      </w:tblGrid>
      <w:tr w:rsidR="00794586" w:rsidRPr="0092484C" w14:paraId="2EE9C6A8" w14:textId="77777777" w:rsidTr="00794586">
        <w:trPr>
          <w:gridAfter w:val="1"/>
          <w:wAfter w:w="11" w:type="dxa"/>
          <w:trHeight w:val="930"/>
          <w:jc w:val="center"/>
        </w:trPr>
        <w:tc>
          <w:tcPr>
            <w:tcW w:w="2176" w:type="dxa"/>
            <w:tcBorders>
              <w:bottom w:val="double" w:sz="4" w:space="0" w:color="auto"/>
            </w:tcBorders>
            <w:vAlign w:val="center"/>
          </w:tcPr>
          <w:p w14:paraId="40A460D1" w14:textId="77777777" w:rsidR="00794586" w:rsidRPr="0092484C" w:rsidRDefault="00794586" w:rsidP="00794586">
            <w:pPr>
              <w:widowControl w:val="0"/>
              <w:spacing w:before="20" w:after="20" w:line="360" w:lineRule="auto"/>
              <w:jc w:val="center"/>
              <w:rPr>
                <w:rFonts w:ascii="Arial" w:hAnsi="Arial" w:cs="Arial"/>
              </w:rPr>
            </w:pPr>
            <w:r w:rsidRPr="0092484C">
              <w:rPr>
                <w:rFonts w:ascii="Arial" w:hAnsi="Arial" w:cs="Arial"/>
              </w:rPr>
              <w:t>Наименование формата</w:t>
            </w:r>
          </w:p>
        </w:tc>
        <w:tc>
          <w:tcPr>
            <w:tcW w:w="2516" w:type="dxa"/>
            <w:tcBorders>
              <w:bottom w:val="double" w:sz="4" w:space="0" w:color="auto"/>
            </w:tcBorders>
            <w:vAlign w:val="center"/>
          </w:tcPr>
          <w:p w14:paraId="7D23192C" w14:textId="77777777" w:rsidR="00794586" w:rsidRPr="0092484C" w:rsidRDefault="00794586" w:rsidP="00794586">
            <w:pPr>
              <w:widowControl w:val="0"/>
              <w:spacing w:before="20" w:after="20" w:line="360" w:lineRule="auto"/>
              <w:jc w:val="center"/>
              <w:rPr>
                <w:rFonts w:ascii="Arial" w:hAnsi="Arial" w:cs="Arial"/>
              </w:rPr>
            </w:pPr>
            <w:r w:rsidRPr="0092484C">
              <w:rPr>
                <w:rFonts w:ascii="Arial" w:hAnsi="Arial" w:cs="Arial"/>
              </w:rPr>
              <w:t>Унифицированный/ стандартизованный (ссылка на документ)</w:t>
            </w:r>
          </w:p>
        </w:tc>
        <w:tc>
          <w:tcPr>
            <w:tcW w:w="1879" w:type="dxa"/>
            <w:tcBorders>
              <w:bottom w:val="double" w:sz="4" w:space="0" w:color="auto"/>
            </w:tcBorders>
            <w:vAlign w:val="center"/>
          </w:tcPr>
          <w:p w14:paraId="4689B8BA" w14:textId="77777777" w:rsidR="00794586" w:rsidRPr="0092484C" w:rsidRDefault="00794586" w:rsidP="00794586">
            <w:pPr>
              <w:widowControl w:val="0"/>
              <w:spacing w:before="20" w:after="20" w:line="360" w:lineRule="auto"/>
              <w:jc w:val="center"/>
              <w:rPr>
                <w:rFonts w:ascii="Arial" w:hAnsi="Arial" w:cs="Arial"/>
              </w:rPr>
            </w:pPr>
            <w:r w:rsidRPr="0092484C">
              <w:rPr>
                <w:rFonts w:ascii="Arial" w:hAnsi="Arial" w:cs="Arial"/>
              </w:rPr>
              <w:t>Граничное представление геометрии</w:t>
            </w:r>
          </w:p>
        </w:tc>
        <w:tc>
          <w:tcPr>
            <w:tcW w:w="1807" w:type="dxa"/>
            <w:tcBorders>
              <w:bottom w:val="double" w:sz="4" w:space="0" w:color="auto"/>
            </w:tcBorders>
            <w:vAlign w:val="center"/>
          </w:tcPr>
          <w:p w14:paraId="2C808845" w14:textId="77777777" w:rsidR="00794586" w:rsidRPr="0092484C" w:rsidRDefault="00794586" w:rsidP="00794586">
            <w:pPr>
              <w:widowControl w:val="0"/>
              <w:spacing w:before="20" w:after="20" w:line="360" w:lineRule="auto"/>
              <w:jc w:val="center"/>
              <w:rPr>
                <w:rFonts w:ascii="Arial" w:hAnsi="Arial" w:cs="Arial"/>
              </w:rPr>
            </w:pPr>
            <w:r w:rsidRPr="0092484C">
              <w:rPr>
                <w:rFonts w:ascii="Arial" w:hAnsi="Arial" w:cs="Arial"/>
              </w:rPr>
              <w:t>Фасетное представление геометрии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59F88A98" w14:textId="77777777" w:rsidR="00794586" w:rsidRPr="0092484C" w:rsidRDefault="00794586" w:rsidP="00794586">
            <w:pPr>
              <w:widowControl w:val="0"/>
              <w:spacing w:before="20" w:after="20" w:line="360" w:lineRule="auto"/>
              <w:jc w:val="center"/>
              <w:rPr>
                <w:rFonts w:ascii="Arial" w:hAnsi="Arial" w:cs="Arial"/>
              </w:rPr>
            </w:pPr>
            <w:r w:rsidRPr="0092484C">
              <w:rPr>
                <w:rFonts w:ascii="Arial" w:hAnsi="Arial" w:cs="Arial"/>
              </w:rPr>
              <w:t>Поддержка аннотаций</w:t>
            </w:r>
          </w:p>
        </w:tc>
      </w:tr>
      <w:tr w:rsidR="00794586" w:rsidRPr="0092484C" w14:paraId="0DD52C00" w14:textId="77777777" w:rsidTr="00794586">
        <w:trPr>
          <w:gridAfter w:val="1"/>
          <w:wAfter w:w="11" w:type="dxa"/>
          <w:trHeight w:val="284"/>
          <w:jc w:val="center"/>
        </w:trPr>
        <w:tc>
          <w:tcPr>
            <w:tcW w:w="2176" w:type="dxa"/>
            <w:vAlign w:val="center"/>
          </w:tcPr>
          <w:p w14:paraId="5976E1EA" w14:textId="77777777" w:rsidR="00794586" w:rsidRPr="0092484C" w:rsidRDefault="00794586" w:rsidP="00794586">
            <w:pPr>
              <w:widowControl w:val="0"/>
              <w:spacing w:before="20" w:after="20" w:line="360" w:lineRule="auto"/>
              <w:rPr>
                <w:rFonts w:ascii="Arial" w:hAnsi="Arial" w:cs="Arial"/>
                <w:lang w:val="fr-FR"/>
              </w:rPr>
            </w:pPr>
            <w:r w:rsidRPr="0092484C">
              <w:rPr>
                <w:rFonts w:ascii="Arial" w:hAnsi="Arial" w:cs="Arial"/>
                <w:lang w:val="fr-FR"/>
              </w:rPr>
              <w:t>Parasolid x_t, x_b</w:t>
            </w:r>
          </w:p>
        </w:tc>
        <w:tc>
          <w:tcPr>
            <w:tcW w:w="2516" w:type="dxa"/>
            <w:vAlign w:val="center"/>
          </w:tcPr>
          <w:p w14:paraId="40C5A167" w14:textId="77777777" w:rsidR="00794586" w:rsidRPr="0092484C" w:rsidRDefault="00794586" w:rsidP="00794586">
            <w:pPr>
              <w:widowControl w:val="0"/>
              <w:spacing w:before="20" w:after="20" w:line="360" w:lineRule="auto"/>
              <w:jc w:val="center"/>
              <w:rPr>
                <w:rFonts w:ascii="Arial" w:hAnsi="Arial" w:cs="Arial"/>
                <w:lang w:val="de-DE"/>
              </w:rPr>
            </w:pPr>
            <w:r w:rsidRPr="0092484C">
              <w:rPr>
                <w:rFonts w:ascii="Arial" w:hAnsi="Arial" w:cs="Arial"/>
              </w:rPr>
              <w:t>Унифицированный</w:t>
            </w:r>
          </w:p>
        </w:tc>
        <w:tc>
          <w:tcPr>
            <w:tcW w:w="1879" w:type="dxa"/>
            <w:vAlign w:val="center"/>
          </w:tcPr>
          <w:p w14:paraId="78CDCC9F" w14:textId="77777777" w:rsidR="00794586" w:rsidRPr="0092484C" w:rsidRDefault="00794586" w:rsidP="00794586">
            <w:pPr>
              <w:widowControl w:val="0"/>
              <w:spacing w:before="20" w:after="20" w:line="360" w:lineRule="auto"/>
              <w:jc w:val="center"/>
              <w:rPr>
                <w:rFonts w:ascii="Arial" w:hAnsi="Arial" w:cs="Arial"/>
              </w:rPr>
            </w:pPr>
            <w:r w:rsidRPr="0092484C">
              <w:rPr>
                <w:rFonts w:ascii="Arial" w:hAnsi="Arial" w:cs="Arial"/>
              </w:rPr>
              <w:t>Да</w:t>
            </w:r>
          </w:p>
        </w:tc>
        <w:tc>
          <w:tcPr>
            <w:tcW w:w="1807" w:type="dxa"/>
            <w:vAlign w:val="center"/>
          </w:tcPr>
          <w:p w14:paraId="0A2FF8A9" w14:textId="77777777" w:rsidR="00794586" w:rsidRPr="0092484C" w:rsidRDefault="00794586" w:rsidP="00794586">
            <w:pPr>
              <w:widowControl w:val="0"/>
              <w:spacing w:before="20" w:after="20" w:line="360" w:lineRule="auto"/>
              <w:jc w:val="center"/>
              <w:rPr>
                <w:rFonts w:ascii="Arial" w:hAnsi="Arial" w:cs="Arial"/>
              </w:rPr>
            </w:pPr>
            <w:r w:rsidRPr="0092484C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  <w:vAlign w:val="center"/>
          </w:tcPr>
          <w:p w14:paraId="6D631979" w14:textId="77777777" w:rsidR="00794586" w:rsidRPr="0092484C" w:rsidRDefault="00794586" w:rsidP="00794586">
            <w:pPr>
              <w:widowControl w:val="0"/>
              <w:spacing w:before="20" w:after="20" w:line="360" w:lineRule="auto"/>
              <w:jc w:val="center"/>
              <w:rPr>
                <w:rFonts w:ascii="Arial" w:hAnsi="Arial" w:cs="Arial"/>
              </w:rPr>
            </w:pPr>
            <w:r w:rsidRPr="0092484C">
              <w:rPr>
                <w:rFonts w:ascii="Arial" w:hAnsi="Arial" w:cs="Arial"/>
              </w:rPr>
              <w:t>Нет</w:t>
            </w:r>
          </w:p>
        </w:tc>
      </w:tr>
      <w:tr w:rsidR="00794586" w:rsidRPr="0092484C" w14:paraId="047C810E" w14:textId="77777777" w:rsidTr="00794586">
        <w:trPr>
          <w:gridAfter w:val="1"/>
          <w:wAfter w:w="11" w:type="dxa"/>
          <w:jc w:val="center"/>
        </w:trPr>
        <w:tc>
          <w:tcPr>
            <w:tcW w:w="2176" w:type="dxa"/>
            <w:vAlign w:val="center"/>
          </w:tcPr>
          <w:p w14:paraId="4605A4FC" w14:textId="77777777" w:rsidR="00794586" w:rsidRPr="0092484C" w:rsidRDefault="00794586" w:rsidP="00794586">
            <w:pPr>
              <w:widowControl w:val="0"/>
              <w:spacing w:before="20" w:after="20" w:line="360" w:lineRule="auto"/>
              <w:rPr>
                <w:rFonts w:ascii="Arial" w:hAnsi="Arial" w:cs="Arial"/>
              </w:rPr>
            </w:pPr>
            <w:r w:rsidRPr="0092484C">
              <w:rPr>
                <w:rFonts w:ascii="Arial" w:hAnsi="Arial" w:cs="Arial"/>
                <w:lang w:val="en-US"/>
              </w:rPr>
              <w:t>SAT</w:t>
            </w:r>
            <w:r w:rsidRPr="0092484C">
              <w:rPr>
                <w:rFonts w:ascii="Arial" w:hAnsi="Arial" w:cs="Arial"/>
              </w:rPr>
              <w:t xml:space="preserve"> (</w:t>
            </w:r>
            <w:r w:rsidRPr="0092484C">
              <w:rPr>
                <w:rFonts w:ascii="Arial" w:hAnsi="Arial" w:cs="Arial"/>
                <w:lang w:val="en-US"/>
              </w:rPr>
              <w:t>ACIS</w:t>
            </w:r>
            <w:r w:rsidRPr="0092484C">
              <w:rPr>
                <w:rFonts w:ascii="Arial" w:hAnsi="Arial" w:cs="Arial"/>
              </w:rPr>
              <w:t>)</w:t>
            </w:r>
          </w:p>
        </w:tc>
        <w:tc>
          <w:tcPr>
            <w:tcW w:w="2516" w:type="dxa"/>
            <w:vAlign w:val="center"/>
          </w:tcPr>
          <w:p w14:paraId="61973F19" w14:textId="77777777" w:rsidR="00794586" w:rsidRPr="0092484C" w:rsidRDefault="00794586" w:rsidP="00794586">
            <w:pPr>
              <w:widowControl w:val="0"/>
              <w:spacing w:before="20" w:after="20" w:line="360" w:lineRule="auto"/>
              <w:jc w:val="center"/>
              <w:rPr>
                <w:rFonts w:ascii="Arial" w:hAnsi="Arial" w:cs="Arial"/>
              </w:rPr>
            </w:pPr>
            <w:r w:rsidRPr="0092484C">
              <w:rPr>
                <w:rFonts w:ascii="Arial" w:hAnsi="Arial" w:cs="Arial"/>
              </w:rPr>
              <w:t>Унифицированный</w:t>
            </w:r>
          </w:p>
        </w:tc>
        <w:tc>
          <w:tcPr>
            <w:tcW w:w="1879" w:type="dxa"/>
            <w:vAlign w:val="center"/>
          </w:tcPr>
          <w:p w14:paraId="025C7CF9" w14:textId="77777777" w:rsidR="00794586" w:rsidRPr="0092484C" w:rsidRDefault="00794586" w:rsidP="00794586">
            <w:pPr>
              <w:widowControl w:val="0"/>
              <w:spacing w:before="20" w:after="20" w:line="360" w:lineRule="auto"/>
              <w:jc w:val="center"/>
              <w:rPr>
                <w:rFonts w:ascii="Arial" w:hAnsi="Arial" w:cs="Arial"/>
              </w:rPr>
            </w:pPr>
            <w:r w:rsidRPr="0092484C">
              <w:rPr>
                <w:rFonts w:ascii="Arial" w:hAnsi="Arial" w:cs="Arial"/>
              </w:rPr>
              <w:t>Да</w:t>
            </w:r>
          </w:p>
        </w:tc>
        <w:tc>
          <w:tcPr>
            <w:tcW w:w="1807" w:type="dxa"/>
            <w:vAlign w:val="center"/>
          </w:tcPr>
          <w:p w14:paraId="31331C99" w14:textId="77777777" w:rsidR="00794586" w:rsidRPr="0092484C" w:rsidRDefault="00794586" w:rsidP="00794586">
            <w:pPr>
              <w:widowControl w:val="0"/>
              <w:spacing w:before="20" w:after="20" w:line="360" w:lineRule="auto"/>
              <w:jc w:val="center"/>
              <w:rPr>
                <w:rFonts w:ascii="Arial" w:hAnsi="Arial" w:cs="Arial"/>
              </w:rPr>
            </w:pPr>
            <w:r w:rsidRPr="0092484C">
              <w:rPr>
                <w:rFonts w:ascii="Arial" w:hAnsi="Arial" w:cs="Arial"/>
              </w:rPr>
              <w:t>Нет</w:t>
            </w:r>
          </w:p>
        </w:tc>
        <w:tc>
          <w:tcPr>
            <w:tcW w:w="1559" w:type="dxa"/>
            <w:vAlign w:val="center"/>
          </w:tcPr>
          <w:p w14:paraId="10DCDFA5" w14:textId="77777777" w:rsidR="00794586" w:rsidRPr="0092484C" w:rsidRDefault="00794586" w:rsidP="00794586">
            <w:pPr>
              <w:widowControl w:val="0"/>
              <w:spacing w:before="20" w:after="20" w:line="360" w:lineRule="auto"/>
              <w:jc w:val="center"/>
              <w:rPr>
                <w:rFonts w:ascii="Arial" w:hAnsi="Arial" w:cs="Arial"/>
              </w:rPr>
            </w:pPr>
            <w:r w:rsidRPr="0092484C">
              <w:rPr>
                <w:rFonts w:ascii="Arial" w:hAnsi="Arial" w:cs="Arial"/>
              </w:rPr>
              <w:t>Да</w:t>
            </w:r>
          </w:p>
        </w:tc>
      </w:tr>
      <w:tr w:rsidR="00794586" w:rsidRPr="0092484C" w14:paraId="1EE694FD" w14:textId="77777777" w:rsidTr="00794586">
        <w:trPr>
          <w:gridAfter w:val="1"/>
          <w:wAfter w:w="11" w:type="dxa"/>
          <w:jc w:val="center"/>
        </w:trPr>
        <w:tc>
          <w:tcPr>
            <w:tcW w:w="2176" w:type="dxa"/>
            <w:vAlign w:val="center"/>
          </w:tcPr>
          <w:p w14:paraId="376FADD5" w14:textId="249BCC7E" w:rsidR="00794586" w:rsidRPr="0092484C" w:rsidRDefault="00794586" w:rsidP="00794586">
            <w:pPr>
              <w:widowControl w:val="0"/>
              <w:spacing w:before="20" w:after="20" w:line="360" w:lineRule="auto"/>
              <w:rPr>
                <w:rFonts w:ascii="Arial" w:hAnsi="Arial" w:cs="Arial"/>
              </w:rPr>
            </w:pPr>
            <w:r w:rsidRPr="0092484C">
              <w:rPr>
                <w:rFonts w:ascii="Arial" w:hAnsi="Arial" w:cs="Arial"/>
                <w:lang w:val="en-US"/>
              </w:rPr>
              <w:t>DWG</w:t>
            </w:r>
          </w:p>
        </w:tc>
        <w:tc>
          <w:tcPr>
            <w:tcW w:w="2516" w:type="dxa"/>
            <w:vAlign w:val="center"/>
          </w:tcPr>
          <w:p w14:paraId="526CA39D" w14:textId="77777777" w:rsidR="00794586" w:rsidRPr="0092484C" w:rsidRDefault="00794586" w:rsidP="00794586">
            <w:pPr>
              <w:widowControl w:val="0"/>
              <w:spacing w:before="20" w:after="20" w:line="360" w:lineRule="auto"/>
              <w:jc w:val="center"/>
              <w:rPr>
                <w:rFonts w:ascii="Arial" w:hAnsi="Arial" w:cs="Arial"/>
              </w:rPr>
            </w:pPr>
            <w:r w:rsidRPr="0092484C">
              <w:rPr>
                <w:rFonts w:ascii="Arial" w:hAnsi="Arial" w:cs="Arial"/>
              </w:rPr>
              <w:t>Унифицированный</w:t>
            </w:r>
          </w:p>
        </w:tc>
        <w:tc>
          <w:tcPr>
            <w:tcW w:w="1879" w:type="dxa"/>
            <w:vAlign w:val="center"/>
          </w:tcPr>
          <w:p w14:paraId="2CCD92B5" w14:textId="77777777" w:rsidR="00794586" w:rsidRPr="0092484C" w:rsidRDefault="00794586" w:rsidP="00794586">
            <w:pPr>
              <w:widowControl w:val="0"/>
              <w:spacing w:before="20" w:after="20" w:line="360" w:lineRule="auto"/>
              <w:jc w:val="center"/>
              <w:rPr>
                <w:rFonts w:ascii="Arial" w:hAnsi="Arial" w:cs="Arial"/>
              </w:rPr>
            </w:pPr>
            <w:r w:rsidRPr="0092484C">
              <w:rPr>
                <w:rFonts w:ascii="Arial" w:hAnsi="Arial" w:cs="Arial"/>
              </w:rPr>
              <w:t>Да</w:t>
            </w:r>
          </w:p>
        </w:tc>
        <w:tc>
          <w:tcPr>
            <w:tcW w:w="1807" w:type="dxa"/>
            <w:vAlign w:val="center"/>
          </w:tcPr>
          <w:p w14:paraId="6581E6F8" w14:textId="77777777" w:rsidR="00794586" w:rsidRPr="0092484C" w:rsidRDefault="00794586" w:rsidP="00794586">
            <w:pPr>
              <w:widowControl w:val="0"/>
              <w:spacing w:before="20" w:after="20" w:line="360" w:lineRule="auto"/>
              <w:jc w:val="center"/>
              <w:rPr>
                <w:rFonts w:ascii="Arial" w:hAnsi="Arial" w:cs="Arial"/>
              </w:rPr>
            </w:pPr>
            <w:r w:rsidRPr="0092484C">
              <w:rPr>
                <w:rFonts w:ascii="Arial" w:hAnsi="Arial" w:cs="Arial"/>
              </w:rPr>
              <w:t>Нет</w:t>
            </w:r>
          </w:p>
        </w:tc>
        <w:tc>
          <w:tcPr>
            <w:tcW w:w="1559" w:type="dxa"/>
            <w:vAlign w:val="center"/>
          </w:tcPr>
          <w:p w14:paraId="4386A14B" w14:textId="77777777" w:rsidR="00794586" w:rsidRPr="0092484C" w:rsidRDefault="00794586" w:rsidP="00794586">
            <w:pPr>
              <w:widowControl w:val="0"/>
              <w:spacing w:before="20" w:after="20" w:line="360" w:lineRule="auto"/>
              <w:jc w:val="center"/>
              <w:rPr>
                <w:rFonts w:ascii="Arial" w:hAnsi="Arial" w:cs="Arial"/>
              </w:rPr>
            </w:pPr>
            <w:r w:rsidRPr="0092484C">
              <w:rPr>
                <w:rFonts w:ascii="Arial" w:hAnsi="Arial" w:cs="Arial"/>
              </w:rPr>
              <w:t>Да</w:t>
            </w:r>
          </w:p>
        </w:tc>
      </w:tr>
      <w:tr w:rsidR="00794586" w:rsidRPr="0092484C" w14:paraId="4510603F" w14:textId="77777777" w:rsidTr="00794586">
        <w:trPr>
          <w:gridAfter w:val="1"/>
          <w:wAfter w:w="11" w:type="dxa"/>
          <w:jc w:val="center"/>
        </w:trPr>
        <w:tc>
          <w:tcPr>
            <w:tcW w:w="2176" w:type="dxa"/>
            <w:vAlign w:val="center"/>
          </w:tcPr>
          <w:p w14:paraId="0EEE601E" w14:textId="77777777" w:rsidR="00794586" w:rsidRPr="0092484C" w:rsidRDefault="00794586" w:rsidP="00794586">
            <w:pPr>
              <w:widowControl w:val="0"/>
              <w:spacing w:before="20" w:after="20" w:line="360" w:lineRule="auto"/>
              <w:rPr>
                <w:rFonts w:ascii="Arial" w:hAnsi="Arial" w:cs="Arial"/>
              </w:rPr>
            </w:pPr>
            <w:r w:rsidRPr="0092484C">
              <w:rPr>
                <w:rFonts w:ascii="Arial" w:hAnsi="Arial" w:cs="Arial"/>
                <w:lang w:val="en-US"/>
              </w:rPr>
              <w:t>STL</w:t>
            </w:r>
          </w:p>
        </w:tc>
        <w:tc>
          <w:tcPr>
            <w:tcW w:w="2516" w:type="dxa"/>
            <w:vAlign w:val="center"/>
          </w:tcPr>
          <w:p w14:paraId="69EA06D5" w14:textId="77777777" w:rsidR="00794586" w:rsidRPr="0092484C" w:rsidRDefault="00794586" w:rsidP="00794586">
            <w:pPr>
              <w:widowControl w:val="0"/>
              <w:spacing w:before="20" w:after="20" w:line="360" w:lineRule="auto"/>
              <w:jc w:val="center"/>
              <w:rPr>
                <w:rFonts w:ascii="Arial" w:hAnsi="Arial" w:cs="Arial"/>
              </w:rPr>
            </w:pPr>
            <w:r w:rsidRPr="0092484C">
              <w:rPr>
                <w:rFonts w:ascii="Arial" w:hAnsi="Arial" w:cs="Arial"/>
              </w:rPr>
              <w:t>Унифицированный</w:t>
            </w:r>
          </w:p>
        </w:tc>
        <w:tc>
          <w:tcPr>
            <w:tcW w:w="1879" w:type="dxa"/>
            <w:vAlign w:val="center"/>
          </w:tcPr>
          <w:p w14:paraId="52151276" w14:textId="77777777" w:rsidR="00794586" w:rsidRPr="0092484C" w:rsidRDefault="00794586" w:rsidP="00794586">
            <w:pPr>
              <w:widowControl w:val="0"/>
              <w:spacing w:before="20" w:after="20" w:line="360" w:lineRule="auto"/>
              <w:jc w:val="center"/>
              <w:rPr>
                <w:rFonts w:ascii="Arial" w:hAnsi="Arial" w:cs="Arial"/>
              </w:rPr>
            </w:pPr>
            <w:r w:rsidRPr="0092484C">
              <w:rPr>
                <w:rFonts w:ascii="Arial" w:hAnsi="Arial" w:cs="Arial"/>
              </w:rPr>
              <w:t>Нет</w:t>
            </w:r>
          </w:p>
        </w:tc>
        <w:tc>
          <w:tcPr>
            <w:tcW w:w="1807" w:type="dxa"/>
            <w:vAlign w:val="center"/>
          </w:tcPr>
          <w:p w14:paraId="0D722717" w14:textId="77777777" w:rsidR="00794586" w:rsidRPr="0092484C" w:rsidRDefault="00794586" w:rsidP="00794586">
            <w:pPr>
              <w:widowControl w:val="0"/>
              <w:spacing w:before="20" w:after="20" w:line="360" w:lineRule="auto"/>
              <w:jc w:val="center"/>
              <w:rPr>
                <w:rFonts w:ascii="Arial" w:hAnsi="Arial" w:cs="Arial"/>
              </w:rPr>
            </w:pPr>
            <w:r w:rsidRPr="0092484C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  <w:vAlign w:val="center"/>
          </w:tcPr>
          <w:p w14:paraId="6F52583F" w14:textId="77777777" w:rsidR="00794586" w:rsidRPr="0092484C" w:rsidRDefault="00794586" w:rsidP="00794586">
            <w:pPr>
              <w:widowControl w:val="0"/>
              <w:spacing w:before="20" w:after="20" w:line="360" w:lineRule="auto"/>
              <w:jc w:val="center"/>
              <w:rPr>
                <w:rFonts w:ascii="Arial" w:hAnsi="Arial" w:cs="Arial"/>
              </w:rPr>
            </w:pPr>
            <w:r w:rsidRPr="0092484C">
              <w:rPr>
                <w:rFonts w:ascii="Arial" w:hAnsi="Arial" w:cs="Arial"/>
              </w:rPr>
              <w:t>Нет</w:t>
            </w:r>
          </w:p>
        </w:tc>
      </w:tr>
      <w:tr w:rsidR="00794586" w:rsidRPr="0092484C" w14:paraId="3998AC2C" w14:textId="77777777" w:rsidTr="00794586">
        <w:trPr>
          <w:gridAfter w:val="1"/>
          <w:wAfter w:w="11" w:type="dxa"/>
          <w:jc w:val="center"/>
        </w:trPr>
        <w:tc>
          <w:tcPr>
            <w:tcW w:w="2176" w:type="dxa"/>
            <w:vAlign w:val="center"/>
          </w:tcPr>
          <w:p w14:paraId="2049385D" w14:textId="77777777" w:rsidR="00794586" w:rsidRPr="0092484C" w:rsidRDefault="00794586" w:rsidP="00794586">
            <w:pPr>
              <w:widowControl w:val="0"/>
              <w:spacing w:before="20" w:after="20" w:line="360" w:lineRule="auto"/>
              <w:rPr>
                <w:rFonts w:ascii="Arial" w:hAnsi="Arial" w:cs="Arial"/>
              </w:rPr>
            </w:pPr>
            <w:r w:rsidRPr="0092484C">
              <w:rPr>
                <w:rFonts w:ascii="Arial" w:hAnsi="Arial" w:cs="Arial"/>
                <w:lang w:val="en-US"/>
              </w:rPr>
              <w:t>Universal</w:t>
            </w:r>
            <w:r w:rsidRPr="0092484C">
              <w:rPr>
                <w:rFonts w:ascii="Arial" w:hAnsi="Arial" w:cs="Arial"/>
              </w:rPr>
              <w:t xml:space="preserve"> 3</w:t>
            </w:r>
            <w:r w:rsidRPr="0092484C">
              <w:rPr>
                <w:rFonts w:ascii="Arial" w:hAnsi="Arial" w:cs="Arial"/>
                <w:lang w:val="en-US"/>
              </w:rPr>
              <w:t>D</w:t>
            </w:r>
            <w:r w:rsidRPr="0092484C">
              <w:rPr>
                <w:rFonts w:ascii="Arial" w:hAnsi="Arial" w:cs="Arial"/>
              </w:rPr>
              <w:t xml:space="preserve"> (</w:t>
            </w:r>
            <w:r w:rsidRPr="0092484C">
              <w:rPr>
                <w:rFonts w:ascii="Arial" w:hAnsi="Arial" w:cs="Arial"/>
                <w:lang w:val="en-US"/>
              </w:rPr>
              <w:t>U</w:t>
            </w:r>
            <w:r w:rsidRPr="0092484C">
              <w:rPr>
                <w:rFonts w:ascii="Arial" w:hAnsi="Arial" w:cs="Arial"/>
              </w:rPr>
              <w:t>3</w:t>
            </w:r>
            <w:r w:rsidRPr="0092484C">
              <w:rPr>
                <w:rFonts w:ascii="Arial" w:hAnsi="Arial" w:cs="Arial"/>
                <w:lang w:val="en-US"/>
              </w:rPr>
              <w:t>D</w:t>
            </w:r>
            <w:r w:rsidRPr="0092484C">
              <w:rPr>
                <w:rFonts w:ascii="Arial" w:hAnsi="Arial" w:cs="Arial"/>
              </w:rPr>
              <w:t>)</w:t>
            </w:r>
          </w:p>
        </w:tc>
        <w:tc>
          <w:tcPr>
            <w:tcW w:w="2516" w:type="dxa"/>
            <w:vAlign w:val="center"/>
          </w:tcPr>
          <w:p w14:paraId="34041BB5" w14:textId="77777777" w:rsidR="00794586" w:rsidRPr="0092484C" w:rsidRDefault="00794586" w:rsidP="00794586">
            <w:pPr>
              <w:widowControl w:val="0"/>
              <w:spacing w:before="20" w:after="20" w:line="360" w:lineRule="auto"/>
              <w:jc w:val="center"/>
              <w:rPr>
                <w:rFonts w:ascii="Arial" w:hAnsi="Arial" w:cs="Arial"/>
                <w:highlight w:val="red"/>
              </w:rPr>
            </w:pPr>
            <w:r w:rsidRPr="0092484C">
              <w:rPr>
                <w:rFonts w:ascii="Arial" w:hAnsi="Arial" w:cs="Arial"/>
              </w:rPr>
              <w:t>[</w:t>
            </w:r>
            <w:r w:rsidRPr="0092484C">
              <w:rPr>
                <w:rFonts w:ascii="Arial" w:hAnsi="Arial" w:cs="Arial"/>
                <w:lang w:val="en-US"/>
              </w:rPr>
              <w:t>4</w:t>
            </w:r>
            <w:r w:rsidRPr="0092484C">
              <w:rPr>
                <w:rFonts w:ascii="Arial" w:hAnsi="Arial" w:cs="Arial"/>
              </w:rPr>
              <w:t>], [</w:t>
            </w:r>
            <w:r w:rsidRPr="0092484C">
              <w:rPr>
                <w:rFonts w:ascii="Arial" w:hAnsi="Arial" w:cs="Arial"/>
                <w:lang w:val="en-US"/>
              </w:rPr>
              <w:t>5</w:t>
            </w:r>
            <w:r w:rsidRPr="0092484C">
              <w:rPr>
                <w:rFonts w:ascii="Arial" w:hAnsi="Arial" w:cs="Arial"/>
              </w:rPr>
              <w:t>]</w:t>
            </w:r>
          </w:p>
        </w:tc>
        <w:tc>
          <w:tcPr>
            <w:tcW w:w="1879" w:type="dxa"/>
            <w:vAlign w:val="center"/>
          </w:tcPr>
          <w:p w14:paraId="1CA7B304" w14:textId="77777777" w:rsidR="00794586" w:rsidRPr="0092484C" w:rsidRDefault="00794586" w:rsidP="00794586">
            <w:pPr>
              <w:widowControl w:val="0"/>
              <w:spacing w:before="20" w:after="20" w:line="360" w:lineRule="auto"/>
              <w:jc w:val="center"/>
              <w:rPr>
                <w:rFonts w:ascii="Arial" w:hAnsi="Arial" w:cs="Arial"/>
              </w:rPr>
            </w:pPr>
            <w:r w:rsidRPr="0092484C">
              <w:rPr>
                <w:rFonts w:ascii="Arial" w:hAnsi="Arial" w:cs="Arial"/>
              </w:rPr>
              <w:t>Нет</w:t>
            </w:r>
          </w:p>
        </w:tc>
        <w:tc>
          <w:tcPr>
            <w:tcW w:w="1807" w:type="dxa"/>
            <w:vAlign w:val="center"/>
          </w:tcPr>
          <w:p w14:paraId="688B6622" w14:textId="77777777" w:rsidR="00794586" w:rsidRPr="0092484C" w:rsidRDefault="00794586" w:rsidP="00794586">
            <w:pPr>
              <w:widowControl w:val="0"/>
              <w:spacing w:before="20" w:after="20" w:line="360" w:lineRule="auto"/>
              <w:jc w:val="center"/>
              <w:rPr>
                <w:rFonts w:ascii="Arial" w:hAnsi="Arial" w:cs="Arial"/>
              </w:rPr>
            </w:pPr>
            <w:r w:rsidRPr="0092484C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  <w:vAlign w:val="center"/>
          </w:tcPr>
          <w:p w14:paraId="46DA23B5" w14:textId="77777777" w:rsidR="00794586" w:rsidRPr="0092484C" w:rsidRDefault="00794586" w:rsidP="00794586">
            <w:pPr>
              <w:widowControl w:val="0"/>
              <w:spacing w:before="20" w:after="20" w:line="360" w:lineRule="auto"/>
              <w:jc w:val="center"/>
              <w:rPr>
                <w:rFonts w:ascii="Arial" w:hAnsi="Arial" w:cs="Arial"/>
              </w:rPr>
            </w:pPr>
            <w:r w:rsidRPr="0092484C">
              <w:rPr>
                <w:rFonts w:ascii="Arial" w:hAnsi="Arial" w:cs="Arial"/>
              </w:rPr>
              <w:t>Нет</w:t>
            </w:r>
          </w:p>
        </w:tc>
      </w:tr>
      <w:tr w:rsidR="00794586" w:rsidRPr="0092484C" w14:paraId="5C677DFA" w14:textId="77777777" w:rsidTr="00794586">
        <w:trPr>
          <w:gridAfter w:val="1"/>
          <w:wAfter w:w="11" w:type="dxa"/>
          <w:jc w:val="center"/>
        </w:trPr>
        <w:tc>
          <w:tcPr>
            <w:tcW w:w="2176" w:type="dxa"/>
            <w:vAlign w:val="center"/>
          </w:tcPr>
          <w:p w14:paraId="3111F086" w14:textId="77777777" w:rsidR="00794586" w:rsidRPr="0092484C" w:rsidRDefault="00794586" w:rsidP="00794586">
            <w:pPr>
              <w:widowControl w:val="0"/>
              <w:spacing w:before="20" w:after="20" w:line="360" w:lineRule="auto"/>
              <w:rPr>
                <w:rFonts w:ascii="Arial" w:hAnsi="Arial" w:cs="Arial"/>
              </w:rPr>
            </w:pPr>
            <w:r w:rsidRPr="0092484C">
              <w:rPr>
                <w:rFonts w:ascii="Arial" w:hAnsi="Arial" w:cs="Arial"/>
                <w:lang w:val="en-US"/>
              </w:rPr>
              <w:t>X</w:t>
            </w:r>
            <w:r w:rsidRPr="0092484C">
              <w:rPr>
                <w:rFonts w:ascii="Arial" w:hAnsi="Arial" w:cs="Arial"/>
              </w:rPr>
              <w:t>3</w:t>
            </w:r>
            <w:r w:rsidRPr="0092484C">
              <w:rPr>
                <w:rFonts w:ascii="Arial" w:hAnsi="Arial" w:cs="Arial"/>
                <w:lang w:val="en-US"/>
              </w:rPr>
              <w:t>D</w:t>
            </w:r>
            <w:r w:rsidRPr="0092484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16" w:type="dxa"/>
            <w:vAlign w:val="center"/>
          </w:tcPr>
          <w:p w14:paraId="184504AC" w14:textId="77777777" w:rsidR="00794586" w:rsidRPr="0092484C" w:rsidRDefault="00794586" w:rsidP="00794586">
            <w:pPr>
              <w:widowControl w:val="0"/>
              <w:spacing w:before="20" w:after="20" w:line="360" w:lineRule="auto"/>
              <w:jc w:val="center"/>
              <w:rPr>
                <w:rFonts w:ascii="Arial" w:hAnsi="Arial" w:cs="Arial"/>
                <w:highlight w:val="red"/>
              </w:rPr>
            </w:pPr>
            <w:r w:rsidRPr="0092484C">
              <w:rPr>
                <w:rFonts w:ascii="Arial" w:hAnsi="Arial" w:cs="Arial"/>
              </w:rPr>
              <w:t>[</w:t>
            </w:r>
            <w:r w:rsidRPr="0092484C">
              <w:rPr>
                <w:rFonts w:ascii="Arial" w:hAnsi="Arial" w:cs="Arial"/>
                <w:lang w:val="en-US"/>
              </w:rPr>
              <w:t>6</w:t>
            </w:r>
            <w:r w:rsidRPr="0092484C">
              <w:rPr>
                <w:rFonts w:ascii="Arial" w:hAnsi="Arial" w:cs="Arial"/>
              </w:rPr>
              <w:t>]</w:t>
            </w:r>
          </w:p>
        </w:tc>
        <w:tc>
          <w:tcPr>
            <w:tcW w:w="1879" w:type="dxa"/>
            <w:vAlign w:val="center"/>
          </w:tcPr>
          <w:p w14:paraId="2AD0F29B" w14:textId="77777777" w:rsidR="00794586" w:rsidRPr="0092484C" w:rsidRDefault="00794586" w:rsidP="00794586">
            <w:pPr>
              <w:widowControl w:val="0"/>
              <w:spacing w:before="20" w:after="20" w:line="360" w:lineRule="auto"/>
              <w:jc w:val="center"/>
              <w:rPr>
                <w:rFonts w:ascii="Arial" w:hAnsi="Arial" w:cs="Arial"/>
              </w:rPr>
            </w:pPr>
            <w:r w:rsidRPr="0092484C">
              <w:rPr>
                <w:rFonts w:ascii="Arial" w:hAnsi="Arial" w:cs="Arial"/>
              </w:rPr>
              <w:t>Нет</w:t>
            </w:r>
          </w:p>
        </w:tc>
        <w:tc>
          <w:tcPr>
            <w:tcW w:w="1807" w:type="dxa"/>
            <w:vAlign w:val="center"/>
          </w:tcPr>
          <w:p w14:paraId="2CF80006" w14:textId="77777777" w:rsidR="00794586" w:rsidRPr="0092484C" w:rsidRDefault="00794586" w:rsidP="00794586">
            <w:pPr>
              <w:widowControl w:val="0"/>
              <w:spacing w:before="20" w:after="20" w:line="360" w:lineRule="auto"/>
              <w:jc w:val="center"/>
              <w:rPr>
                <w:rFonts w:ascii="Arial" w:hAnsi="Arial" w:cs="Arial"/>
              </w:rPr>
            </w:pPr>
            <w:r w:rsidRPr="0092484C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  <w:vAlign w:val="center"/>
          </w:tcPr>
          <w:p w14:paraId="4125A63E" w14:textId="77777777" w:rsidR="00794586" w:rsidRPr="0092484C" w:rsidRDefault="00794586" w:rsidP="00794586">
            <w:pPr>
              <w:widowControl w:val="0"/>
              <w:spacing w:before="20" w:after="20" w:line="360" w:lineRule="auto"/>
              <w:jc w:val="center"/>
              <w:rPr>
                <w:rFonts w:ascii="Arial" w:hAnsi="Arial" w:cs="Arial"/>
              </w:rPr>
            </w:pPr>
            <w:r w:rsidRPr="0092484C">
              <w:rPr>
                <w:rFonts w:ascii="Arial" w:hAnsi="Arial" w:cs="Arial"/>
              </w:rPr>
              <w:t>Нет</w:t>
            </w:r>
          </w:p>
        </w:tc>
      </w:tr>
      <w:tr w:rsidR="00794586" w:rsidRPr="0092484C" w14:paraId="4ABA1B45" w14:textId="77777777" w:rsidTr="00794586">
        <w:trPr>
          <w:gridAfter w:val="1"/>
          <w:wAfter w:w="11" w:type="dxa"/>
          <w:jc w:val="center"/>
        </w:trPr>
        <w:tc>
          <w:tcPr>
            <w:tcW w:w="2176" w:type="dxa"/>
            <w:vAlign w:val="center"/>
          </w:tcPr>
          <w:p w14:paraId="0958B76A" w14:textId="77777777" w:rsidR="00794586" w:rsidRPr="0092484C" w:rsidRDefault="00794586" w:rsidP="00794586">
            <w:pPr>
              <w:widowControl w:val="0"/>
              <w:spacing w:before="20" w:after="20" w:line="360" w:lineRule="auto"/>
              <w:rPr>
                <w:rFonts w:ascii="Arial" w:hAnsi="Arial" w:cs="Arial"/>
              </w:rPr>
            </w:pPr>
            <w:r w:rsidRPr="0092484C">
              <w:rPr>
                <w:rFonts w:ascii="Arial" w:hAnsi="Arial" w:cs="Arial"/>
                <w:lang w:val="en-US"/>
              </w:rPr>
              <w:t>STEP</w:t>
            </w:r>
          </w:p>
        </w:tc>
        <w:tc>
          <w:tcPr>
            <w:tcW w:w="2516" w:type="dxa"/>
            <w:vAlign w:val="center"/>
          </w:tcPr>
          <w:p w14:paraId="2B811DF3" w14:textId="77777777" w:rsidR="00794586" w:rsidRPr="0092484C" w:rsidRDefault="00794586" w:rsidP="00794586">
            <w:pPr>
              <w:widowControl w:val="0"/>
              <w:spacing w:before="20" w:after="2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92484C">
              <w:rPr>
                <w:rFonts w:ascii="Arial" w:hAnsi="Arial" w:cs="Arial"/>
              </w:rPr>
              <w:t xml:space="preserve">ГОСТ Р ИСО 10303 </w:t>
            </w:r>
            <w:r w:rsidRPr="0092484C">
              <w:rPr>
                <w:rFonts w:ascii="Arial" w:hAnsi="Arial" w:cs="Arial"/>
                <w:lang w:val="en-US"/>
              </w:rPr>
              <w:t>[7]</w:t>
            </w:r>
          </w:p>
        </w:tc>
        <w:tc>
          <w:tcPr>
            <w:tcW w:w="1879" w:type="dxa"/>
            <w:vAlign w:val="center"/>
          </w:tcPr>
          <w:p w14:paraId="1366AED9" w14:textId="77777777" w:rsidR="00794586" w:rsidRPr="0092484C" w:rsidRDefault="00794586" w:rsidP="00794586">
            <w:pPr>
              <w:widowControl w:val="0"/>
              <w:spacing w:before="20" w:after="20" w:line="360" w:lineRule="auto"/>
              <w:jc w:val="center"/>
              <w:rPr>
                <w:rFonts w:ascii="Arial" w:hAnsi="Arial" w:cs="Arial"/>
              </w:rPr>
            </w:pPr>
            <w:r w:rsidRPr="0092484C">
              <w:rPr>
                <w:rFonts w:ascii="Arial" w:hAnsi="Arial" w:cs="Arial"/>
              </w:rPr>
              <w:t>Да</w:t>
            </w:r>
          </w:p>
        </w:tc>
        <w:tc>
          <w:tcPr>
            <w:tcW w:w="1807" w:type="dxa"/>
            <w:vAlign w:val="center"/>
          </w:tcPr>
          <w:p w14:paraId="654E7DD1" w14:textId="77777777" w:rsidR="00794586" w:rsidRPr="0092484C" w:rsidRDefault="00794586" w:rsidP="00794586">
            <w:pPr>
              <w:widowControl w:val="0"/>
              <w:spacing w:before="20" w:after="20" w:line="360" w:lineRule="auto"/>
              <w:jc w:val="center"/>
              <w:rPr>
                <w:rFonts w:ascii="Arial" w:hAnsi="Arial" w:cs="Arial"/>
              </w:rPr>
            </w:pPr>
            <w:r w:rsidRPr="0092484C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  <w:vAlign w:val="center"/>
          </w:tcPr>
          <w:p w14:paraId="0F3DA39B" w14:textId="77777777" w:rsidR="00794586" w:rsidRPr="0092484C" w:rsidRDefault="00794586" w:rsidP="00794586">
            <w:pPr>
              <w:widowControl w:val="0"/>
              <w:spacing w:before="20" w:after="20" w:line="360" w:lineRule="auto"/>
              <w:jc w:val="center"/>
              <w:rPr>
                <w:rFonts w:ascii="Arial" w:hAnsi="Arial" w:cs="Arial"/>
              </w:rPr>
            </w:pPr>
            <w:r w:rsidRPr="0092484C">
              <w:rPr>
                <w:rFonts w:ascii="Arial" w:hAnsi="Arial" w:cs="Arial"/>
              </w:rPr>
              <w:t>Да</w:t>
            </w:r>
          </w:p>
        </w:tc>
      </w:tr>
      <w:tr w:rsidR="00794586" w:rsidRPr="0092484C" w14:paraId="6F059C42" w14:textId="77777777" w:rsidTr="00794586">
        <w:trPr>
          <w:gridAfter w:val="1"/>
          <w:wAfter w:w="11" w:type="dxa"/>
          <w:jc w:val="center"/>
        </w:trPr>
        <w:tc>
          <w:tcPr>
            <w:tcW w:w="2176" w:type="dxa"/>
            <w:vAlign w:val="center"/>
          </w:tcPr>
          <w:p w14:paraId="60B4F51D" w14:textId="77777777" w:rsidR="00794586" w:rsidRPr="0092484C" w:rsidRDefault="00794586" w:rsidP="00794586">
            <w:pPr>
              <w:widowControl w:val="0"/>
              <w:spacing w:before="20" w:after="20" w:line="360" w:lineRule="auto"/>
              <w:rPr>
                <w:rFonts w:ascii="Arial" w:hAnsi="Arial" w:cs="Arial"/>
              </w:rPr>
            </w:pPr>
            <w:r w:rsidRPr="0092484C">
              <w:rPr>
                <w:rFonts w:ascii="Arial" w:hAnsi="Arial" w:cs="Arial"/>
                <w:lang w:val="en-US"/>
              </w:rPr>
              <w:t>JT</w:t>
            </w:r>
          </w:p>
        </w:tc>
        <w:tc>
          <w:tcPr>
            <w:tcW w:w="2516" w:type="dxa"/>
            <w:vAlign w:val="center"/>
          </w:tcPr>
          <w:p w14:paraId="192C4B94" w14:textId="77777777" w:rsidR="00794586" w:rsidRPr="0092484C" w:rsidRDefault="00794586" w:rsidP="00794586">
            <w:pPr>
              <w:widowControl w:val="0"/>
              <w:spacing w:before="20" w:after="20" w:line="360" w:lineRule="auto"/>
              <w:jc w:val="center"/>
              <w:rPr>
                <w:rFonts w:ascii="Arial" w:hAnsi="Arial" w:cs="Arial"/>
                <w:highlight w:val="red"/>
              </w:rPr>
            </w:pPr>
            <w:r w:rsidRPr="0092484C">
              <w:rPr>
                <w:rFonts w:ascii="Arial" w:hAnsi="Arial" w:cs="Arial"/>
              </w:rPr>
              <w:t>ГОСТ Р 59189</w:t>
            </w:r>
          </w:p>
        </w:tc>
        <w:tc>
          <w:tcPr>
            <w:tcW w:w="1879" w:type="dxa"/>
            <w:vAlign w:val="center"/>
          </w:tcPr>
          <w:p w14:paraId="535C31C6" w14:textId="77777777" w:rsidR="00794586" w:rsidRPr="0092484C" w:rsidRDefault="00794586" w:rsidP="00794586">
            <w:pPr>
              <w:widowControl w:val="0"/>
              <w:spacing w:before="20" w:after="20" w:line="360" w:lineRule="auto"/>
              <w:jc w:val="center"/>
              <w:rPr>
                <w:rFonts w:ascii="Arial" w:hAnsi="Arial" w:cs="Arial"/>
              </w:rPr>
            </w:pPr>
            <w:r w:rsidRPr="0092484C">
              <w:rPr>
                <w:rFonts w:ascii="Arial" w:hAnsi="Arial" w:cs="Arial"/>
              </w:rPr>
              <w:t>Да</w:t>
            </w:r>
          </w:p>
        </w:tc>
        <w:tc>
          <w:tcPr>
            <w:tcW w:w="1807" w:type="dxa"/>
            <w:vAlign w:val="center"/>
          </w:tcPr>
          <w:p w14:paraId="12EE5DF0" w14:textId="77777777" w:rsidR="00794586" w:rsidRPr="0092484C" w:rsidRDefault="00794586" w:rsidP="00794586">
            <w:pPr>
              <w:widowControl w:val="0"/>
              <w:spacing w:before="20" w:after="20" w:line="360" w:lineRule="auto"/>
              <w:jc w:val="center"/>
              <w:rPr>
                <w:rFonts w:ascii="Arial" w:hAnsi="Arial" w:cs="Arial"/>
              </w:rPr>
            </w:pPr>
            <w:r w:rsidRPr="0092484C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  <w:vAlign w:val="center"/>
          </w:tcPr>
          <w:p w14:paraId="5D966DF8" w14:textId="77777777" w:rsidR="00794586" w:rsidRPr="0092484C" w:rsidRDefault="00794586" w:rsidP="00794586">
            <w:pPr>
              <w:widowControl w:val="0"/>
              <w:spacing w:before="20" w:after="20" w:line="360" w:lineRule="auto"/>
              <w:jc w:val="center"/>
              <w:rPr>
                <w:rFonts w:ascii="Arial" w:hAnsi="Arial" w:cs="Arial"/>
              </w:rPr>
            </w:pPr>
            <w:r w:rsidRPr="0092484C">
              <w:rPr>
                <w:rFonts w:ascii="Arial" w:hAnsi="Arial" w:cs="Arial"/>
              </w:rPr>
              <w:t>Да</w:t>
            </w:r>
          </w:p>
        </w:tc>
      </w:tr>
      <w:tr w:rsidR="00794586" w:rsidRPr="0092484C" w14:paraId="06F07E97" w14:textId="77777777" w:rsidTr="00794586">
        <w:trPr>
          <w:jc w:val="center"/>
        </w:trPr>
        <w:tc>
          <w:tcPr>
            <w:tcW w:w="9948" w:type="dxa"/>
            <w:gridSpan w:val="6"/>
          </w:tcPr>
          <w:p w14:paraId="45486FA9" w14:textId="77777777" w:rsidR="00794586" w:rsidRPr="0092484C" w:rsidRDefault="00794586" w:rsidP="00794586">
            <w:pPr>
              <w:pStyle w:val="afff"/>
              <w:spacing w:before="120" w:after="20"/>
              <w:rPr>
                <w:szCs w:val="20"/>
              </w:rPr>
            </w:pPr>
            <w:r w:rsidRPr="0092484C">
              <w:rPr>
                <w:spacing w:val="40"/>
                <w:sz w:val="18"/>
                <w:szCs w:val="18"/>
              </w:rPr>
              <w:t xml:space="preserve">Примечание – </w:t>
            </w:r>
            <w:r w:rsidRPr="0092484C">
              <w:rPr>
                <w:sz w:val="18"/>
                <w:szCs w:val="18"/>
              </w:rPr>
              <w:t>Для ЭГМ, предназначенных для визуального восприятия человеком, рекомендуется использовать стандартизованные форматы данных фасетного представления.</w:t>
            </w:r>
          </w:p>
        </w:tc>
      </w:tr>
    </w:tbl>
    <w:p w14:paraId="53351250" w14:textId="77777777" w:rsidR="00794586" w:rsidRDefault="00794586" w:rsidP="00794586"/>
    <w:p w14:paraId="360C6E64" w14:textId="77777777" w:rsidR="00794586" w:rsidRPr="00540DC8" w:rsidRDefault="00794586" w:rsidP="00794586">
      <w:pPr>
        <w:rPr>
          <w:rFonts w:ascii="Arial" w:eastAsiaTheme="majorEastAsia" w:hAnsi="Arial" w:cstheme="majorBidi"/>
          <w:b/>
          <w:bCs/>
          <w:sz w:val="28"/>
          <w:szCs w:val="28"/>
          <w:lang w:eastAsia="en-US"/>
        </w:rPr>
      </w:pPr>
      <w:r w:rsidRPr="00540DC8">
        <w:br w:type="page"/>
      </w:r>
    </w:p>
    <w:p w14:paraId="15F3B850" w14:textId="77777777" w:rsidR="00794586" w:rsidRPr="00515918" w:rsidRDefault="00794586" w:rsidP="00794586">
      <w:pPr>
        <w:pStyle w:val="affe"/>
        <w:ind w:firstLine="0"/>
        <w:jc w:val="center"/>
        <w:rPr>
          <w:b/>
          <w:bCs/>
          <w:color w:val="000000" w:themeColor="text1"/>
          <w:sz w:val="28"/>
          <w:szCs w:val="32"/>
        </w:rPr>
      </w:pPr>
      <w:r w:rsidRPr="00515918">
        <w:rPr>
          <w:b/>
          <w:bCs/>
          <w:color w:val="000000" w:themeColor="text1"/>
          <w:sz w:val="28"/>
          <w:szCs w:val="32"/>
        </w:rPr>
        <w:lastRenderedPageBreak/>
        <w:t>Библиография</w:t>
      </w:r>
    </w:p>
    <w:p w14:paraId="41F2A191" w14:textId="77777777" w:rsidR="00794586" w:rsidRPr="00515918" w:rsidRDefault="00794586" w:rsidP="00794586">
      <w:pPr>
        <w:pStyle w:val="affe"/>
      </w:pPr>
    </w:p>
    <w:tbl>
      <w:tblPr>
        <w:tblStyle w:val="aff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9604"/>
      </w:tblGrid>
      <w:tr w:rsidR="00794586" w14:paraId="69E45A04" w14:textId="77777777" w:rsidTr="00794586">
        <w:tc>
          <w:tcPr>
            <w:tcW w:w="263" w:type="pct"/>
          </w:tcPr>
          <w:p w14:paraId="142CFC9D" w14:textId="77777777" w:rsidR="00794586" w:rsidRDefault="00794586" w:rsidP="00794586">
            <w:pPr>
              <w:pStyle w:val="affe"/>
              <w:ind w:firstLine="0"/>
              <w:jc w:val="left"/>
            </w:pPr>
            <w:r w:rsidRPr="006020C8">
              <w:t>[1]</w:t>
            </w:r>
          </w:p>
        </w:tc>
        <w:tc>
          <w:tcPr>
            <w:tcW w:w="4737" w:type="pct"/>
          </w:tcPr>
          <w:p w14:paraId="1CE3CAB6" w14:textId="77777777" w:rsidR="00794586" w:rsidRPr="000A5106" w:rsidRDefault="00794586" w:rsidP="00794586">
            <w:pPr>
              <w:pStyle w:val="affe"/>
              <w:spacing w:after="120"/>
              <w:ind w:firstLine="0"/>
            </w:pPr>
            <w:r w:rsidRPr="006020C8">
              <w:t>Постановление Правительства Р</w:t>
            </w:r>
            <w:r>
              <w:t xml:space="preserve">оссийской </w:t>
            </w:r>
            <w:r w:rsidRPr="006020C8">
              <w:t>Ф</w:t>
            </w:r>
            <w:r>
              <w:t>едерации</w:t>
            </w:r>
            <w:r w:rsidRPr="006020C8">
              <w:t xml:space="preserve"> от 31 октября 2009 г. </w:t>
            </w:r>
            <w:r>
              <w:t>№</w:t>
            </w:r>
            <w:r w:rsidRPr="006020C8">
              <w:t xml:space="preserve"> 879 «Об утверждении Положения о единицах величин, допускаемых к применению в Российской Федерации»</w:t>
            </w:r>
            <w:r>
              <w:t>.</w:t>
            </w:r>
          </w:p>
        </w:tc>
      </w:tr>
      <w:tr w:rsidR="00794586" w14:paraId="28373150" w14:textId="77777777" w:rsidTr="00794586">
        <w:tc>
          <w:tcPr>
            <w:tcW w:w="263" w:type="pct"/>
          </w:tcPr>
          <w:p w14:paraId="785E4A9A" w14:textId="77777777" w:rsidR="00794586" w:rsidRPr="002B0664" w:rsidRDefault="00794586" w:rsidP="00794586">
            <w:pPr>
              <w:pStyle w:val="affe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[2]</w:t>
            </w:r>
          </w:p>
        </w:tc>
        <w:tc>
          <w:tcPr>
            <w:tcW w:w="4737" w:type="pct"/>
          </w:tcPr>
          <w:p w14:paraId="5460FF83" w14:textId="77777777" w:rsidR="00794586" w:rsidRPr="006020C8" w:rsidRDefault="00794586" w:rsidP="00794586">
            <w:pPr>
              <w:pStyle w:val="affe"/>
              <w:spacing w:after="120"/>
              <w:ind w:firstLine="0"/>
            </w:pPr>
            <w:hyperlink r:id="rId23" w:history="1">
              <w:r w:rsidRPr="002B0664">
                <w:t>ГОСТ Р ИСО 9241-8-2007</w:t>
              </w:r>
            </w:hyperlink>
            <w:r>
              <w:t xml:space="preserve"> </w:t>
            </w:r>
            <w:r w:rsidRPr="002B0664">
              <w:t xml:space="preserve">Эргономические требования при выполнении офисных работ с использованием </w:t>
            </w:r>
            <w:proofErr w:type="spellStart"/>
            <w:r w:rsidRPr="002B0664">
              <w:t>видеодисплейных</w:t>
            </w:r>
            <w:proofErr w:type="spellEnd"/>
            <w:r w:rsidRPr="002B0664">
              <w:t xml:space="preserve"> терминалов (ВДТ). Часть 8. Требования к отображаемым цветам</w:t>
            </w:r>
          </w:p>
        </w:tc>
      </w:tr>
      <w:tr w:rsidR="00794586" w14:paraId="2ACFB6D9" w14:textId="77777777" w:rsidTr="00794586">
        <w:tc>
          <w:tcPr>
            <w:tcW w:w="263" w:type="pct"/>
          </w:tcPr>
          <w:p w14:paraId="686B930A" w14:textId="77777777" w:rsidR="00794586" w:rsidRDefault="00794586" w:rsidP="00794586">
            <w:pPr>
              <w:pStyle w:val="affe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[3]</w:t>
            </w:r>
          </w:p>
        </w:tc>
        <w:tc>
          <w:tcPr>
            <w:tcW w:w="4737" w:type="pct"/>
          </w:tcPr>
          <w:p w14:paraId="01F4E3B1" w14:textId="77777777" w:rsidR="00794586" w:rsidRPr="002B0664" w:rsidRDefault="00794586" w:rsidP="00794586">
            <w:pPr>
              <w:pStyle w:val="affe"/>
              <w:spacing w:after="120"/>
              <w:ind w:firstLine="0"/>
              <w:rPr>
                <w:lang w:val="en-US"/>
              </w:rPr>
            </w:pPr>
            <w:hyperlink r:id="rId24" w:history="1">
              <w:r w:rsidRPr="002B0664">
                <w:t>ГОСТ Р ИСО 9241-129-2014</w:t>
              </w:r>
            </w:hyperlink>
            <w:r w:rsidRPr="002B0664">
              <w:t xml:space="preserve"> Эргономика взаимодействия человек-система. Часть 129. Руководство по индивидуализации программного обеспечения</w:t>
            </w:r>
          </w:p>
        </w:tc>
      </w:tr>
      <w:tr w:rsidR="00794586" w:rsidRPr="00AC3F44" w14:paraId="04F40049" w14:textId="77777777" w:rsidTr="00794586">
        <w:tc>
          <w:tcPr>
            <w:tcW w:w="263" w:type="pct"/>
          </w:tcPr>
          <w:p w14:paraId="7DA6697D" w14:textId="77777777" w:rsidR="00794586" w:rsidRDefault="00794586" w:rsidP="00794586">
            <w:pPr>
              <w:pStyle w:val="affe"/>
              <w:ind w:firstLine="0"/>
              <w:jc w:val="left"/>
            </w:pPr>
            <w:r w:rsidRPr="00515918">
              <w:t>[</w:t>
            </w:r>
            <w:r>
              <w:rPr>
                <w:lang w:val="en-US"/>
              </w:rPr>
              <w:t>4</w:t>
            </w:r>
            <w:r w:rsidRPr="00515918">
              <w:t>]</w:t>
            </w:r>
          </w:p>
        </w:tc>
        <w:tc>
          <w:tcPr>
            <w:tcW w:w="4737" w:type="pct"/>
          </w:tcPr>
          <w:p w14:paraId="7429DC44" w14:textId="77777777" w:rsidR="00794586" w:rsidRPr="003C0F5B" w:rsidRDefault="00794586" w:rsidP="00794586">
            <w:pPr>
              <w:pStyle w:val="affe"/>
              <w:spacing w:after="120"/>
              <w:ind w:firstLine="0"/>
              <w:rPr>
                <w:i/>
                <w:lang w:val="en-US"/>
              </w:rPr>
            </w:pPr>
            <w:r w:rsidRPr="00E01C2D">
              <w:rPr>
                <w:lang w:val="fr-FR"/>
              </w:rPr>
              <w:t>ECMA</w:t>
            </w:r>
            <w:r w:rsidRPr="003C0F5B">
              <w:rPr>
                <w:lang w:val="en-US"/>
              </w:rPr>
              <w:t xml:space="preserve"> 363 </w:t>
            </w:r>
            <w:r w:rsidRPr="00F15FE5">
              <w:t>Формат</w:t>
            </w:r>
            <w:r w:rsidRPr="003C0F5B">
              <w:rPr>
                <w:lang w:val="en-US"/>
              </w:rPr>
              <w:t xml:space="preserve"> </w:t>
            </w:r>
            <w:r w:rsidRPr="00F15FE5">
              <w:t>файлов</w:t>
            </w:r>
            <w:r w:rsidRPr="003C0F5B">
              <w:rPr>
                <w:lang w:val="en-US"/>
              </w:rPr>
              <w:t xml:space="preserve"> </w:t>
            </w:r>
            <w:r w:rsidRPr="00E01C2D">
              <w:rPr>
                <w:lang w:val="fr-FR"/>
              </w:rPr>
              <w:t>Universal</w:t>
            </w:r>
            <w:r w:rsidRPr="003C0F5B">
              <w:rPr>
                <w:lang w:val="en-US"/>
              </w:rPr>
              <w:t xml:space="preserve"> 3</w:t>
            </w:r>
            <w:r w:rsidRPr="00E01C2D">
              <w:rPr>
                <w:lang w:val="fr-FR"/>
              </w:rPr>
              <w:t>D</w:t>
            </w:r>
            <w:r w:rsidRPr="003C0F5B">
              <w:rPr>
                <w:lang w:val="en-US"/>
              </w:rPr>
              <w:t xml:space="preserve"> (</w:t>
            </w:r>
            <w:r w:rsidRPr="00E01C2D">
              <w:rPr>
                <w:lang w:val="fr-FR"/>
              </w:rPr>
              <w:t>Universal</w:t>
            </w:r>
            <w:r w:rsidRPr="003C0F5B">
              <w:rPr>
                <w:lang w:val="en-US"/>
              </w:rPr>
              <w:t xml:space="preserve"> 3</w:t>
            </w:r>
            <w:r w:rsidRPr="00E01C2D">
              <w:rPr>
                <w:lang w:val="fr-FR"/>
              </w:rPr>
              <w:t>D</w:t>
            </w:r>
            <w:r w:rsidRPr="003C0F5B">
              <w:rPr>
                <w:lang w:val="en-US"/>
              </w:rPr>
              <w:t xml:space="preserve"> </w:t>
            </w:r>
            <w:r w:rsidRPr="00E01C2D">
              <w:rPr>
                <w:lang w:val="fr-FR"/>
              </w:rPr>
              <w:t>file</w:t>
            </w:r>
            <w:r w:rsidRPr="003C0F5B">
              <w:rPr>
                <w:lang w:val="en-US"/>
              </w:rPr>
              <w:t xml:space="preserve"> </w:t>
            </w:r>
            <w:r w:rsidRPr="00E01C2D">
              <w:rPr>
                <w:lang w:val="fr-FR"/>
              </w:rPr>
              <w:t>format</w:t>
            </w:r>
            <w:r w:rsidRPr="003C0F5B">
              <w:rPr>
                <w:lang w:val="en-US"/>
              </w:rPr>
              <w:t>)</w:t>
            </w:r>
          </w:p>
        </w:tc>
      </w:tr>
      <w:tr w:rsidR="00794586" w:rsidRPr="00AC3F44" w14:paraId="5B25C890" w14:textId="77777777" w:rsidTr="00794586">
        <w:tc>
          <w:tcPr>
            <w:tcW w:w="263" w:type="pct"/>
          </w:tcPr>
          <w:p w14:paraId="1FBBB36F" w14:textId="77777777" w:rsidR="00794586" w:rsidRPr="00515918" w:rsidRDefault="00794586" w:rsidP="00794586">
            <w:pPr>
              <w:pStyle w:val="affe"/>
              <w:ind w:firstLine="0"/>
              <w:jc w:val="left"/>
            </w:pPr>
            <w:r w:rsidRPr="00515918">
              <w:t>[</w:t>
            </w:r>
            <w:r>
              <w:rPr>
                <w:lang w:val="en-US"/>
              </w:rPr>
              <w:t>5</w:t>
            </w:r>
            <w:r w:rsidRPr="00515918">
              <w:t>]</w:t>
            </w:r>
          </w:p>
        </w:tc>
        <w:tc>
          <w:tcPr>
            <w:tcW w:w="4737" w:type="pct"/>
          </w:tcPr>
          <w:p w14:paraId="7EDF64AA" w14:textId="77777777" w:rsidR="00794586" w:rsidRPr="00D95D3B" w:rsidRDefault="00794586" w:rsidP="00794586">
            <w:pPr>
              <w:pStyle w:val="affe"/>
              <w:spacing w:after="120"/>
              <w:ind w:firstLine="0"/>
              <w:rPr>
                <w:lang w:val="en-US"/>
              </w:rPr>
            </w:pPr>
            <w:r>
              <w:t>ИСО</w:t>
            </w:r>
            <w:r w:rsidRPr="006E4FA4">
              <w:t xml:space="preserve"> 14739-1:2014 Управление документооборотом. Использование 3</w:t>
            </w:r>
            <w:r w:rsidRPr="006E4FA4">
              <w:rPr>
                <w:lang w:val="en-US"/>
              </w:rPr>
              <w:t>D</w:t>
            </w:r>
            <w:r w:rsidRPr="006E4FA4">
              <w:t xml:space="preserve"> в формате компактного представления документа (</w:t>
            </w:r>
            <w:r w:rsidRPr="006E4FA4">
              <w:rPr>
                <w:lang w:val="en-US"/>
              </w:rPr>
              <w:t>PRC</w:t>
            </w:r>
            <w:r w:rsidRPr="006E4FA4">
              <w:t xml:space="preserve">). </w:t>
            </w:r>
            <w:r w:rsidRPr="003B79B3">
              <w:t>Часть</w:t>
            </w:r>
            <w:r w:rsidRPr="003C0F5B">
              <w:rPr>
                <w:lang w:val="en-US"/>
              </w:rPr>
              <w:t xml:space="preserve"> 1. </w:t>
            </w:r>
            <w:r w:rsidRPr="006E4FA4">
              <w:rPr>
                <w:lang w:val="en-US"/>
              </w:rPr>
              <w:t>PRC</w:t>
            </w:r>
            <w:r w:rsidRPr="003C0F5B">
              <w:rPr>
                <w:lang w:val="en-US"/>
              </w:rPr>
              <w:t xml:space="preserve"> 10001 [</w:t>
            </w:r>
            <w:r>
              <w:rPr>
                <w:lang w:val="en-US"/>
              </w:rPr>
              <w:t>Document</w:t>
            </w:r>
            <w:r w:rsidRPr="003C0F5B">
              <w:rPr>
                <w:lang w:val="en-US"/>
              </w:rPr>
              <w:t xml:space="preserve"> </w:t>
            </w:r>
            <w:r>
              <w:rPr>
                <w:lang w:val="en-US"/>
              </w:rPr>
              <w:t>management</w:t>
            </w:r>
            <w:r w:rsidRPr="003C0F5B">
              <w:rPr>
                <w:lang w:val="en-US"/>
              </w:rPr>
              <w:t xml:space="preserve"> — 3</w:t>
            </w:r>
            <w:r>
              <w:rPr>
                <w:lang w:val="en-US"/>
              </w:rPr>
              <w:t>D</w:t>
            </w:r>
            <w:r w:rsidRPr="003C0F5B">
              <w:rPr>
                <w:lang w:val="en-US"/>
              </w:rPr>
              <w:t xml:space="preserve"> </w:t>
            </w:r>
            <w:r>
              <w:rPr>
                <w:lang w:val="en-US"/>
              </w:rPr>
              <w:t>use</w:t>
            </w:r>
            <w:r w:rsidRPr="003C0F5B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3C0F5B">
              <w:rPr>
                <w:lang w:val="en-US"/>
              </w:rPr>
              <w:t xml:space="preserve"> </w:t>
            </w:r>
            <w:r>
              <w:rPr>
                <w:lang w:val="en-US"/>
              </w:rPr>
              <w:t>Product</w:t>
            </w:r>
            <w:r w:rsidRPr="003C0F5B">
              <w:rPr>
                <w:lang w:val="en-US"/>
              </w:rPr>
              <w:t xml:space="preserve"> </w:t>
            </w:r>
            <w:r>
              <w:rPr>
                <w:lang w:val="en-US"/>
              </w:rPr>
              <w:t>Representation</w:t>
            </w:r>
            <w:r w:rsidRPr="003C0F5B">
              <w:rPr>
                <w:lang w:val="en-US"/>
              </w:rPr>
              <w:t xml:space="preserve"> </w:t>
            </w:r>
            <w:r>
              <w:rPr>
                <w:lang w:val="en-US"/>
              </w:rPr>
              <w:t>Compact</w:t>
            </w:r>
            <w:r w:rsidRPr="003C0F5B">
              <w:rPr>
                <w:lang w:val="en-US"/>
              </w:rPr>
              <w:t xml:space="preserve"> (</w:t>
            </w:r>
            <w:r>
              <w:rPr>
                <w:lang w:val="en-US"/>
              </w:rPr>
              <w:t>PRC</w:t>
            </w:r>
            <w:r w:rsidRPr="003C0F5B">
              <w:rPr>
                <w:lang w:val="en-US"/>
              </w:rPr>
              <w:t xml:space="preserve">) </w:t>
            </w:r>
            <w:r>
              <w:rPr>
                <w:lang w:val="en-US"/>
              </w:rPr>
              <w:t>format</w:t>
            </w:r>
            <w:r w:rsidRPr="003C0F5B">
              <w:rPr>
                <w:lang w:val="en-US"/>
              </w:rPr>
              <w:t xml:space="preserve"> — </w:t>
            </w:r>
            <w:r>
              <w:rPr>
                <w:lang w:val="en-US"/>
              </w:rPr>
              <w:t>Part</w:t>
            </w:r>
            <w:r w:rsidRPr="003C0F5B">
              <w:rPr>
                <w:lang w:val="en-US"/>
              </w:rPr>
              <w:t xml:space="preserve"> 1: </w:t>
            </w:r>
            <w:r>
              <w:rPr>
                <w:lang w:val="en-US"/>
              </w:rPr>
              <w:t>PRC</w:t>
            </w:r>
            <w:r w:rsidRPr="003C0F5B">
              <w:rPr>
                <w:lang w:val="en-US"/>
              </w:rPr>
              <w:t xml:space="preserve"> 10001]</w:t>
            </w:r>
          </w:p>
        </w:tc>
      </w:tr>
      <w:tr w:rsidR="00794586" w:rsidRPr="00AC3F44" w14:paraId="71644CB2" w14:textId="77777777" w:rsidTr="00794586">
        <w:tc>
          <w:tcPr>
            <w:tcW w:w="263" w:type="pct"/>
          </w:tcPr>
          <w:p w14:paraId="538C316D" w14:textId="77777777" w:rsidR="00794586" w:rsidRPr="003C0F5B" w:rsidRDefault="00794586" w:rsidP="00794586">
            <w:pPr>
              <w:pStyle w:val="affe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[6]</w:t>
            </w:r>
          </w:p>
        </w:tc>
        <w:tc>
          <w:tcPr>
            <w:tcW w:w="4737" w:type="pct"/>
          </w:tcPr>
          <w:p w14:paraId="4450F8C4" w14:textId="77777777" w:rsidR="00794586" w:rsidRPr="00D95D3B" w:rsidRDefault="00794586" w:rsidP="00794586">
            <w:pPr>
              <w:pStyle w:val="affe"/>
              <w:spacing w:after="120"/>
              <w:ind w:firstLine="0"/>
              <w:rPr>
                <w:lang w:val="en-US"/>
              </w:rPr>
            </w:pPr>
            <w:r>
              <w:t>ИСО/МЭК</w:t>
            </w:r>
            <w:r w:rsidRPr="006E4FA4">
              <w:t xml:space="preserve"> 19775-1:2013 Информационная технология. Компьютерная графика, обработка изображений и представление данных об окружающей среде. </w:t>
            </w:r>
            <w:r w:rsidRPr="009458B1">
              <w:t>Расширяемый</w:t>
            </w:r>
            <w:r w:rsidRPr="003C0F5B">
              <w:rPr>
                <w:lang w:val="en-US"/>
              </w:rPr>
              <w:t xml:space="preserve"> 3</w:t>
            </w:r>
            <w:r w:rsidRPr="006E4FA4">
              <w:rPr>
                <w:lang w:val="en-US"/>
              </w:rPr>
              <w:t>D</w:t>
            </w:r>
            <w:r w:rsidRPr="003C0F5B">
              <w:rPr>
                <w:lang w:val="en-US"/>
              </w:rPr>
              <w:t xml:space="preserve"> (</w:t>
            </w:r>
            <w:r w:rsidRPr="006E4FA4">
              <w:rPr>
                <w:lang w:val="en-US"/>
              </w:rPr>
              <w:t>X</w:t>
            </w:r>
            <w:r w:rsidRPr="003C0F5B">
              <w:rPr>
                <w:lang w:val="en-US"/>
              </w:rPr>
              <w:t>3</w:t>
            </w:r>
            <w:r w:rsidRPr="006E4FA4">
              <w:rPr>
                <w:lang w:val="en-US"/>
              </w:rPr>
              <w:t>D</w:t>
            </w:r>
            <w:r w:rsidRPr="003C0F5B">
              <w:rPr>
                <w:lang w:val="en-US"/>
              </w:rPr>
              <w:t xml:space="preserve">). </w:t>
            </w:r>
            <w:r w:rsidRPr="009458B1">
              <w:t>Часть</w:t>
            </w:r>
            <w:r w:rsidRPr="003C0F5B">
              <w:rPr>
                <w:lang w:val="en-US"/>
              </w:rPr>
              <w:t xml:space="preserve"> 1. </w:t>
            </w:r>
            <w:r w:rsidRPr="009458B1">
              <w:t>Архитектура</w:t>
            </w:r>
            <w:r w:rsidRPr="003C0F5B">
              <w:rPr>
                <w:lang w:val="en-US"/>
              </w:rPr>
              <w:t xml:space="preserve"> </w:t>
            </w:r>
            <w:r w:rsidRPr="009458B1">
              <w:t>и</w:t>
            </w:r>
            <w:r w:rsidRPr="003C0F5B">
              <w:rPr>
                <w:lang w:val="en-US"/>
              </w:rPr>
              <w:t xml:space="preserve"> </w:t>
            </w:r>
            <w:r w:rsidRPr="009458B1">
              <w:t>базовые</w:t>
            </w:r>
            <w:r w:rsidRPr="003C0F5B">
              <w:rPr>
                <w:lang w:val="en-US"/>
              </w:rPr>
              <w:t xml:space="preserve"> </w:t>
            </w:r>
            <w:r w:rsidRPr="009458B1">
              <w:t>компоненты</w:t>
            </w:r>
            <w:r w:rsidRPr="003C0F5B">
              <w:rPr>
                <w:lang w:val="en-US"/>
              </w:rPr>
              <w:t xml:space="preserve"> [</w:t>
            </w:r>
            <w:r>
              <w:rPr>
                <w:lang w:val="en-US"/>
              </w:rPr>
              <w:t>Information</w:t>
            </w:r>
            <w:r w:rsidRPr="003C0F5B">
              <w:rPr>
                <w:lang w:val="en-US"/>
              </w:rPr>
              <w:t xml:space="preserve"> </w:t>
            </w:r>
            <w:r>
              <w:rPr>
                <w:lang w:val="en-US"/>
              </w:rPr>
              <w:t>technology</w:t>
            </w:r>
            <w:r w:rsidRPr="003C0F5B">
              <w:rPr>
                <w:lang w:val="en-US"/>
              </w:rPr>
              <w:t xml:space="preserve"> — </w:t>
            </w:r>
            <w:r>
              <w:rPr>
                <w:lang w:val="en-US"/>
              </w:rPr>
              <w:t>Computer</w:t>
            </w:r>
            <w:r w:rsidRPr="003C0F5B">
              <w:rPr>
                <w:lang w:val="en-US"/>
              </w:rPr>
              <w:t xml:space="preserve"> </w:t>
            </w:r>
            <w:r>
              <w:rPr>
                <w:lang w:val="en-US"/>
              </w:rPr>
              <w:t>graphics</w:t>
            </w:r>
            <w:r w:rsidRPr="003C0F5B">
              <w:rPr>
                <w:lang w:val="en-US"/>
              </w:rPr>
              <w:t xml:space="preserve">, </w:t>
            </w:r>
            <w:r>
              <w:rPr>
                <w:lang w:val="en-US"/>
              </w:rPr>
              <w:t>image</w:t>
            </w:r>
            <w:r w:rsidRPr="003C0F5B">
              <w:rPr>
                <w:lang w:val="en-US"/>
              </w:rPr>
              <w:t xml:space="preserve"> </w:t>
            </w:r>
            <w:r>
              <w:rPr>
                <w:lang w:val="en-US"/>
              </w:rPr>
              <w:t>processing</w:t>
            </w:r>
            <w:r w:rsidRPr="003C0F5B">
              <w:rPr>
                <w:lang w:val="en-US"/>
              </w:rPr>
              <w:t xml:space="preserve"> </w:t>
            </w:r>
            <w:r>
              <w:rPr>
                <w:lang w:val="en-US"/>
              </w:rPr>
              <w:t>and</w:t>
            </w:r>
            <w:r w:rsidRPr="003C0F5B">
              <w:rPr>
                <w:lang w:val="en-US"/>
              </w:rPr>
              <w:t xml:space="preserve"> </w:t>
            </w:r>
            <w:r>
              <w:rPr>
                <w:lang w:val="en-US"/>
              </w:rPr>
              <w:t>environmental</w:t>
            </w:r>
            <w:r w:rsidRPr="003C0F5B">
              <w:rPr>
                <w:lang w:val="en-US"/>
              </w:rPr>
              <w:t xml:space="preserve"> </w:t>
            </w:r>
            <w:r>
              <w:rPr>
                <w:lang w:val="en-US"/>
              </w:rPr>
              <w:t>data</w:t>
            </w:r>
            <w:r w:rsidRPr="003C0F5B">
              <w:rPr>
                <w:lang w:val="en-US"/>
              </w:rPr>
              <w:t xml:space="preserve"> </w:t>
            </w:r>
            <w:r>
              <w:rPr>
                <w:lang w:val="en-US"/>
              </w:rPr>
              <w:t>representation</w:t>
            </w:r>
            <w:r w:rsidRPr="003C0F5B">
              <w:rPr>
                <w:lang w:val="en-US"/>
              </w:rPr>
              <w:t xml:space="preserve"> — </w:t>
            </w:r>
            <w:r>
              <w:rPr>
                <w:lang w:val="en-US"/>
              </w:rPr>
              <w:t>Extensible</w:t>
            </w:r>
            <w:r w:rsidRPr="003C0F5B">
              <w:rPr>
                <w:lang w:val="en-US"/>
              </w:rPr>
              <w:t xml:space="preserve"> 3</w:t>
            </w:r>
            <w:r>
              <w:rPr>
                <w:lang w:val="en-US"/>
              </w:rPr>
              <w:t>D</w:t>
            </w:r>
            <w:r w:rsidRPr="003C0F5B">
              <w:rPr>
                <w:lang w:val="en-US"/>
              </w:rPr>
              <w:t xml:space="preserve"> (</w:t>
            </w:r>
            <w:r>
              <w:rPr>
                <w:lang w:val="en-US"/>
              </w:rPr>
              <w:t>X</w:t>
            </w:r>
            <w:r w:rsidRPr="003C0F5B">
              <w:rPr>
                <w:lang w:val="en-US"/>
              </w:rPr>
              <w:t>3</w:t>
            </w:r>
            <w:r>
              <w:rPr>
                <w:lang w:val="en-US"/>
              </w:rPr>
              <w:t>D</w:t>
            </w:r>
            <w:r w:rsidRPr="003C0F5B">
              <w:rPr>
                <w:lang w:val="en-US"/>
              </w:rPr>
              <w:t xml:space="preserve">) — </w:t>
            </w:r>
            <w:r>
              <w:rPr>
                <w:lang w:val="en-US"/>
              </w:rPr>
              <w:t>Part</w:t>
            </w:r>
            <w:r w:rsidRPr="003C0F5B">
              <w:rPr>
                <w:lang w:val="en-US"/>
              </w:rPr>
              <w:t xml:space="preserve"> 1: </w:t>
            </w:r>
            <w:r>
              <w:rPr>
                <w:lang w:val="en-US"/>
              </w:rPr>
              <w:t>Architecture</w:t>
            </w:r>
            <w:r w:rsidRPr="003C0F5B">
              <w:rPr>
                <w:lang w:val="en-US"/>
              </w:rPr>
              <w:t xml:space="preserve"> </w:t>
            </w:r>
            <w:r>
              <w:rPr>
                <w:lang w:val="en-US"/>
              </w:rPr>
              <w:t>and</w:t>
            </w:r>
            <w:r w:rsidRPr="003C0F5B">
              <w:rPr>
                <w:lang w:val="en-US"/>
              </w:rPr>
              <w:t xml:space="preserve"> </w:t>
            </w:r>
            <w:r>
              <w:rPr>
                <w:lang w:val="en-US"/>
              </w:rPr>
              <w:t>base</w:t>
            </w:r>
            <w:r w:rsidRPr="003C0F5B">
              <w:rPr>
                <w:lang w:val="en-US"/>
              </w:rPr>
              <w:t xml:space="preserve"> </w:t>
            </w:r>
            <w:r>
              <w:rPr>
                <w:lang w:val="en-US"/>
              </w:rPr>
              <w:t>components</w:t>
            </w:r>
            <w:r w:rsidRPr="003C0F5B">
              <w:rPr>
                <w:lang w:val="en-US"/>
              </w:rPr>
              <w:t>]</w:t>
            </w:r>
          </w:p>
        </w:tc>
      </w:tr>
      <w:tr w:rsidR="00794586" w:rsidRPr="006D21F8" w14:paraId="7D3A3D0D" w14:textId="77777777" w:rsidTr="00794586">
        <w:tc>
          <w:tcPr>
            <w:tcW w:w="263" w:type="pct"/>
          </w:tcPr>
          <w:p w14:paraId="2FDF2C2C" w14:textId="77777777" w:rsidR="00794586" w:rsidRDefault="00794586" w:rsidP="00794586">
            <w:pPr>
              <w:pStyle w:val="affe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[7]</w:t>
            </w:r>
          </w:p>
        </w:tc>
        <w:tc>
          <w:tcPr>
            <w:tcW w:w="4737" w:type="pct"/>
          </w:tcPr>
          <w:p w14:paraId="1FAE4FDB" w14:textId="77777777" w:rsidR="00794586" w:rsidRPr="004B73C5" w:rsidRDefault="00794586" w:rsidP="00794586">
            <w:pPr>
              <w:pStyle w:val="affe"/>
              <w:spacing w:after="120"/>
              <w:ind w:firstLine="0"/>
            </w:pPr>
            <w:r>
              <w:t xml:space="preserve">ГОСТ Р ИСО </w:t>
            </w:r>
            <w:r w:rsidRPr="004B73C5">
              <w:t>10303-1</w:t>
            </w:r>
            <w:r>
              <w:t xml:space="preserve"> </w:t>
            </w:r>
            <w:r w:rsidRPr="004B73C5">
              <w:t>Системы автоматизации производства и их интеграция. Представление данных об изделии и обмен этими данными. Часть 1. Общие представления и основополагающие принципы</w:t>
            </w:r>
          </w:p>
        </w:tc>
      </w:tr>
    </w:tbl>
    <w:p w14:paraId="3E451A47" w14:textId="77777777" w:rsidR="00794586" w:rsidRPr="004B73C5" w:rsidRDefault="00794586" w:rsidP="00794586"/>
    <w:p w14:paraId="7C0DE7B0" w14:textId="77777777" w:rsidR="00794586" w:rsidRPr="004B73C5" w:rsidRDefault="00794586" w:rsidP="00794586">
      <w:r w:rsidRPr="004B73C5">
        <w:br w:type="page"/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94586" w14:paraId="516674A8" w14:textId="77777777" w:rsidTr="00794586">
        <w:tc>
          <w:tcPr>
            <w:tcW w:w="9747" w:type="dxa"/>
            <w:shd w:val="clear" w:color="auto" w:fill="auto"/>
            <w:vAlign w:val="center"/>
          </w:tcPr>
          <w:p w14:paraId="3C7E393C" w14:textId="77777777" w:rsidR="00794586" w:rsidRDefault="00794586" w:rsidP="00794586">
            <w:pPr>
              <w:pStyle w:val="22"/>
              <w:widowControl w:val="0"/>
              <w:spacing w:before="120" w:after="120" w:line="360" w:lineRule="auto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lastRenderedPageBreak/>
              <w:t>УДК</w:t>
            </w:r>
            <w: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ab/>
            </w:r>
            <w:r w:rsidRPr="008B557B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62(084.11 ):006.354</w:t>
            </w:r>
            <w: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                                                                             ОКС 01.100</w:t>
            </w:r>
          </w:p>
        </w:tc>
      </w:tr>
      <w:tr w:rsidR="00794586" w14:paraId="39C5F2D8" w14:textId="77777777" w:rsidTr="00794586">
        <w:tc>
          <w:tcPr>
            <w:tcW w:w="9747" w:type="dxa"/>
            <w:shd w:val="clear" w:color="auto" w:fill="auto"/>
            <w:vAlign w:val="center"/>
          </w:tcPr>
          <w:p w14:paraId="62964445" w14:textId="17264645" w:rsidR="00794586" w:rsidRPr="00E03A28" w:rsidRDefault="00794586" w:rsidP="00794586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3A28">
              <w:rPr>
                <w:rFonts w:ascii="Arial" w:hAnsi="Arial"/>
                <w:bCs/>
                <w:sz w:val="24"/>
                <w:szCs w:val="24"/>
              </w:rPr>
              <w:t xml:space="preserve">Ключевые слова: электронная геометрическая модель, </w:t>
            </w:r>
            <w:r w:rsidR="0092484C">
              <w:rPr>
                <w:rFonts w:ascii="Arial" w:hAnsi="Arial"/>
                <w:bCs/>
                <w:sz w:val="24"/>
                <w:szCs w:val="24"/>
              </w:rPr>
              <w:t>классификация геометрических моделей</w:t>
            </w:r>
            <w:r w:rsidR="0092484C">
              <w:rPr>
                <w:rFonts w:ascii="Arial" w:hAnsi="Arial"/>
                <w:bCs/>
                <w:sz w:val="24"/>
                <w:szCs w:val="24"/>
              </w:rPr>
              <w:t>, основная геометрия, вспомогательная геометрия, сохраненные виды, разрезы, сечения,</w:t>
            </w:r>
            <w:r w:rsidR="0092484C" w:rsidRPr="00E03A28"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92484C">
              <w:rPr>
                <w:rFonts w:ascii="Arial" w:hAnsi="Arial"/>
                <w:bCs/>
                <w:sz w:val="24"/>
                <w:szCs w:val="24"/>
              </w:rPr>
              <w:t>система координат</w:t>
            </w:r>
            <w:r w:rsidR="0092484C">
              <w:rPr>
                <w:rFonts w:ascii="Arial" w:hAnsi="Arial"/>
                <w:bCs/>
                <w:sz w:val="24"/>
                <w:szCs w:val="24"/>
              </w:rPr>
              <w:t xml:space="preserve">, </w:t>
            </w:r>
            <w:r w:rsidR="0092484C">
              <w:rPr>
                <w:rFonts w:ascii="Arial" w:hAnsi="Arial"/>
                <w:bCs/>
                <w:sz w:val="24"/>
                <w:szCs w:val="24"/>
              </w:rPr>
              <w:t xml:space="preserve">атрибут, аннотация, </w:t>
            </w:r>
            <w:r w:rsidRPr="00E03A28">
              <w:rPr>
                <w:rFonts w:ascii="Arial" w:hAnsi="Arial"/>
                <w:bCs/>
                <w:sz w:val="24"/>
                <w:szCs w:val="24"/>
              </w:rPr>
              <w:t>плоскость обозначений и указаний</w:t>
            </w:r>
            <w:r w:rsidR="0092484C">
              <w:rPr>
                <w:rFonts w:ascii="Arial" w:hAnsi="Arial"/>
                <w:bCs/>
                <w:sz w:val="24"/>
                <w:szCs w:val="24"/>
              </w:rPr>
              <w:t>, информационный уровень, формат данных.</w:t>
            </w:r>
          </w:p>
        </w:tc>
      </w:tr>
    </w:tbl>
    <w:p w14:paraId="7A0211E5" w14:textId="77777777" w:rsidR="00794586" w:rsidRDefault="00794586" w:rsidP="00794586"/>
    <w:p w14:paraId="3C757EB2" w14:textId="77777777" w:rsidR="00794586" w:rsidRDefault="00794586" w:rsidP="00794586"/>
    <w:p w14:paraId="028A39ED" w14:textId="77777777" w:rsidR="00794586" w:rsidRDefault="00794586" w:rsidP="00794586"/>
    <w:p w14:paraId="0BDCE29D" w14:textId="77777777" w:rsidR="00794586" w:rsidRDefault="00794586" w:rsidP="00794586"/>
    <w:p w14:paraId="33EE4647" w14:textId="77777777" w:rsidR="00794586" w:rsidRDefault="00794586" w:rsidP="00794586">
      <w:bookmarkStart w:id="78" w:name="_Hlk172578461"/>
    </w:p>
    <w:p w14:paraId="570AE6D3" w14:textId="77777777" w:rsidR="00794586" w:rsidRDefault="00794586" w:rsidP="00794586">
      <w:pPr>
        <w:rPr>
          <w:rFonts w:ascii="Arial" w:hAnsi="Arial" w:cs="Arial"/>
          <w:sz w:val="24"/>
          <w:szCs w:val="24"/>
        </w:rPr>
      </w:pPr>
      <w:r w:rsidRPr="00902E7E">
        <w:rPr>
          <w:rFonts w:ascii="Arial" w:hAnsi="Arial" w:cs="Arial"/>
          <w:sz w:val="24"/>
          <w:szCs w:val="24"/>
        </w:rPr>
        <w:t>Руков</w:t>
      </w:r>
      <w:r>
        <w:rPr>
          <w:rFonts w:ascii="Arial" w:hAnsi="Arial" w:cs="Arial"/>
          <w:sz w:val="24"/>
          <w:szCs w:val="24"/>
        </w:rPr>
        <w:t>о</w:t>
      </w:r>
      <w:r w:rsidRPr="00902E7E">
        <w:rPr>
          <w:rFonts w:ascii="Arial" w:hAnsi="Arial" w:cs="Arial"/>
          <w:sz w:val="24"/>
          <w:szCs w:val="24"/>
        </w:rPr>
        <w:t xml:space="preserve">дитель </w:t>
      </w:r>
      <w:r>
        <w:rPr>
          <w:rFonts w:ascii="Arial" w:hAnsi="Arial" w:cs="Arial"/>
          <w:sz w:val="24"/>
          <w:szCs w:val="24"/>
        </w:rPr>
        <w:t>организации-разработчика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D74424">
        <w:rPr>
          <w:rFonts w:ascii="Arial" w:hAnsi="Arial" w:cs="Arial"/>
          <w:noProof/>
          <w:sz w:val="24"/>
          <w:szCs w:val="24"/>
        </w:rPr>
        <w:t xml:space="preserve"> </w:t>
      </w:r>
    </w:p>
    <w:p w14:paraId="584623D3" w14:textId="77777777" w:rsidR="00794586" w:rsidRDefault="00794586" w:rsidP="007945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АО НИЦ «Прикладная логистика»</w:t>
      </w:r>
    </w:p>
    <w:p w14:paraId="15D93EDB" w14:textId="77777777" w:rsidR="00794586" w:rsidRDefault="00794586" w:rsidP="00794586">
      <w:pPr>
        <w:rPr>
          <w:rFonts w:ascii="Arial" w:hAnsi="Arial" w:cs="Arial"/>
          <w:sz w:val="24"/>
          <w:szCs w:val="24"/>
        </w:rPr>
      </w:pPr>
    </w:p>
    <w:p w14:paraId="4A4D0BEF" w14:textId="77777777" w:rsidR="00794586" w:rsidRDefault="00794586" w:rsidP="00794586">
      <w:pPr>
        <w:rPr>
          <w:rFonts w:ascii="Arial" w:hAnsi="Arial" w:cs="Arial"/>
          <w:sz w:val="24"/>
          <w:szCs w:val="24"/>
        </w:rPr>
      </w:pPr>
    </w:p>
    <w:p w14:paraId="08CFA865" w14:textId="77777777" w:rsidR="00794586" w:rsidRDefault="00794586" w:rsidP="007945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Генеральный директор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Галин И.Ю.</w:t>
      </w:r>
    </w:p>
    <w:p w14:paraId="217BD2A1" w14:textId="77777777" w:rsidR="00794586" w:rsidRDefault="00794586" w:rsidP="00794586">
      <w:pPr>
        <w:rPr>
          <w:rFonts w:ascii="Arial" w:hAnsi="Arial" w:cs="Arial"/>
          <w:sz w:val="24"/>
          <w:szCs w:val="24"/>
        </w:rPr>
      </w:pPr>
    </w:p>
    <w:p w14:paraId="264C3D36" w14:textId="77777777" w:rsidR="00794586" w:rsidRDefault="00794586" w:rsidP="00794586">
      <w:pPr>
        <w:rPr>
          <w:rFonts w:ascii="Arial" w:hAnsi="Arial" w:cs="Arial"/>
          <w:sz w:val="24"/>
          <w:szCs w:val="24"/>
        </w:rPr>
      </w:pPr>
    </w:p>
    <w:p w14:paraId="55D50879" w14:textId="77777777" w:rsidR="00794586" w:rsidRDefault="00794586" w:rsidP="00794586">
      <w:pPr>
        <w:rPr>
          <w:rFonts w:ascii="Arial" w:hAnsi="Arial" w:cs="Arial"/>
          <w:sz w:val="24"/>
          <w:szCs w:val="24"/>
        </w:rPr>
      </w:pPr>
    </w:p>
    <w:p w14:paraId="68B2EB36" w14:textId="77777777" w:rsidR="00794586" w:rsidRDefault="00794586" w:rsidP="00794586">
      <w:pPr>
        <w:rPr>
          <w:rFonts w:ascii="Arial" w:hAnsi="Arial" w:cs="Arial"/>
          <w:sz w:val="24"/>
          <w:szCs w:val="24"/>
        </w:rPr>
      </w:pPr>
    </w:p>
    <w:p w14:paraId="32F66DFB" w14:textId="77777777" w:rsidR="00794586" w:rsidRDefault="00794586" w:rsidP="007945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Руководитель  разработки, </w:t>
      </w:r>
    </w:p>
    <w:p w14:paraId="32E5F739" w14:textId="77777777" w:rsidR="00794586" w:rsidRPr="00902E7E" w:rsidRDefault="00794586" w:rsidP="007945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руководитель отдела </w:t>
      </w:r>
      <w:proofErr w:type="spellStart"/>
      <w:r>
        <w:rPr>
          <w:rFonts w:ascii="Arial" w:hAnsi="Arial" w:cs="Arial"/>
          <w:sz w:val="24"/>
          <w:szCs w:val="24"/>
        </w:rPr>
        <w:t>САиНО</w:t>
      </w:r>
      <w:proofErr w:type="spellEnd"/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Селезнёва Е.В.</w:t>
      </w:r>
    </w:p>
    <w:bookmarkEnd w:id="78"/>
    <w:p w14:paraId="3B4A12A9" w14:textId="77777777" w:rsidR="00794586" w:rsidRPr="00BC4666" w:rsidRDefault="00794586" w:rsidP="00794586"/>
    <w:p w14:paraId="23BAA5C7" w14:textId="77777777" w:rsidR="00794586" w:rsidRPr="003C0F5B" w:rsidRDefault="00794586" w:rsidP="00794586"/>
    <w:p w14:paraId="6083BC32" w14:textId="77777777" w:rsidR="00D95D3B" w:rsidRPr="00794586" w:rsidRDefault="00D95D3B" w:rsidP="00794586"/>
    <w:sectPr w:rsidR="00D95D3B" w:rsidRPr="00794586" w:rsidSect="000B3051">
      <w:headerReference w:type="first" r:id="rId25"/>
      <w:footerReference w:type="first" r:id="rId26"/>
      <w:pgSz w:w="11906" w:h="16838" w:code="9"/>
      <w:pgMar w:top="1134" w:right="851" w:bottom="851" w:left="1134" w:header="568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2AE9C" w14:textId="77777777" w:rsidR="001E418D" w:rsidRDefault="001E418D">
      <w:r>
        <w:separator/>
      </w:r>
    </w:p>
  </w:endnote>
  <w:endnote w:type="continuationSeparator" w:id="0">
    <w:p w14:paraId="256BE928" w14:textId="77777777" w:rsidR="001E418D" w:rsidRDefault="001E4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78875308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695B524D" w14:textId="77777777" w:rsidR="00794586" w:rsidRPr="0015488B" w:rsidRDefault="00794586" w:rsidP="00C72792">
        <w:pPr>
          <w:pStyle w:val="af5"/>
          <w:rPr>
            <w:rFonts w:ascii="Arial" w:hAnsi="Arial" w:cs="Arial"/>
            <w:sz w:val="22"/>
            <w:szCs w:val="22"/>
          </w:rPr>
        </w:pPr>
        <w:r w:rsidRPr="0015488B">
          <w:rPr>
            <w:rFonts w:ascii="Arial" w:hAnsi="Arial" w:cs="Arial"/>
            <w:sz w:val="22"/>
            <w:szCs w:val="22"/>
          </w:rPr>
          <w:fldChar w:fldCharType="begin"/>
        </w:r>
        <w:r w:rsidRPr="0015488B">
          <w:rPr>
            <w:rFonts w:ascii="Arial" w:hAnsi="Arial" w:cs="Arial"/>
            <w:sz w:val="22"/>
            <w:szCs w:val="22"/>
          </w:rPr>
          <w:instrText>PAGE   \* MERGEFORMAT</w:instrText>
        </w:r>
        <w:r w:rsidRPr="0015488B">
          <w:rPr>
            <w:rFonts w:ascii="Arial" w:hAnsi="Arial" w:cs="Arial"/>
            <w:sz w:val="22"/>
            <w:szCs w:val="22"/>
          </w:rPr>
          <w:fldChar w:fldCharType="separate"/>
        </w:r>
        <w:r w:rsidR="00C0331B">
          <w:rPr>
            <w:rFonts w:ascii="Arial" w:hAnsi="Arial" w:cs="Arial"/>
            <w:noProof/>
            <w:sz w:val="22"/>
            <w:szCs w:val="22"/>
          </w:rPr>
          <w:t>16</w:t>
        </w:r>
        <w:r w:rsidRPr="0015488B">
          <w:rPr>
            <w:rFonts w:ascii="Arial" w:hAnsi="Arial" w:cs="Arial"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5F5E7" w14:textId="77777777" w:rsidR="00794586" w:rsidRDefault="00794586">
    <w:pPr>
      <w:pStyle w:val="af5"/>
      <w:framePr w:wrap="around" w:vAnchor="text" w:hAnchor="margin" w:xAlign="outside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II</w:t>
    </w:r>
    <w:r>
      <w:rPr>
        <w:rStyle w:val="af1"/>
      </w:rPr>
      <w:fldChar w:fldCharType="end"/>
    </w:r>
  </w:p>
  <w:p w14:paraId="53777DDA" w14:textId="77777777" w:rsidR="00794586" w:rsidRDefault="00794586">
    <w:pPr>
      <w:pStyle w:val="af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0509744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2C3350A2" w14:textId="77777777" w:rsidR="00794586" w:rsidRPr="001464E5" w:rsidRDefault="00794586" w:rsidP="00C72792">
        <w:pPr>
          <w:pStyle w:val="af5"/>
          <w:jc w:val="right"/>
          <w:rPr>
            <w:rFonts w:ascii="Arial" w:hAnsi="Arial" w:cs="Arial"/>
            <w:sz w:val="22"/>
            <w:szCs w:val="22"/>
          </w:rPr>
        </w:pPr>
        <w:r w:rsidRPr="001464E5">
          <w:rPr>
            <w:rFonts w:ascii="Arial" w:hAnsi="Arial" w:cs="Arial"/>
            <w:sz w:val="22"/>
            <w:szCs w:val="22"/>
          </w:rPr>
          <w:fldChar w:fldCharType="begin"/>
        </w:r>
        <w:r w:rsidRPr="001464E5">
          <w:rPr>
            <w:rFonts w:ascii="Arial" w:hAnsi="Arial" w:cs="Arial"/>
            <w:sz w:val="22"/>
            <w:szCs w:val="22"/>
          </w:rPr>
          <w:instrText>PAGE   \* MERGEFORMAT</w:instrText>
        </w:r>
        <w:r w:rsidRPr="001464E5">
          <w:rPr>
            <w:rFonts w:ascii="Arial" w:hAnsi="Arial" w:cs="Arial"/>
            <w:sz w:val="22"/>
            <w:szCs w:val="22"/>
          </w:rPr>
          <w:fldChar w:fldCharType="separate"/>
        </w:r>
        <w:r w:rsidR="00C0331B">
          <w:rPr>
            <w:rFonts w:ascii="Arial" w:hAnsi="Arial" w:cs="Arial"/>
            <w:noProof/>
            <w:sz w:val="22"/>
            <w:szCs w:val="22"/>
          </w:rPr>
          <w:t>17</w:t>
        </w:r>
        <w:r w:rsidRPr="001464E5">
          <w:rPr>
            <w:rFonts w:ascii="Arial" w:hAnsi="Arial" w:cs="Arial"/>
            <w:sz w:val="22"/>
            <w:szCs w:val="22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BBAA0" w14:textId="77777777" w:rsidR="00794586" w:rsidRDefault="00794586" w:rsidP="00BE1E76">
    <w:pPr>
      <w:ind w:right="360" w:firstLine="142"/>
      <w:jc w:val="right"/>
      <w:rPr>
        <w:rFonts w:ascii="Arial" w:hAnsi="Arial" w:cs="Arial"/>
        <w:sz w:val="22"/>
        <w:szCs w:val="22"/>
      </w:rPr>
    </w:pPr>
    <w:r>
      <w:rPr>
        <w:rStyle w:val="af1"/>
        <w:szCs w:val="22"/>
      </w:rPr>
      <w:fldChar w:fldCharType="begin"/>
    </w:r>
    <w:r>
      <w:rPr>
        <w:rStyle w:val="af1"/>
        <w:szCs w:val="22"/>
      </w:rPr>
      <w:instrText xml:space="preserve"> PAGE </w:instrText>
    </w:r>
    <w:r>
      <w:rPr>
        <w:rStyle w:val="af1"/>
        <w:szCs w:val="22"/>
      </w:rPr>
      <w:fldChar w:fldCharType="separate"/>
    </w:r>
    <w:r>
      <w:rPr>
        <w:rStyle w:val="af1"/>
        <w:noProof/>
        <w:szCs w:val="22"/>
      </w:rPr>
      <w:t>23</w:t>
    </w:r>
    <w:r>
      <w:rPr>
        <w:rStyle w:val="af1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DEAD8" w14:textId="087327A9" w:rsidR="00794586" w:rsidRDefault="00794586" w:rsidP="00BE1E76">
    <w:pPr>
      <w:ind w:right="360" w:firstLine="142"/>
      <w:jc w:val="right"/>
      <w:rPr>
        <w:rFonts w:ascii="Arial" w:hAnsi="Arial" w:cs="Arial"/>
        <w:sz w:val="22"/>
        <w:szCs w:val="22"/>
      </w:rPr>
    </w:pPr>
    <w:r>
      <w:rPr>
        <w:rStyle w:val="af1"/>
        <w:szCs w:val="22"/>
      </w:rPr>
      <w:fldChar w:fldCharType="begin"/>
    </w:r>
    <w:r>
      <w:rPr>
        <w:rStyle w:val="af1"/>
        <w:szCs w:val="22"/>
      </w:rPr>
      <w:instrText xml:space="preserve"> PAGE </w:instrText>
    </w:r>
    <w:r>
      <w:rPr>
        <w:rStyle w:val="af1"/>
        <w:szCs w:val="22"/>
      </w:rPr>
      <w:fldChar w:fldCharType="separate"/>
    </w:r>
    <w:r w:rsidR="00C0331B">
      <w:rPr>
        <w:rStyle w:val="af1"/>
        <w:noProof/>
        <w:szCs w:val="22"/>
      </w:rPr>
      <w:t>24</w:t>
    </w:r>
    <w:r>
      <w:rPr>
        <w:rStyle w:val="af1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BB321" w14:textId="77777777" w:rsidR="001E418D" w:rsidRDefault="001E418D">
      <w:r>
        <w:separator/>
      </w:r>
    </w:p>
  </w:footnote>
  <w:footnote w:type="continuationSeparator" w:id="0">
    <w:p w14:paraId="6D6B0F30" w14:textId="77777777" w:rsidR="001E418D" w:rsidRDefault="001E418D">
      <w:r>
        <w:continuationSeparator/>
      </w:r>
    </w:p>
  </w:footnote>
  <w:footnote w:id="1">
    <w:p w14:paraId="0EF57D57" w14:textId="77777777" w:rsidR="00794586" w:rsidRPr="008D032F" w:rsidRDefault="00794586" w:rsidP="00794586">
      <w:pPr>
        <w:pStyle w:val="af"/>
      </w:pPr>
      <w:r>
        <w:rPr>
          <w:rStyle w:val="ae"/>
        </w:rPr>
        <w:footnoteRef/>
      </w:r>
      <w:r w:rsidRPr="008D032F">
        <w:rPr>
          <w:vertAlign w:val="superscript"/>
        </w:rPr>
        <w:t xml:space="preserve">) </w:t>
      </w:r>
      <w:r>
        <w:t>В приложении А приведены комментарии к некоторым пунктам стандарта</w:t>
      </w:r>
    </w:p>
  </w:footnote>
  <w:footnote w:id="2">
    <w:p w14:paraId="7AD6288D" w14:textId="77777777" w:rsidR="00794586" w:rsidRDefault="00794586" w:rsidP="00794586">
      <w:pPr>
        <w:pStyle w:val="af"/>
      </w:pPr>
      <w:r>
        <w:rPr>
          <w:rStyle w:val="ae"/>
        </w:rPr>
        <w:footnoteRef/>
      </w:r>
      <w:r w:rsidRPr="00272AB6">
        <w:rPr>
          <w:vertAlign w:val="superscript"/>
        </w:rPr>
        <w:t>)</w:t>
      </w:r>
      <w:r>
        <w:t xml:space="preserve"> </w:t>
      </w:r>
      <w:r w:rsidRPr="00D93A81">
        <w:rPr>
          <w:rFonts w:ascii="Arial" w:hAnsi="Arial" w:cs="Arial"/>
        </w:rPr>
        <w:t>Например, деталь изготавливаемая методом наплавки</w:t>
      </w:r>
      <w:r>
        <w:rPr>
          <w:rFonts w:ascii="Arial" w:hAnsi="Arial" w:cs="Arial"/>
        </w:rPr>
        <w:t>.</w:t>
      </w:r>
    </w:p>
  </w:footnote>
  <w:footnote w:id="3">
    <w:p w14:paraId="04DEA109" w14:textId="77777777" w:rsidR="00794586" w:rsidRDefault="00794586" w:rsidP="00794586">
      <w:pPr>
        <w:pStyle w:val="af"/>
      </w:pPr>
      <w:r>
        <w:rPr>
          <w:rStyle w:val="ae"/>
        </w:rPr>
        <w:footnoteRef/>
      </w:r>
      <w:r w:rsidRPr="00272AB6">
        <w:rPr>
          <w:vertAlign w:val="superscript"/>
        </w:rPr>
        <w:t>)</w:t>
      </w:r>
      <w:r>
        <w:t xml:space="preserve"> </w:t>
      </w:r>
      <w:r w:rsidRPr="00272AB6">
        <w:rPr>
          <w:rFonts w:ascii="Arial" w:hAnsi="Arial" w:cs="Arial"/>
        </w:rPr>
        <w:t>В международных стандар</w:t>
      </w:r>
      <w:r>
        <w:rPr>
          <w:rFonts w:ascii="Arial" w:hAnsi="Arial" w:cs="Arial"/>
        </w:rPr>
        <w:t>тах используется сокращение «B-</w:t>
      </w:r>
      <w:r>
        <w:rPr>
          <w:rFonts w:ascii="Arial" w:hAnsi="Arial" w:cs="Arial"/>
          <w:lang w:val="en-US"/>
        </w:rPr>
        <w:t>R</w:t>
      </w:r>
      <w:proofErr w:type="spellStart"/>
      <w:r w:rsidRPr="00272AB6">
        <w:rPr>
          <w:rFonts w:ascii="Arial" w:hAnsi="Arial" w:cs="Arial"/>
        </w:rPr>
        <w:t>ep</w:t>
      </w:r>
      <w:proofErr w:type="spellEnd"/>
      <w:r w:rsidRPr="00272AB6">
        <w:rPr>
          <w:rFonts w:ascii="Arial" w:hAnsi="Arial" w:cs="Arial"/>
        </w:rPr>
        <w:t>» (</w:t>
      </w:r>
      <w:proofErr w:type="spellStart"/>
      <w:r w:rsidRPr="00272AB6">
        <w:rPr>
          <w:rFonts w:ascii="Arial" w:hAnsi="Arial" w:cs="Arial"/>
        </w:rPr>
        <w:t>boundary</w:t>
      </w:r>
      <w:proofErr w:type="spellEnd"/>
      <w:r w:rsidRPr="00272AB6">
        <w:rPr>
          <w:rFonts w:ascii="Arial" w:hAnsi="Arial" w:cs="Arial"/>
        </w:rPr>
        <w:t xml:space="preserve"> </w:t>
      </w:r>
      <w:proofErr w:type="spellStart"/>
      <w:r w:rsidRPr="00272AB6">
        <w:rPr>
          <w:rFonts w:ascii="Arial" w:hAnsi="Arial" w:cs="Arial"/>
        </w:rPr>
        <w:t>representation</w:t>
      </w:r>
      <w:proofErr w:type="spellEnd"/>
      <w:r w:rsidRPr="00272AB6">
        <w:rPr>
          <w:rFonts w:ascii="Arial" w:hAnsi="Arial" w:cs="Arial"/>
        </w:rPr>
        <w:t>).</w:t>
      </w:r>
    </w:p>
  </w:footnote>
  <w:footnote w:id="4">
    <w:p w14:paraId="6BD49AD4" w14:textId="77777777" w:rsidR="00794586" w:rsidRPr="00272AB6" w:rsidRDefault="00794586" w:rsidP="00794586">
      <w:pPr>
        <w:pStyle w:val="af"/>
        <w:rPr>
          <w:rFonts w:ascii="Arial" w:hAnsi="Arial" w:cs="Arial"/>
        </w:rPr>
      </w:pPr>
      <w:r>
        <w:rPr>
          <w:rStyle w:val="ae"/>
        </w:rPr>
        <w:footnoteRef/>
      </w:r>
      <w:r w:rsidRPr="00272AB6">
        <w:rPr>
          <w:vertAlign w:val="superscript"/>
        </w:rPr>
        <w:t>)</w:t>
      </w:r>
      <w:r>
        <w:t xml:space="preserve"> </w:t>
      </w:r>
      <w:r w:rsidRPr="00272AB6">
        <w:rPr>
          <w:rFonts w:ascii="Arial" w:hAnsi="Arial" w:cs="Arial"/>
        </w:rPr>
        <w:t>В международных стандартах испо</w:t>
      </w:r>
      <w:r>
        <w:rPr>
          <w:rFonts w:ascii="Arial" w:hAnsi="Arial" w:cs="Arial"/>
        </w:rPr>
        <w:t>л</w:t>
      </w:r>
      <w:r w:rsidRPr="00272AB6">
        <w:rPr>
          <w:rFonts w:ascii="Arial" w:hAnsi="Arial" w:cs="Arial"/>
        </w:rPr>
        <w:t>ьзуется сокращение «CSG» (</w:t>
      </w:r>
      <w:proofErr w:type="spellStart"/>
      <w:r w:rsidRPr="00272AB6">
        <w:rPr>
          <w:rFonts w:ascii="Arial" w:hAnsi="Arial" w:cs="Arial"/>
        </w:rPr>
        <w:t>constructive</w:t>
      </w:r>
      <w:proofErr w:type="spellEnd"/>
      <w:r w:rsidRPr="00272AB6">
        <w:rPr>
          <w:rFonts w:ascii="Arial" w:hAnsi="Arial" w:cs="Arial"/>
        </w:rPr>
        <w:t xml:space="preserve"> </w:t>
      </w:r>
      <w:proofErr w:type="spellStart"/>
      <w:r w:rsidRPr="00272AB6">
        <w:rPr>
          <w:rFonts w:ascii="Arial" w:hAnsi="Arial" w:cs="Arial"/>
        </w:rPr>
        <w:t>solid</w:t>
      </w:r>
      <w:proofErr w:type="spellEnd"/>
      <w:r w:rsidRPr="00272AB6">
        <w:rPr>
          <w:rFonts w:ascii="Arial" w:hAnsi="Arial" w:cs="Arial"/>
        </w:rPr>
        <w:t xml:space="preserve"> </w:t>
      </w:r>
      <w:proofErr w:type="spellStart"/>
      <w:r w:rsidRPr="00272AB6">
        <w:rPr>
          <w:rFonts w:ascii="Arial" w:hAnsi="Arial" w:cs="Arial"/>
        </w:rPr>
        <w:t>geometry</w:t>
      </w:r>
      <w:proofErr w:type="spellEnd"/>
      <w:r w:rsidRPr="00272AB6">
        <w:rPr>
          <w:rFonts w:ascii="Arial" w:hAnsi="Arial" w:cs="Arial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49892" w14:textId="77777777" w:rsidR="00794586" w:rsidRDefault="00794586">
    <w:pPr>
      <w:pStyle w:val="af7"/>
      <w:spacing w:after="480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ГОСТ Р                   – 2013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BB7C2" w14:textId="77777777" w:rsidR="00794586" w:rsidRDefault="00794586" w:rsidP="00ED2BC1">
    <w:pPr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ГОСТ Р 2.052</w:t>
    </w:r>
    <w:r w:rsidRPr="002A6ECD">
      <w:rPr>
        <w:rFonts w:ascii="Arial" w:hAnsi="Arial" w:cs="Arial"/>
        <w:b/>
        <w:bCs/>
        <w:sz w:val="24"/>
        <w:szCs w:val="24"/>
      </w:rPr>
      <w:t>―20</w:t>
    </w:r>
    <w:r>
      <w:rPr>
        <w:rFonts w:ascii="Arial" w:hAnsi="Arial" w:cs="Arial"/>
        <w:b/>
        <w:bCs/>
        <w:sz w:val="24"/>
        <w:szCs w:val="24"/>
      </w:rPr>
      <w:t>ХХ</w:t>
    </w:r>
    <w:r w:rsidRPr="002A6ECD">
      <w:rPr>
        <w:rFonts w:ascii="Arial" w:hAnsi="Arial" w:cs="Arial"/>
        <w:b/>
        <w:bCs/>
        <w:sz w:val="24"/>
        <w:szCs w:val="24"/>
      </w:rPr>
      <w:t xml:space="preserve"> </w:t>
    </w:r>
  </w:p>
  <w:p w14:paraId="4E05752D" w14:textId="77777777" w:rsidR="00794586" w:rsidRPr="000B3051" w:rsidRDefault="00794586" w:rsidP="000B3051">
    <w:pPr>
      <w:spacing w:after="120"/>
      <w:rPr>
        <w:rFonts w:ascii="Arial" w:hAnsi="Arial" w:cs="Arial"/>
        <w:bCs/>
        <w:i/>
        <w:color w:val="BFBFBF"/>
      </w:rPr>
    </w:pPr>
    <w:r w:rsidRPr="000B3051">
      <w:rPr>
        <w:rFonts w:ascii="Arial" w:hAnsi="Arial" w:cs="Arial"/>
        <w:bCs/>
        <w:i/>
      </w:rPr>
      <w:t xml:space="preserve">(проект, окончательная редакция </w:t>
    </w:r>
    <w:r w:rsidRPr="001D3C81">
      <w:rPr>
        <w:rFonts w:ascii="Arial" w:hAnsi="Arial" w:cs="Arial"/>
        <w:bCs/>
        <w:i/>
      </w:rPr>
      <w:t>2</w:t>
    </w:r>
    <w:r w:rsidRPr="000B3051">
      <w:rPr>
        <w:rFonts w:ascii="Arial" w:hAnsi="Arial" w:cs="Arial"/>
        <w:bCs/>
        <w:i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AFE3E" w14:textId="77777777" w:rsidR="00794586" w:rsidRPr="00DE5DE0" w:rsidRDefault="00794586" w:rsidP="00ED2BC1">
    <w:pPr>
      <w:jc w:val="right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ГОСТ Р 2.052―</w:t>
    </w:r>
    <w:r w:rsidRPr="00DE5DE0">
      <w:rPr>
        <w:rFonts w:ascii="Arial" w:hAnsi="Arial" w:cs="Arial"/>
        <w:b/>
        <w:bCs/>
        <w:sz w:val="24"/>
        <w:szCs w:val="24"/>
      </w:rPr>
      <w:t>20</w:t>
    </w:r>
    <w:r>
      <w:rPr>
        <w:rFonts w:ascii="Arial" w:hAnsi="Arial" w:cs="Arial"/>
        <w:b/>
        <w:bCs/>
        <w:sz w:val="24"/>
        <w:szCs w:val="24"/>
      </w:rPr>
      <w:t>ХХ</w:t>
    </w:r>
  </w:p>
  <w:p w14:paraId="6AE87DB1" w14:textId="77777777" w:rsidR="00794586" w:rsidRPr="000B3051" w:rsidRDefault="00794586" w:rsidP="000B3051">
    <w:pPr>
      <w:spacing w:after="120"/>
      <w:jc w:val="right"/>
    </w:pPr>
    <w:r w:rsidRPr="000B3051">
      <w:rPr>
        <w:rFonts w:ascii="Arial" w:hAnsi="Arial" w:cs="Arial"/>
        <w:bCs/>
        <w:i/>
      </w:rPr>
      <w:t>(проект, окончательная редакция</w:t>
    </w:r>
    <w:r w:rsidRPr="000A5106">
      <w:rPr>
        <w:rFonts w:ascii="Arial" w:hAnsi="Arial" w:cs="Arial"/>
        <w:bCs/>
        <w:i/>
      </w:rPr>
      <w:t xml:space="preserve"> </w:t>
    </w:r>
    <w:r w:rsidRPr="00B42C43">
      <w:rPr>
        <w:rFonts w:ascii="Arial" w:hAnsi="Arial" w:cs="Arial"/>
        <w:bCs/>
        <w:i/>
      </w:rPr>
      <w:t>2</w:t>
    </w:r>
    <w:r w:rsidRPr="000B3051">
      <w:rPr>
        <w:rFonts w:ascii="Arial" w:hAnsi="Arial" w:cs="Arial"/>
        <w:bCs/>
        <w:i/>
      </w:rPr>
      <w:t>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D36CA" w14:textId="77777777" w:rsidR="00794586" w:rsidRPr="00DE5DE0" w:rsidRDefault="00794586" w:rsidP="002A6ECD">
    <w:pPr>
      <w:jc w:val="right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ГОСТ Р 2.052―</w:t>
    </w:r>
    <w:r w:rsidRPr="00DE5DE0">
      <w:rPr>
        <w:rFonts w:ascii="Arial" w:hAnsi="Arial" w:cs="Arial"/>
        <w:b/>
        <w:bCs/>
        <w:sz w:val="24"/>
        <w:szCs w:val="24"/>
      </w:rPr>
      <w:t>20</w:t>
    </w:r>
    <w:r>
      <w:rPr>
        <w:rFonts w:ascii="Arial" w:hAnsi="Arial" w:cs="Arial"/>
        <w:b/>
        <w:bCs/>
        <w:sz w:val="24"/>
        <w:szCs w:val="24"/>
      </w:rPr>
      <w:t>ХХ</w:t>
    </w:r>
  </w:p>
  <w:p w14:paraId="5C1BB86D" w14:textId="77777777" w:rsidR="00794586" w:rsidRDefault="00794586" w:rsidP="002A6ECD">
    <w:pPr>
      <w:spacing w:after="120"/>
      <w:jc w:val="right"/>
      <w:rPr>
        <w:rFonts w:ascii="Arial" w:hAnsi="Arial" w:cs="Arial"/>
        <w:b/>
        <w:bCs/>
        <w:color w:val="BFBFBF"/>
        <w:sz w:val="24"/>
        <w:szCs w:val="24"/>
      </w:rPr>
    </w:pPr>
    <w:r w:rsidRPr="00D340AE">
      <w:rPr>
        <w:rFonts w:ascii="Arial" w:eastAsia="Arial" w:hAnsi="Arial" w:cs="Arial"/>
        <w:i/>
      </w:rPr>
      <w:t xml:space="preserve"> (</w:t>
    </w:r>
    <w:r w:rsidRPr="00D340AE">
      <w:rPr>
        <w:rFonts w:ascii="Arial" w:eastAsia="Arial" w:hAnsi="Arial" w:cs="Arial"/>
        <w:i/>
        <w:spacing w:val="-1"/>
      </w:rPr>
      <w:t>проек</w:t>
    </w:r>
    <w:r w:rsidRPr="00D340AE">
      <w:rPr>
        <w:rFonts w:ascii="Arial" w:eastAsia="Arial" w:hAnsi="Arial" w:cs="Arial"/>
        <w:i/>
      </w:rPr>
      <w:t xml:space="preserve">т, </w:t>
    </w:r>
    <w:r>
      <w:rPr>
        <w:rFonts w:ascii="Arial" w:eastAsia="Arial" w:hAnsi="Arial" w:cs="Arial"/>
        <w:i/>
        <w:spacing w:val="-1"/>
      </w:rPr>
      <w:t>окончательная</w:t>
    </w:r>
    <w:r w:rsidRPr="00D340AE">
      <w:rPr>
        <w:rFonts w:ascii="Arial" w:eastAsia="Arial" w:hAnsi="Arial" w:cs="Arial"/>
        <w:i/>
      </w:rPr>
      <w:t xml:space="preserve"> </w:t>
    </w:r>
    <w:r w:rsidRPr="00D340AE">
      <w:rPr>
        <w:rFonts w:ascii="Arial" w:eastAsia="Arial" w:hAnsi="Arial" w:cs="Arial"/>
        <w:i/>
        <w:spacing w:val="-1"/>
      </w:rPr>
      <w:t>редакци</w:t>
    </w:r>
    <w:r w:rsidRPr="00D340AE">
      <w:rPr>
        <w:rFonts w:ascii="Arial" w:eastAsia="Arial" w:hAnsi="Arial" w:cs="Arial"/>
        <w:i/>
      </w:rPr>
      <w:t>я</w:t>
    </w:r>
    <w:r>
      <w:rPr>
        <w:rFonts w:ascii="Arial" w:eastAsia="Arial" w:hAnsi="Arial" w:cs="Arial"/>
        <w:i/>
      </w:rPr>
      <w:t xml:space="preserve"> 1</w:t>
    </w:r>
    <w:r w:rsidRPr="00D340AE">
      <w:rPr>
        <w:rFonts w:ascii="Arial" w:eastAsia="Arial" w:hAnsi="Arial" w:cs="Arial"/>
        <w:i/>
      </w:rPr>
      <w:t>)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C0790" w14:textId="1F7CEF2A" w:rsidR="00794586" w:rsidRPr="00DE5DE0" w:rsidRDefault="00794586" w:rsidP="002A6ECD">
    <w:pPr>
      <w:jc w:val="right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ГОСТ Р 2.052―</w:t>
    </w:r>
    <w:r w:rsidRPr="00DE5DE0">
      <w:rPr>
        <w:rFonts w:ascii="Arial" w:hAnsi="Arial" w:cs="Arial"/>
        <w:b/>
        <w:bCs/>
        <w:sz w:val="24"/>
        <w:szCs w:val="24"/>
      </w:rPr>
      <w:t>20</w:t>
    </w:r>
    <w:r>
      <w:rPr>
        <w:rFonts w:ascii="Arial" w:hAnsi="Arial" w:cs="Arial"/>
        <w:b/>
        <w:bCs/>
        <w:sz w:val="24"/>
        <w:szCs w:val="24"/>
      </w:rPr>
      <w:t>ХХ</w:t>
    </w:r>
  </w:p>
  <w:p w14:paraId="0E963008" w14:textId="7C908D37" w:rsidR="00794586" w:rsidRDefault="00794586" w:rsidP="002A6ECD">
    <w:pPr>
      <w:spacing w:after="120"/>
      <w:jc w:val="right"/>
      <w:rPr>
        <w:rFonts w:ascii="Arial" w:hAnsi="Arial" w:cs="Arial"/>
        <w:b/>
        <w:bCs/>
        <w:color w:val="BFBFBF"/>
        <w:sz w:val="24"/>
        <w:szCs w:val="24"/>
      </w:rPr>
    </w:pPr>
    <w:r w:rsidRPr="00D340AE">
      <w:rPr>
        <w:rFonts w:ascii="Arial" w:eastAsia="Arial" w:hAnsi="Arial" w:cs="Arial"/>
        <w:i/>
      </w:rPr>
      <w:t xml:space="preserve"> (</w:t>
    </w:r>
    <w:r w:rsidRPr="00D340AE">
      <w:rPr>
        <w:rFonts w:ascii="Arial" w:eastAsia="Arial" w:hAnsi="Arial" w:cs="Arial"/>
        <w:i/>
        <w:spacing w:val="-1"/>
      </w:rPr>
      <w:t>проек</w:t>
    </w:r>
    <w:r w:rsidRPr="00D340AE">
      <w:rPr>
        <w:rFonts w:ascii="Arial" w:eastAsia="Arial" w:hAnsi="Arial" w:cs="Arial"/>
        <w:i/>
      </w:rPr>
      <w:t xml:space="preserve">т, </w:t>
    </w:r>
    <w:r>
      <w:rPr>
        <w:rFonts w:ascii="Arial" w:eastAsia="Arial" w:hAnsi="Arial" w:cs="Arial"/>
        <w:i/>
        <w:spacing w:val="-1"/>
      </w:rPr>
      <w:t>окончательная</w:t>
    </w:r>
    <w:r w:rsidRPr="00D340AE">
      <w:rPr>
        <w:rFonts w:ascii="Arial" w:eastAsia="Arial" w:hAnsi="Arial" w:cs="Arial"/>
        <w:i/>
      </w:rPr>
      <w:t xml:space="preserve"> </w:t>
    </w:r>
    <w:r w:rsidRPr="00D340AE">
      <w:rPr>
        <w:rFonts w:ascii="Arial" w:eastAsia="Arial" w:hAnsi="Arial" w:cs="Arial"/>
        <w:i/>
        <w:spacing w:val="-1"/>
      </w:rPr>
      <w:t>редакци</w:t>
    </w:r>
    <w:r w:rsidRPr="00D340AE">
      <w:rPr>
        <w:rFonts w:ascii="Arial" w:eastAsia="Arial" w:hAnsi="Arial" w:cs="Arial"/>
        <w:i/>
      </w:rPr>
      <w:t>я</w:t>
    </w:r>
    <w:r>
      <w:rPr>
        <w:rFonts w:ascii="Arial" w:eastAsia="Arial" w:hAnsi="Arial" w:cs="Arial"/>
        <w:i/>
      </w:rPr>
      <w:t xml:space="preserve"> 1</w:t>
    </w:r>
    <w:r w:rsidRPr="00D340AE">
      <w:rPr>
        <w:rFonts w:ascii="Arial" w:eastAsia="Arial" w:hAnsi="Arial" w:cs="Arial"/>
        <w:i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3459A"/>
    <w:multiLevelType w:val="hybridMultilevel"/>
    <w:tmpl w:val="EB4E9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5519"/>
    <w:multiLevelType w:val="multilevel"/>
    <w:tmpl w:val="D85833B2"/>
    <w:lvl w:ilvl="0">
      <w:start w:val="1"/>
      <w:numFmt w:val="decimal"/>
      <w:pStyle w:val="1"/>
      <w:lvlText w:val="%1"/>
      <w:lvlJc w:val="left"/>
      <w:pPr>
        <w:tabs>
          <w:tab w:val="num" w:pos="1134"/>
        </w:tabs>
        <w:ind w:left="-1" w:firstLine="710"/>
      </w:pPr>
      <w:rPr>
        <w:b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lvlText w:val="%1.%2"/>
      <w:lvlJc w:val="left"/>
      <w:pPr>
        <w:tabs>
          <w:tab w:val="num" w:pos="1135"/>
        </w:tabs>
        <w:ind w:left="1" w:firstLine="709"/>
      </w:pPr>
      <w:rPr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2126"/>
        </w:tabs>
        <w:ind w:left="0" w:firstLine="709"/>
      </w:pPr>
      <w:rPr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709"/>
      </w:pPr>
      <w:rPr>
        <w:rFonts w:hint="default"/>
        <w:sz w:val="28"/>
      </w:rPr>
    </w:lvl>
    <w:lvl w:ilvl="4">
      <w:start w:val="1"/>
      <w:numFmt w:val="decimal"/>
      <w:lvlRestart w:val="1"/>
      <w:suff w:val="space"/>
      <w:lvlText w:val="Рисунок %1.%5 "/>
      <w:lvlJc w:val="left"/>
      <w:pPr>
        <w:ind w:left="0" w:firstLine="0"/>
      </w:pPr>
      <w:rPr>
        <w:rFonts w:hint="default"/>
        <w:sz w:val="28"/>
      </w:rPr>
    </w:lvl>
    <w:lvl w:ilvl="5">
      <w:start w:val="1"/>
      <w:numFmt w:val="decimal"/>
      <w:lvlRestart w:val="1"/>
      <w:suff w:val="space"/>
      <w:lvlText w:val="Таблица %1.%6"/>
      <w:lvlJc w:val="left"/>
      <w:pPr>
        <w:ind w:left="0" w:firstLine="709"/>
      </w:pPr>
      <w:rPr>
        <w:rFonts w:hint="default"/>
        <w:b w:val="0"/>
        <w:spacing w:val="40"/>
        <w:lang w:val="ru-RU"/>
      </w:rPr>
    </w:lvl>
    <w:lvl w:ilvl="6">
      <w:start w:val="1"/>
      <w:numFmt w:val="none"/>
      <w:lvlRestart w:val="1"/>
      <w:suff w:val="space"/>
      <w:lvlText w:val=""/>
      <w:lvlJc w:val="left"/>
      <w:pPr>
        <w:ind w:left="568" w:firstLine="567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567"/>
      </w:pPr>
      <w:rPr>
        <w:rFonts w:hint="default"/>
      </w:rPr>
    </w:lvl>
    <w:lvl w:ilvl="8">
      <w:start w:val="1"/>
      <w:numFmt w:val="none"/>
      <w:lvlText w:val=""/>
      <w:lvlJc w:val="left"/>
      <w:pPr>
        <w:ind w:left="3807" w:hanging="360"/>
      </w:pPr>
      <w:rPr>
        <w:rFonts w:hint="default"/>
      </w:rPr>
    </w:lvl>
  </w:abstractNum>
  <w:abstractNum w:abstractNumId="2" w15:restartNumberingAfterBreak="0">
    <w:nsid w:val="0E6F78EB"/>
    <w:multiLevelType w:val="hybridMultilevel"/>
    <w:tmpl w:val="2C6CBAC8"/>
    <w:lvl w:ilvl="0" w:tplc="70446C18">
      <w:start w:val="2"/>
      <w:numFmt w:val="decimal"/>
      <w:lvlText w:val="%1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B06055"/>
    <w:multiLevelType w:val="multilevel"/>
    <w:tmpl w:val="02ACEF32"/>
    <w:lvl w:ilvl="0">
      <w:start w:val="1"/>
      <w:numFmt w:val="bullet"/>
      <w:pStyle w:val="1-"/>
      <w:lvlText w:val=""/>
      <w:lvlJc w:val="left"/>
      <w:pPr>
        <w:tabs>
          <w:tab w:val="num" w:pos="1276"/>
        </w:tabs>
        <w:ind w:left="284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2CB0646"/>
    <w:multiLevelType w:val="hybridMultilevel"/>
    <w:tmpl w:val="02945BFC"/>
    <w:lvl w:ilvl="0" w:tplc="2764ACA2">
      <w:start w:val="1"/>
      <w:numFmt w:val="decimal"/>
      <w:pStyle w:val="a"/>
      <w:lvlText w:val="%1"/>
      <w:lvlJc w:val="left"/>
      <w:pPr>
        <w:ind w:left="1429" w:hanging="360"/>
      </w:pPr>
      <w:rPr>
        <w:rFonts w:ascii="Arial" w:hAnsi="Arial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5A0AF4"/>
    <w:multiLevelType w:val="multilevel"/>
    <w:tmpl w:val="86A00EC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russianLower"/>
      <w:pStyle w:val="a0"/>
      <w:lvlText w:val="%3)"/>
      <w:lvlJc w:val="left"/>
      <w:pPr>
        <w:tabs>
          <w:tab w:val="num" w:pos="1134"/>
        </w:tabs>
        <w:ind w:left="0" w:firstLine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5877E09"/>
    <w:multiLevelType w:val="multilevel"/>
    <w:tmpl w:val="065AEB90"/>
    <w:lvl w:ilvl="0">
      <w:start w:val="1"/>
      <w:numFmt w:val="decimal"/>
      <w:pStyle w:val="1-0"/>
      <w:lvlText w:val="%1"/>
      <w:lvlJc w:val="left"/>
      <w:pPr>
        <w:ind w:left="567" w:firstLine="0"/>
      </w:pPr>
      <w:rPr>
        <w:rFonts w:hint="default"/>
      </w:rPr>
    </w:lvl>
    <w:lvl w:ilvl="1">
      <w:start w:val="1"/>
      <w:numFmt w:val="decimal"/>
      <w:pStyle w:val="2-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-"/>
      <w:lvlText w:val="%1.%2.%3"/>
      <w:lvlJc w:val="left"/>
      <w:pPr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-"/>
      <w:lvlText w:val="%1.%2.%3.%4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lvlRestart w:val="1"/>
      <w:pStyle w:val="a1"/>
      <w:suff w:val="space"/>
      <w:lvlText w:val="Рисунок %1.%5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a2"/>
      <w:suff w:val="space"/>
      <w:lvlText w:val="Таблица %1.%6"/>
      <w:lvlJc w:val="left"/>
      <w:pPr>
        <w:ind w:left="0" w:firstLine="567"/>
      </w:pPr>
      <w:rPr>
        <w:rFonts w:hint="default"/>
        <w:lang w:val="ru-RU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5300EBF"/>
    <w:multiLevelType w:val="hybridMultilevel"/>
    <w:tmpl w:val="AA342CC0"/>
    <w:lvl w:ilvl="0" w:tplc="F140A7AA">
      <w:start w:val="1"/>
      <w:numFmt w:val="decimal"/>
      <w:pStyle w:val="a3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8" w15:restartNumberingAfterBreak="0">
    <w:nsid w:val="7A403D10"/>
    <w:multiLevelType w:val="hybridMultilevel"/>
    <w:tmpl w:val="63ECF538"/>
    <w:lvl w:ilvl="0" w:tplc="EF6A7932">
      <w:start w:val="1"/>
      <w:numFmt w:val="decimal"/>
      <w:pStyle w:val="a4"/>
      <w:lvlText w:val="Рисунок %1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688344">
    <w:abstractNumId w:val="3"/>
  </w:num>
  <w:num w:numId="2" w16cid:durableId="1549337605">
    <w:abstractNumId w:val="1"/>
  </w:num>
  <w:num w:numId="3" w16cid:durableId="129135812">
    <w:abstractNumId w:val="7"/>
  </w:num>
  <w:num w:numId="4" w16cid:durableId="1752388366">
    <w:abstractNumId w:val="8"/>
  </w:num>
  <w:num w:numId="5" w16cid:durableId="423497682">
    <w:abstractNumId w:val="5"/>
  </w:num>
  <w:num w:numId="6" w16cid:durableId="394091740">
    <w:abstractNumId w:val="6"/>
  </w:num>
  <w:num w:numId="7" w16cid:durableId="1446148928">
    <w:abstractNumId w:val="4"/>
  </w:num>
  <w:num w:numId="8" w16cid:durableId="570895492">
    <w:abstractNumId w:val="1"/>
  </w:num>
  <w:num w:numId="9" w16cid:durableId="1716781117">
    <w:abstractNumId w:val="8"/>
  </w:num>
  <w:num w:numId="10" w16cid:durableId="1732383121">
    <w:abstractNumId w:val="0"/>
  </w:num>
  <w:num w:numId="11" w16cid:durableId="575281742">
    <w:abstractNumId w:val="1"/>
    <w:lvlOverride w:ilvl="0">
      <w:startOverride w:val="6"/>
    </w:lvlOverride>
    <w:lvlOverride w:ilvl="1">
      <w:startOverride w:val="5"/>
    </w:lvlOverride>
    <w:lvlOverride w:ilvl="2">
      <w:startOverride w:val="1"/>
    </w:lvlOverride>
  </w:num>
  <w:num w:numId="12" w16cid:durableId="1991714549">
    <w:abstractNumId w:val="1"/>
  </w:num>
  <w:num w:numId="13" w16cid:durableId="292904234">
    <w:abstractNumId w:val="2"/>
  </w:num>
  <w:num w:numId="14" w16cid:durableId="56367249">
    <w:abstractNumId w:val="1"/>
  </w:num>
  <w:num w:numId="15" w16cid:durableId="758911748">
    <w:abstractNumId w:val="1"/>
  </w:num>
  <w:num w:numId="16" w16cid:durableId="13364214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372"/>
    <w:rsid w:val="00000193"/>
    <w:rsid w:val="00001079"/>
    <w:rsid w:val="00001224"/>
    <w:rsid w:val="00001923"/>
    <w:rsid w:val="00004DE6"/>
    <w:rsid w:val="00006EA8"/>
    <w:rsid w:val="0000705E"/>
    <w:rsid w:val="0001126B"/>
    <w:rsid w:val="000121A2"/>
    <w:rsid w:val="000156F5"/>
    <w:rsid w:val="00017F1E"/>
    <w:rsid w:val="00020455"/>
    <w:rsid w:val="000220DA"/>
    <w:rsid w:val="000252AB"/>
    <w:rsid w:val="00026A93"/>
    <w:rsid w:val="00026F91"/>
    <w:rsid w:val="0003027C"/>
    <w:rsid w:val="0003103E"/>
    <w:rsid w:val="00032482"/>
    <w:rsid w:val="00032C98"/>
    <w:rsid w:val="00032F6A"/>
    <w:rsid w:val="00035D9D"/>
    <w:rsid w:val="00036971"/>
    <w:rsid w:val="00041D62"/>
    <w:rsid w:val="0004372F"/>
    <w:rsid w:val="00043D02"/>
    <w:rsid w:val="00044125"/>
    <w:rsid w:val="0004743C"/>
    <w:rsid w:val="000534BA"/>
    <w:rsid w:val="00053AAC"/>
    <w:rsid w:val="000543C0"/>
    <w:rsid w:val="000545D3"/>
    <w:rsid w:val="00055711"/>
    <w:rsid w:val="00056743"/>
    <w:rsid w:val="0006203A"/>
    <w:rsid w:val="00062D70"/>
    <w:rsid w:val="00063844"/>
    <w:rsid w:val="0006625E"/>
    <w:rsid w:val="000665A7"/>
    <w:rsid w:val="0006712D"/>
    <w:rsid w:val="00070AB8"/>
    <w:rsid w:val="0007469C"/>
    <w:rsid w:val="000763E1"/>
    <w:rsid w:val="000764C3"/>
    <w:rsid w:val="00083968"/>
    <w:rsid w:val="00085AF5"/>
    <w:rsid w:val="00086609"/>
    <w:rsid w:val="0008684A"/>
    <w:rsid w:val="0009103D"/>
    <w:rsid w:val="0009324B"/>
    <w:rsid w:val="000939F2"/>
    <w:rsid w:val="000941D5"/>
    <w:rsid w:val="00095101"/>
    <w:rsid w:val="00095571"/>
    <w:rsid w:val="00096F19"/>
    <w:rsid w:val="00097093"/>
    <w:rsid w:val="000A1598"/>
    <w:rsid w:val="000A4117"/>
    <w:rsid w:val="000A421C"/>
    <w:rsid w:val="000A5106"/>
    <w:rsid w:val="000A6F91"/>
    <w:rsid w:val="000A791C"/>
    <w:rsid w:val="000A7B78"/>
    <w:rsid w:val="000B1D9A"/>
    <w:rsid w:val="000B3051"/>
    <w:rsid w:val="000B439F"/>
    <w:rsid w:val="000B592F"/>
    <w:rsid w:val="000B77D6"/>
    <w:rsid w:val="000C2AD3"/>
    <w:rsid w:val="000C5EFF"/>
    <w:rsid w:val="000D1726"/>
    <w:rsid w:val="000D2BBA"/>
    <w:rsid w:val="000D328F"/>
    <w:rsid w:val="000D4A47"/>
    <w:rsid w:val="000D4EFE"/>
    <w:rsid w:val="000D56AA"/>
    <w:rsid w:val="000E3726"/>
    <w:rsid w:val="000E4385"/>
    <w:rsid w:val="000F0434"/>
    <w:rsid w:val="000F0CC3"/>
    <w:rsid w:val="000F15F1"/>
    <w:rsid w:val="000F1EFE"/>
    <w:rsid w:val="000F2465"/>
    <w:rsid w:val="000F3391"/>
    <w:rsid w:val="000F3392"/>
    <w:rsid w:val="000F61A9"/>
    <w:rsid w:val="00103983"/>
    <w:rsid w:val="00104DBD"/>
    <w:rsid w:val="001070F2"/>
    <w:rsid w:val="00107F9D"/>
    <w:rsid w:val="00111A83"/>
    <w:rsid w:val="0011392A"/>
    <w:rsid w:val="00113BA9"/>
    <w:rsid w:val="0012048E"/>
    <w:rsid w:val="001216FA"/>
    <w:rsid w:val="00124A0E"/>
    <w:rsid w:val="0012633B"/>
    <w:rsid w:val="001264FF"/>
    <w:rsid w:val="001305FC"/>
    <w:rsid w:val="00131014"/>
    <w:rsid w:val="0013380B"/>
    <w:rsid w:val="00133E8B"/>
    <w:rsid w:val="00135C15"/>
    <w:rsid w:val="00136D42"/>
    <w:rsid w:val="00144FA3"/>
    <w:rsid w:val="00145119"/>
    <w:rsid w:val="00145FFD"/>
    <w:rsid w:val="001464E5"/>
    <w:rsid w:val="001465CB"/>
    <w:rsid w:val="00146AD4"/>
    <w:rsid w:val="001470E4"/>
    <w:rsid w:val="00151B4B"/>
    <w:rsid w:val="001521FC"/>
    <w:rsid w:val="0015264E"/>
    <w:rsid w:val="0015285F"/>
    <w:rsid w:val="00152C43"/>
    <w:rsid w:val="001541DD"/>
    <w:rsid w:val="00154212"/>
    <w:rsid w:val="0015488B"/>
    <w:rsid w:val="0015656D"/>
    <w:rsid w:val="001567FC"/>
    <w:rsid w:val="0016234E"/>
    <w:rsid w:val="001637C9"/>
    <w:rsid w:val="00164104"/>
    <w:rsid w:val="00164639"/>
    <w:rsid w:val="00164711"/>
    <w:rsid w:val="00164C4D"/>
    <w:rsid w:val="00165170"/>
    <w:rsid w:val="00166845"/>
    <w:rsid w:val="0016710C"/>
    <w:rsid w:val="00170112"/>
    <w:rsid w:val="00170A72"/>
    <w:rsid w:val="00171737"/>
    <w:rsid w:val="00172D45"/>
    <w:rsid w:val="00173A56"/>
    <w:rsid w:val="001741F2"/>
    <w:rsid w:val="00174928"/>
    <w:rsid w:val="00174BA2"/>
    <w:rsid w:val="00174F65"/>
    <w:rsid w:val="00175873"/>
    <w:rsid w:val="00176685"/>
    <w:rsid w:val="00177DA2"/>
    <w:rsid w:val="00184C9B"/>
    <w:rsid w:val="00184D9B"/>
    <w:rsid w:val="00186098"/>
    <w:rsid w:val="0018793B"/>
    <w:rsid w:val="001906B8"/>
    <w:rsid w:val="00191157"/>
    <w:rsid w:val="00192524"/>
    <w:rsid w:val="001927B2"/>
    <w:rsid w:val="00192D64"/>
    <w:rsid w:val="00194043"/>
    <w:rsid w:val="00196CAB"/>
    <w:rsid w:val="0019734E"/>
    <w:rsid w:val="00197B89"/>
    <w:rsid w:val="001A2DF7"/>
    <w:rsid w:val="001A4BFC"/>
    <w:rsid w:val="001A4FD0"/>
    <w:rsid w:val="001A707E"/>
    <w:rsid w:val="001B0318"/>
    <w:rsid w:val="001B2076"/>
    <w:rsid w:val="001B2511"/>
    <w:rsid w:val="001B406A"/>
    <w:rsid w:val="001B46D9"/>
    <w:rsid w:val="001B72B1"/>
    <w:rsid w:val="001C0C1B"/>
    <w:rsid w:val="001C3D0F"/>
    <w:rsid w:val="001C57B9"/>
    <w:rsid w:val="001C6DBE"/>
    <w:rsid w:val="001C6EEE"/>
    <w:rsid w:val="001D160A"/>
    <w:rsid w:val="001D3C81"/>
    <w:rsid w:val="001D52CD"/>
    <w:rsid w:val="001D57B5"/>
    <w:rsid w:val="001D5D16"/>
    <w:rsid w:val="001D6466"/>
    <w:rsid w:val="001D7BF3"/>
    <w:rsid w:val="001E12A7"/>
    <w:rsid w:val="001E3C56"/>
    <w:rsid w:val="001E418D"/>
    <w:rsid w:val="001E6C14"/>
    <w:rsid w:val="001E739B"/>
    <w:rsid w:val="001E7728"/>
    <w:rsid w:val="001F0A0F"/>
    <w:rsid w:val="001F3172"/>
    <w:rsid w:val="001F608C"/>
    <w:rsid w:val="001F6751"/>
    <w:rsid w:val="00200718"/>
    <w:rsid w:val="00200B76"/>
    <w:rsid w:val="00200CD4"/>
    <w:rsid w:val="0020234C"/>
    <w:rsid w:val="00204CCE"/>
    <w:rsid w:val="00207F9C"/>
    <w:rsid w:val="00214582"/>
    <w:rsid w:val="002161BF"/>
    <w:rsid w:val="00216A0A"/>
    <w:rsid w:val="00221CE1"/>
    <w:rsid w:val="00222342"/>
    <w:rsid w:val="002224A9"/>
    <w:rsid w:val="002235CC"/>
    <w:rsid w:val="00224CA4"/>
    <w:rsid w:val="00224EE3"/>
    <w:rsid w:val="002258DC"/>
    <w:rsid w:val="002262B6"/>
    <w:rsid w:val="00227335"/>
    <w:rsid w:val="00230B95"/>
    <w:rsid w:val="00231691"/>
    <w:rsid w:val="0023288F"/>
    <w:rsid w:val="0023524D"/>
    <w:rsid w:val="00236734"/>
    <w:rsid w:val="00243973"/>
    <w:rsid w:val="00243D56"/>
    <w:rsid w:val="00246443"/>
    <w:rsid w:val="002471F2"/>
    <w:rsid w:val="00247780"/>
    <w:rsid w:val="00250FF4"/>
    <w:rsid w:val="00251737"/>
    <w:rsid w:val="002570B5"/>
    <w:rsid w:val="00257898"/>
    <w:rsid w:val="00260A07"/>
    <w:rsid w:val="0026130E"/>
    <w:rsid w:val="0026219E"/>
    <w:rsid w:val="00262FB4"/>
    <w:rsid w:val="0026399F"/>
    <w:rsid w:val="00263BBE"/>
    <w:rsid w:val="00265B73"/>
    <w:rsid w:val="0026667E"/>
    <w:rsid w:val="00272431"/>
    <w:rsid w:val="00272487"/>
    <w:rsid w:val="00272681"/>
    <w:rsid w:val="00272AB6"/>
    <w:rsid w:val="00273785"/>
    <w:rsid w:val="0027570F"/>
    <w:rsid w:val="00276CC6"/>
    <w:rsid w:val="00281598"/>
    <w:rsid w:val="00283486"/>
    <w:rsid w:val="00283E68"/>
    <w:rsid w:val="00284037"/>
    <w:rsid w:val="002856C5"/>
    <w:rsid w:val="002865FE"/>
    <w:rsid w:val="0029088D"/>
    <w:rsid w:val="00293325"/>
    <w:rsid w:val="0029387F"/>
    <w:rsid w:val="00293BC7"/>
    <w:rsid w:val="00294CC1"/>
    <w:rsid w:val="00294D2B"/>
    <w:rsid w:val="002969FC"/>
    <w:rsid w:val="002971FF"/>
    <w:rsid w:val="00297FAD"/>
    <w:rsid w:val="002A217A"/>
    <w:rsid w:val="002A47BC"/>
    <w:rsid w:val="002A5C30"/>
    <w:rsid w:val="002A6ECD"/>
    <w:rsid w:val="002B0113"/>
    <w:rsid w:val="002B057C"/>
    <w:rsid w:val="002B0664"/>
    <w:rsid w:val="002B1372"/>
    <w:rsid w:val="002B1DA8"/>
    <w:rsid w:val="002B71DC"/>
    <w:rsid w:val="002B76FD"/>
    <w:rsid w:val="002C013D"/>
    <w:rsid w:val="002C1813"/>
    <w:rsid w:val="002C1A8F"/>
    <w:rsid w:val="002C5503"/>
    <w:rsid w:val="002C6BA9"/>
    <w:rsid w:val="002C7965"/>
    <w:rsid w:val="002D32D3"/>
    <w:rsid w:val="002D591F"/>
    <w:rsid w:val="002D5CCD"/>
    <w:rsid w:val="002D7A80"/>
    <w:rsid w:val="002E28B7"/>
    <w:rsid w:val="002E4100"/>
    <w:rsid w:val="002E4604"/>
    <w:rsid w:val="002E5DE4"/>
    <w:rsid w:val="002E5DF0"/>
    <w:rsid w:val="002E6E88"/>
    <w:rsid w:val="002E729F"/>
    <w:rsid w:val="002F0EF1"/>
    <w:rsid w:val="002F1325"/>
    <w:rsid w:val="002F1FC1"/>
    <w:rsid w:val="002F27E2"/>
    <w:rsid w:val="0030346F"/>
    <w:rsid w:val="0030564A"/>
    <w:rsid w:val="00305A29"/>
    <w:rsid w:val="00310341"/>
    <w:rsid w:val="00310B8D"/>
    <w:rsid w:val="00311705"/>
    <w:rsid w:val="003138AA"/>
    <w:rsid w:val="003148EA"/>
    <w:rsid w:val="003153CD"/>
    <w:rsid w:val="0031664C"/>
    <w:rsid w:val="003176EB"/>
    <w:rsid w:val="0031774F"/>
    <w:rsid w:val="00317A42"/>
    <w:rsid w:val="00317E78"/>
    <w:rsid w:val="003201DF"/>
    <w:rsid w:val="00324F18"/>
    <w:rsid w:val="00326D1F"/>
    <w:rsid w:val="00327551"/>
    <w:rsid w:val="00327655"/>
    <w:rsid w:val="00327939"/>
    <w:rsid w:val="00327DAE"/>
    <w:rsid w:val="00332D54"/>
    <w:rsid w:val="00332F88"/>
    <w:rsid w:val="00333401"/>
    <w:rsid w:val="00335DEC"/>
    <w:rsid w:val="00335DFC"/>
    <w:rsid w:val="00336BA3"/>
    <w:rsid w:val="00336D2F"/>
    <w:rsid w:val="0033760F"/>
    <w:rsid w:val="00337F42"/>
    <w:rsid w:val="00340A16"/>
    <w:rsid w:val="00341DE4"/>
    <w:rsid w:val="00342793"/>
    <w:rsid w:val="00343F49"/>
    <w:rsid w:val="00344927"/>
    <w:rsid w:val="0034558E"/>
    <w:rsid w:val="00346692"/>
    <w:rsid w:val="00351ABD"/>
    <w:rsid w:val="00352299"/>
    <w:rsid w:val="00352415"/>
    <w:rsid w:val="00352A00"/>
    <w:rsid w:val="00352F14"/>
    <w:rsid w:val="003534BE"/>
    <w:rsid w:val="00353825"/>
    <w:rsid w:val="00353EB2"/>
    <w:rsid w:val="003543C5"/>
    <w:rsid w:val="0035501F"/>
    <w:rsid w:val="00357049"/>
    <w:rsid w:val="00361392"/>
    <w:rsid w:val="00361599"/>
    <w:rsid w:val="00361F4F"/>
    <w:rsid w:val="00362339"/>
    <w:rsid w:val="00362B2B"/>
    <w:rsid w:val="00363D2C"/>
    <w:rsid w:val="00364525"/>
    <w:rsid w:val="0036456C"/>
    <w:rsid w:val="00364D65"/>
    <w:rsid w:val="00365136"/>
    <w:rsid w:val="00367E4B"/>
    <w:rsid w:val="00371289"/>
    <w:rsid w:val="00372662"/>
    <w:rsid w:val="003744CB"/>
    <w:rsid w:val="003876D5"/>
    <w:rsid w:val="00387D4C"/>
    <w:rsid w:val="00390EF4"/>
    <w:rsid w:val="003925ED"/>
    <w:rsid w:val="00393037"/>
    <w:rsid w:val="003964D0"/>
    <w:rsid w:val="00397E5B"/>
    <w:rsid w:val="00397F7F"/>
    <w:rsid w:val="003A195D"/>
    <w:rsid w:val="003A1C2F"/>
    <w:rsid w:val="003A3CE6"/>
    <w:rsid w:val="003A5171"/>
    <w:rsid w:val="003A55BD"/>
    <w:rsid w:val="003B03C9"/>
    <w:rsid w:val="003B06C1"/>
    <w:rsid w:val="003B06E2"/>
    <w:rsid w:val="003B477C"/>
    <w:rsid w:val="003B4809"/>
    <w:rsid w:val="003B4AF8"/>
    <w:rsid w:val="003B62D9"/>
    <w:rsid w:val="003B79B3"/>
    <w:rsid w:val="003C0AE1"/>
    <w:rsid w:val="003C0BC5"/>
    <w:rsid w:val="003C0F5B"/>
    <w:rsid w:val="003C2FBE"/>
    <w:rsid w:val="003C4483"/>
    <w:rsid w:val="003C75CA"/>
    <w:rsid w:val="003D4B89"/>
    <w:rsid w:val="003D7457"/>
    <w:rsid w:val="003E24DF"/>
    <w:rsid w:val="003E3C91"/>
    <w:rsid w:val="003E3F0B"/>
    <w:rsid w:val="003E5470"/>
    <w:rsid w:val="003E56DC"/>
    <w:rsid w:val="003E6D91"/>
    <w:rsid w:val="003F1D1C"/>
    <w:rsid w:val="003F379B"/>
    <w:rsid w:val="003F3A2B"/>
    <w:rsid w:val="00400445"/>
    <w:rsid w:val="004019F2"/>
    <w:rsid w:val="00405E8A"/>
    <w:rsid w:val="00407595"/>
    <w:rsid w:val="00416386"/>
    <w:rsid w:val="00416AB1"/>
    <w:rsid w:val="00416C9C"/>
    <w:rsid w:val="00422405"/>
    <w:rsid w:val="0042631D"/>
    <w:rsid w:val="00430CFA"/>
    <w:rsid w:val="0043122D"/>
    <w:rsid w:val="00431AAA"/>
    <w:rsid w:val="00431B95"/>
    <w:rsid w:val="00433C6E"/>
    <w:rsid w:val="00434788"/>
    <w:rsid w:val="004347CF"/>
    <w:rsid w:val="004368AA"/>
    <w:rsid w:val="00442C84"/>
    <w:rsid w:val="00442CA2"/>
    <w:rsid w:val="00445306"/>
    <w:rsid w:val="004459A5"/>
    <w:rsid w:val="00445FB6"/>
    <w:rsid w:val="0045060D"/>
    <w:rsid w:val="00451CD9"/>
    <w:rsid w:val="00453818"/>
    <w:rsid w:val="00453997"/>
    <w:rsid w:val="00461032"/>
    <w:rsid w:val="00461574"/>
    <w:rsid w:val="00461FB7"/>
    <w:rsid w:val="004672B3"/>
    <w:rsid w:val="00467C98"/>
    <w:rsid w:val="0047189E"/>
    <w:rsid w:val="00472A1B"/>
    <w:rsid w:val="00473DFE"/>
    <w:rsid w:val="0047708B"/>
    <w:rsid w:val="00484049"/>
    <w:rsid w:val="004869B3"/>
    <w:rsid w:val="00486D0A"/>
    <w:rsid w:val="004873BA"/>
    <w:rsid w:val="00492CBF"/>
    <w:rsid w:val="00495178"/>
    <w:rsid w:val="004959F9"/>
    <w:rsid w:val="004A1C48"/>
    <w:rsid w:val="004A2E89"/>
    <w:rsid w:val="004A4C73"/>
    <w:rsid w:val="004A55F1"/>
    <w:rsid w:val="004B1F12"/>
    <w:rsid w:val="004B25F2"/>
    <w:rsid w:val="004B2D6E"/>
    <w:rsid w:val="004B2EAA"/>
    <w:rsid w:val="004B4CF2"/>
    <w:rsid w:val="004B4E81"/>
    <w:rsid w:val="004B60DC"/>
    <w:rsid w:val="004B669F"/>
    <w:rsid w:val="004B6F6D"/>
    <w:rsid w:val="004B73C5"/>
    <w:rsid w:val="004C1206"/>
    <w:rsid w:val="004C1CC0"/>
    <w:rsid w:val="004C65E0"/>
    <w:rsid w:val="004C7010"/>
    <w:rsid w:val="004C7029"/>
    <w:rsid w:val="004C7966"/>
    <w:rsid w:val="004D080F"/>
    <w:rsid w:val="004D08D0"/>
    <w:rsid w:val="004D0AE0"/>
    <w:rsid w:val="004D185B"/>
    <w:rsid w:val="004D2AE6"/>
    <w:rsid w:val="004D3852"/>
    <w:rsid w:val="004D562F"/>
    <w:rsid w:val="004D7461"/>
    <w:rsid w:val="004E06B2"/>
    <w:rsid w:val="004E08F1"/>
    <w:rsid w:val="004E1DF8"/>
    <w:rsid w:val="004E3635"/>
    <w:rsid w:val="004E487F"/>
    <w:rsid w:val="004E6F93"/>
    <w:rsid w:val="004E7176"/>
    <w:rsid w:val="004F0352"/>
    <w:rsid w:val="004F0C91"/>
    <w:rsid w:val="004F1BE0"/>
    <w:rsid w:val="004F5790"/>
    <w:rsid w:val="004F5CC9"/>
    <w:rsid w:val="004F6585"/>
    <w:rsid w:val="004F7889"/>
    <w:rsid w:val="005037C9"/>
    <w:rsid w:val="005037EB"/>
    <w:rsid w:val="00504D54"/>
    <w:rsid w:val="00506B9A"/>
    <w:rsid w:val="00506E8B"/>
    <w:rsid w:val="0050728F"/>
    <w:rsid w:val="0051117A"/>
    <w:rsid w:val="00515918"/>
    <w:rsid w:val="005209E6"/>
    <w:rsid w:val="00521509"/>
    <w:rsid w:val="00521CD0"/>
    <w:rsid w:val="005237A5"/>
    <w:rsid w:val="00523F1A"/>
    <w:rsid w:val="00523FC8"/>
    <w:rsid w:val="00524688"/>
    <w:rsid w:val="00524ABF"/>
    <w:rsid w:val="00530CF2"/>
    <w:rsid w:val="005314A8"/>
    <w:rsid w:val="00532246"/>
    <w:rsid w:val="0053395E"/>
    <w:rsid w:val="00535CAD"/>
    <w:rsid w:val="005366C9"/>
    <w:rsid w:val="0053671B"/>
    <w:rsid w:val="0053763B"/>
    <w:rsid w:val="00540DC8"/>
    <w:rsid w:val="005412FA"/>
    <w:rsid w:val="00541A7E"/>
    <w:rsid w:val="00542EE1"/>
    <w:rsid w:val="00545BB8"/>
    <w:rsid w:val="005463B9"/>
    <w:rsid w:val="00547687"/>
    <w:rsid w:val="005508C7"/>
    <w:rsid w:val="005537F8"/>
    <w:rsid w:val="00554A16"/>
    <w:rsid w:val="0055555F"/>
    <w:rsid w:val="00555D0C"/>
    <w:rsid w:val="00560BB8"/>
    <w:rsid w:val="00560E13"/>
    <w:rsid w:val="00561EDD"/>
    <w:rsid w:val="00562EAB"/>
    <w:rsid w:val="00562FDC"/>
    <w:rsid w:val="005635B4"/>
    <w:rsid w:val="00563C59"/>
    <w:rsid w:val="00564294"/>
    <w:rsid w:val="005656E1"/>
    <w:rsid w:val="00571EC2"/>
    <w:rsid w:val="00572B35"/>
    <w:rsid w:val="00572C9D"/>
    <w:rsid w:val="00574E51"/>
    <w:rsid w:val="00575E84"/>
    <w:rsid w:val="005761F8"/>
    <w:rsid w:val="00585CB2"/>
    <w:rsid w:val="0058609A"/>
    <w:rsid w:val="00586875"/>
    <w:rsid w:val="00586F2E"/>
    <w:rsid w:val="005938D3"/>
    <w:rsid w:val="005938EB"/>
    <w:rsid w:val="005A0948"/>
    <w:rsid w:val="005A0C51"/>
    <w:rsid w:val="005A0D08"/>
    <w:rsid w:val="005A1223"/>
    <w:rsid w:val="005A1249"/>
    <w:rsid w:val="005A1B99"/>
    <w:rsid w:val="005A1C74"/>
    <w:rsid w:val="005A2A0A"/>
    <w:rsid w:val="005A33A4"/>
    <w:rsid w:val="005A38B6"/>
    <w:rsid w:val="005A3DE4"/>
    <w:rsid w:val="005A4416"/>
    <w:rsid w:val="005A5051"/>
    <w:rsid w:val="005A5EAC"/>
    <w:rsid w:val="005A7D24"/>
    <w:rsid w:val="005B07A0"/>
    <w:rsid w:val="005B2D3E"/>
    <w:rsid w:val="005B557A"/>
    <w:rsid w:val="005C0081"/>
    <w:rsid w:val="005C29B5"/>
    <w:rsid w:val="005C4129"/>
    <w:rsid w:val="005C4610"/>
    <w:rsid w:val="005C554C"/>
    <w:rsid w:val="005C6D90"/>
    <w:rsid w:val="005D0CCB"/>
    <w:rsid w:val="005D41ED"/>
    <w:rsid w:val="005D5B7F"/>
    <w:rsid w:val="005D5C5D"/>
    <w:rsid w:val="005D6F93"/>
    <w:rsid w:val="005D7177"/>
    <w:rsid w:val="005D7ECD"/>
    <w:rsid w:val="005E151B"/>
    <w:rsid w:val="005E1E27"/>
    <w:rsid w:val="005E20EE"/>
    <w:rsid w:val="005E25A8"/>
    <w:rsid w:val="005E4147"/>
    <w:rsid w:val="005E722A"/>
    <w:rsid w:val="005F079F"/>
    <w:rsid w:val="005F26C6"/>
    <w:rsid w:val="005F2C69"/>
    <w:rsid w:val="005F3326"/>
    <w:rsid w:val="005F33F4"/>
    <w:rsid w:val="005F37B0"/>
    <w:rsid w:val="005F39FE"/>
    <w:rsid w:val="005F3E65"/>
    <w:rsid w:val="005F6267"/>
    <w:rsid w:val="005F6B27"/>
    <w:rsid w:val="005F7D8D"/>
    <w:rsid w:val="00600AF4"/>
    <w:rsid w:val="00601D9F"/>
    <w:rsid w:val="00602F72"/>
    <w:rsid w:val="00604C46"/>
    <w:rsid w:val="00604EE8"/>
    <w:rsid w:val="006067FE"/>
    <w:rsid w:val="00611079"/>
    <w:rsid w:val="00611FAE"/>
    <w:rsid w:val="00612206"/>
    <w:rsid w:val="006127E5"/>
    <w:rsid w:val="00614155"/>
    <w:rsid w:val="00617737"/>
    <w:rsid w:val="00620DC2"/>
    <w:rsid w:val="006229A6"/>
    <w:rsid w:val="00625F66"/>
    <w:rsid w:val="006262BF"/>
    <w:rsid w:val="00626998"/>
    <w:rsid w:val="00631F94"/>
    <w:rsid w:val="006323CD"/>
    <w:rsid w:val="006342A7"/>
    <w:rsid w:val="00636891"/>
    <w:rsid w:val="0064113A"/>
    <w:rsid w:val="006418AF"/>
    <w:rsid w:val="006419C7"/>
    <w:rsid w:val="006451E0"/>
    <w:rsid w:val="00646436"/>
    <w:rsid w:val="00646920"/>
    <w:rsid w:val="00646DAB"/>
    <w:rsid w:val="006507AD"/>
    <w:rsid w:val="00650B26"/>
    <w:rsid w:val="00652590"/>
    <w:rsid w:val="00652FFF"/>
    <w:rsid w:val="00653FB7"/>
    <w:rsid w:val="006545AB"/>
    <w:rsid w:val="00656CE7"/>
    <w:rsid w:val="00660A86"/>
    <w:rsid w:val="00660C22"/>
    <w:rsid w:val="00661A5A"/>
    <w:rsid w:val="006620C6"/>
    <w:rsid w:val="00662C83"/>
    <w:rsid w:val="00664978"/>
    <w:rsid w:val="00664D15"/>
    <w:rsid w:val="00666143"/>
    <w:rsid w:val="00667FF8"/>
    <w:rsid w:val="006704E2"/>
    <w:rsid w:val="006712A3"/>
    <w:rsid w:val="0067143A"/>
    <w:rsid w:val="006715D0"/>
    <w:rsid w:val="0067160F"/>
    <w:rsid w:val="00672926"/>
    <w:rsid w:val="006734DB"/>
    <w:rsid w:val="00675B54"/>
    <w:rsid w:val="00675C60"/>
    <w:rsid w:val="00675C8F"/>
    <w:rsid w:val="00676412"/>
    <w:rsid w:val="00677C3A"/>
    <w:rsid w:val="00681094"/>
    <w:rsid w:val="00682761"/>
    <w:rsid w:val="0068286F"/>
    <w:rsid w:val="0068414B"/>
    <w:rsid w:val="00684482"/>
    <w:rsid w:val="006844C4"/>
    <w:rsid w:val="00690549"/>
    <w:rsid w:val="006961AB"/>
    <w:rsid w:val="00696CDC"/>
    <w:rsid w:val="00697FC4"/>
    <w:rsid w:val="006B01B7"/>
    <w:rsid w:val="006B068A"/>
    <w:rsid w:val="006B0B01"/>
    <w:rsid w:val="006B0E58"/>
    <w:rsid w:val="006B4204"/>
    <w:rsid w:val="006B4F4B"/>
    <w:rsid w:val="006B69D1"/>
    <w:rsid w:val="006C482C"/>
    <w:rsid w:val="006C68B8"/>
    <w:rsid w:val="006D0980"/>
    <w:rsid w:val="006D0A02"/>
    <w:rsid w:val="006D1D64"/>
    <w:rsid w:val="006D21F8"/>
    <w:rsid w:val="006D4CC6"/>
    <w:rsid w:val="006D4FD2"/>
    <w:rsid w:val="006D777C"/>
    <w:rsid w:val="006E00A5"/>
    <w:rsid w:val="006E0165"/>
    <w:rsid w:val="006E23CA"/>
    <w:rsid w:val="006E6334"/>
    <w:rsid w:val="006E63A0"/>
    <w:rsid w:val="006E6B56"/>
    <w:rsid w:val="006E7321"/>
    <w:rsid w:val="006F042F"/>
    <w:rsid w:val="006F1073"/>
    <w:rsid w:val="006F42A8"/>
    <w:rsid w:val="006F4484"/>
    <w:rsid w:val="006F5104"/>
    <w:rsid w:val="00700369"/>
    <w:rsid w:val="007012CE"/>
    <w:rsid w:val="007016E0"/>
    <w:rsid w:val="0070185D"/>
    <w:rsid w:val="007018BF"/>
    <w:rsid w:val="0070453D"/>
    <w:rsid w:val="0070481A"/>
    <w:rsid w:val="00711A9B"/>
    <w:rsid w:val="007130E3"/>
    <w:rsid w:val="007134D5"/>
    <w:rsid w:val="00713737"/>
    <w:rsid w:val="007138E2"/>
    <w:rsid w:val="0071486F"/>
    <w:rsid w:val="00715122"/>
    <w:rsid w:val="00715F26"/>
    <w:rsid w:val="00721C4B"/>
    <w:rsid w:val="007252FB"/>
    <w:rsid w:val="0072614D"/>
    <w:rsid w:val="00726491"/>
    <w:rsid w:val="007265AC"/>
    <w:rsid w:val="007309A8"/>
    <w:rsid w:val="00732024"/>
    <w:rsid w:val="00734756"/>
    <w:rsid w:val="00734F97"/>
    <w:rsid w:val="00735B1E"/>
    <w:rsid w:val="00736E25"/>
    <w:rsid w:val="0074084A"/>
    <w:rsid w:val="00741457"/>
    <w:rsid w:val="00741F66"/>
    <w:rsid w:val="007426F3"/>
    <w:rsid w:val="007479F5"/>
    <w:rsid w:val="00754DE7"/>
    <w:rsid w:val="007552FF"/>
    <w:rsid w:val="00755364"/>
    <w:rsid w:val="00755738"/>
    <w:rsid w:val="00756558"/>
    <w:rsid w:val="00757D0C"/>
    <w:rsid w:val="00757F06"/>
    <w:rsid w:val="00760287"/>
    <w:rsid w:val="0076260F"/>
    <w:rsid w:val="007659C7"/>
    <w:rsid w:val="00766A29"/>
    <w:rsid w:val="00767576"/>
    <w:rsid w:val="00767E43"/>
    <w:rsid w:val="00770E43"/>
    <w:rsid w:val="007722BC"/>
    <w:rsid w:val="00775BC9"/>
    <w:rsid w:val="00776FE8"/>
    <w:rsid w:val="00781028"/>
    <w:rsid w:val="00783534"/>
    <w:rsid w:val="00784BEC"/>
    <w:rsid w:val="007850A9"/>
    <w:rsid w:val="00787025"/>
    <w:rsid w:val="00790D82"/>
    <w:rsid w:val="00793A89"/>
    <w:rsid w:val="00794586"/>
    <w:rsid w:val="00795518"/>
    <w:rsid w:val="007A0AC5"/>
    <w:rsid w:val="007A2E6B"/>
    <w:rsid w:val="007A3F4D"/>
    <w:rsid w:val="007A4C37"/>
    <w:rsid w:val="007A726C"/>
    <w:rsid w:val="007A7CF5"/>
    <w:rsid w:val="007B0F1A"/>
    <w:rsid w:val="007B659B"/>
    <w:rsid w:val="007C114F"/>
    <w:rsid w:val="007C2678"/>
    <w:rsid w:val="007C44A9"/>
    <w:rsid w:val="007C619B"/>
    <w:rsid w:val="007C7598"/>
    <w:rsid w:val="007D20CA"/>
    <w:rsid w:val="007D30F1"/>
    <w:rsid w:val="007D53AC"/>
    <w:rsid w:val="007E01B6"/>
    <w:rsid w:val="007E0EE4"/>
    <w:rsid w:val="007E1D9D"/>
    <w:rsid w:val="007E2DC8"/>
    <w:rsid w:val="007E32BD"/>
    <w:rsid w:val="007E4032"/>
    <w:rsid w:val="007E5EE2"/>
    <w:rsid w:val="007E77D4"/>
    <w:rsid w:val="007E7C98"/>
    <w:rsid w:val="007F08EE"/>
    <w:rsid w:val="007F0E92"/>
    <w:rsid w:val="007F2035"/>
    <w:rsid w:val="007F44B1"/>
    <w:rsid w:val="008015E9"/>
    <w:rsid w:val="00802EC6"/>
    <w:rsid w:val="00810DB4"/>
    <w:rsid w:val="00812F44"/>
    <w:rsid w:val="00815604"/>
    <w:rsid w:val="00815FFE"/>
    <w:rsid w:val="00816E1C"/>
    <w:rsid w:val="008176AA"/>
    <w:rsid w:val="00817C53"/>
    <w:rsid w:val="00821580"/>
    <w:rsid w:val="008221A9"/>
    <w:rsid w:val="008223E1"/>
    <w:rsid w:val="00823408"/>
    <w:rsid w:val="00824F0B"/>
    <w:rsid w:val="0082598B"/>
    <w:rsid w:val="008312B9"/>
    <w:rsid w:val="00833566"/>
    <w:rsid w:val="0083416A"/>
    <w:rsid w:val="00834719"/>
    <w:rsid w:val="00834737"/>
    <w:rsid w:val="00834FAD"/>
    <w:rsid w:val="00836355"/>
    <w:rsid w:val="0083649E"/>
    <w:rsid w:val="00837FA3"/>
    <w:rsid w:val="00844C96"/>
    <w:rsid w:val="008464F6"/>
    <w:rsid w:val="008466AA"/>
    <w:rsid w:val="00846857"/>
    <w:rsid w:val="00846A94"/>
    <w:rsid w:val="00847E80"/>
    <w:rsid w:val="0085158A"/>
    <w:rsid w:val="00852139"/>
    <w:rsid w:val="008523C3"/>
    <w:rsid w:val="00852AC8"/>
    <w:rsid w:val="00853752"/>
    <w:rsid w:val="00854DF2"/>
    <w:rsid w:val="008576CA"/>
    <w:rsid w:val="00860505"/>
    <w:rsid w:val="00863266"/>
    <w:rsid w:val="008634FD"/>
    <w:rsid w:val="00867431"/>
    <w:rsid w:val="0087061C"/>
    <w:rsid w:val="00870B29"/>
    <w:rsid w:val="00871001"/>
    <w:rsid w:val="0087113E"/>
    <w:rsid w:val="0087171F"/>
    <w:rsid w:val="008719BC"/>
    <w:rsid w:val="0087356D"/>
    <w:rsid w:val="00875663"/>
    <w:rsid w:val="00876111"/>
    <w:rsid w:val="00876800"/>
    <w:rsid w:val="00877F58"/>
    <w:rsid w:val="0088034B"/>
    <w:rsid w:val="00885139"/>
    <w:rsid w:val="008863BB"/>
    <w:rsid w:val="00886A52"/>
    <w:rsid w:val="00890C72"/>
    <w:rsid w:val="00891A2A"/>
    <w:rsid w:val="00895686"/>
    <w:rsid w:val="00895D53"/>
    <w:rsid w:val="008964F2"/>
    <w:rsid w:val="00896EB0"/>
    <w:rsid w:val="008A0CD2"/>
    <w:rsid w:val="008A19CC"/>
    <w:rsid w:val="008A245B"/>
    <w:rsid w:val="008A3632"/>
    <w:rsid w:val="008A3E7A"/>
    <w:rsid w:val="008A6D07"/>
    <w:rsid w:val="008A7699"/>
    <w:rsid w:val="008B0C74"/>
    <w:rsid w:val="008B11C9"/>
    <w:rsid w:val="008B18AD"/>
    <w:rsid w:val="008B3FBF"/>
    <w:rsid w:val="008B557B"/>
    <w:rsid w:val="008C0063"/>
    <w:rsid w:val="008C2F6A"/>
    <w:rsid w:val="008C3C21"/>
    <w:rsid w:val="008D032F"/>
    <w:rsid w:val="008D0E4C"/>
    <w:rsid w:val="008D117F"/>
    <w:rsid w:val="008D278D"/>
    <w:rsid w:val="008D3925"/>
    <w:rsid w:val="008D39BF"/>
    <w:rsid w:val="008D3D28"/>
    <w:rsid w:val="008D6FCC"/>
    <w:rsid w:val="008E0A4C"/>
    <w:rsid w:val="008E1E68"/>
    <w:rsid w:val="008E2100"/>
    <w:rsid w:val="008E2D95"/>
    <w:rsid w:val="008E4E6B"/>
    <w:rsid w:val="008F0836"/>
    <w:rsid w:val="008F31AD"/>
    <w:rsid w:val="008F3958"/>
    <w:rsid w:val="008F40B7"/>
    <w:rsid w:val="008F690D"/>
    <w:rsid w:val="00900329"/>
    <w:rsid w:val="00900DD9"/>
    <w:rsid w:val="009011BF"/>
    <w:rsid w:val="00901D41"/>
    <w:rsid w:val="00901FE5"/>
    <w:rsid w:val="00902F51"/>
    <w:rsid w:val="009033DE"/>
    <w:rsid w:val="00904280"/>
    <w:rsid w:val="00904332"/>
    <w:rsid w:val="00905A5A"/>
    <w:rsid w:val="00907011"/>
    <w:rsid w:val="00910A2F"/>
    <w:rsid w:val="0091301A"/>
    <w:rsid w:val="0091394E"/>
    <w:rsid w:val="00914402"/>
    <w:rsid w:val="00914F60"/>
    <w:rsid w:val="00916A8A"/>
    <w:rsid w:val="00920D17"/>
    <w:rsid w:val="0092302C"/>
    <w:rsid w:val="009230F6"/>
    <w:rsid w:val="009233C8"/>
    <w:rsid w:val="0092474F"/>
    <w:rsid w:val="0092484C"/>
    <w:rsid w:val="0092524D"/>
    <w:rsid w:val="009259F1"/>
    <w:rsid w:val="009309EF"/>
    <w:rsid w:val="00931397"/>
    <w:rsid w:val="009336DE"/>
    <w:rsid w:val="00935358"/>
    <w:rsid w:val="0093749E"/>
    <w:rsid w:val="00942D69"/>
    <w:rsid w:val="00942F13"/>
    <w:rsid w:val="00944186"/>
    <w:rsid w:val="00945CC7"/>
    <w:rsid w:val="00947EB2"/>
    <w:rsid w:val="0095131F"/>
    <w:rsid w:val="0095287B"/>
    <w:rsid w:val="009529E5"/>
    <w:rsid w:val="00952D5E"/>
    <w:rsid w:val="009533B3"/>
    <w:rsid w:val="0095549D"/>
    <w:rsid w:val="00956F0B"/>
    <w:rsid w:val="009574C4"/>
    <w:rsid w:val="009578FB"/>
    <w:rsid w:val="009609F9"/>
    <w:rsid w:val="00962E05"/>
    <w:rsid w:val="009652D4"/>
    <w:rsid w:val="009660E2"/>
    <w:rsid w:val="0096769C"/>
    <w:rsid w:val="009676D9"/>
    <w:rsid w:val="00967F9C"/>
    <w:rsid w:val="00970833"/>
    <w:rsid w:val="009709B8"/>
    <w:rsid w:val="00970BDE"/>
    <w:rsid w:val="00971D9B"/>
    <w:rsid w:val="00976212"/>
    <w:rsid w:val="00982207"/>
    <w:rsid w:val="009850DF"/>
    <w:rsid w:val="009851FD"/>
    <w:rsid w:val="00987230"/>
    <w:rsid w:val="0098754B"/>
    <w:rsid w:val="00991865"/>
    <w:rsid w:val="009918F9"/>
    <w:rsid w:val="009939B4"/>
    <w:rsid w:val="00993A99"/>
    <w:rsid w:val="009947FF"/>
    <w:rsid w:val="0099529F"/>
    <w:rsid w:val="0099656C"/>
    <w:rsid w:val="0099673D"/>
    <w:rsid w:val="00996A44"/>
    <w:rsid w:val="009979C4"/>
    <w:rsid w:val="00997D98"/>
    <w:rsid w:val="009A0D34"/>
    <w:rsid w:val="009A0DDA"/>
    <w:rsid w:val="009A2729"/>
    <w:rsid w:val="009B10EF"/>
    <w:rsid w:val="009B1691"/>
    <w:rsid w:val="009B17D7"/>
    <w:rsid w:val="009B4CE8"/>
    <w:rsid w:val="009B752C"/>
    <w:rsid w:val="009B7BA1"/>
    <w:rsid w:val="009B7E2A"/>
    <w:rsid w:val="009B7F97"/>
    <w:rsid w:val="009C0035"/>
    <w:rsid w:val="009C0A07"/>
    <w:rsid w:val="009C0F9D"/>
    <w:rsid w:val="009C10E3"/>
    <w:rsid w:val="009C239D"/>
    <w:rsid w:val="009C4D9C"/>
    <w:rsid w:val="009C56B8"/>
    <w:rsid w:val="009D0640"/>
    <w:rsid w:val="009D095E"/>
    <w:rsid w:val="009D321E"/>
    <w:rsid w:val="009D4051"/>
    <w:rsid w:val="009D42D6"/>
    <w:rsid w:val="009D4BC4"/>
    <w:rsid w:val="009E10B0"/>
    <w:rsid w:val="009E196B"/>
    <w:rsid w:val="009E44B2"/>
    <w:rsid w:val="009E73BC"/>
    <w:rsid w:val="009F0C2A"/>
    <w:rsid w:val="009F17ED"/>
    <w:rsid w:val="009F2106"/>
    <w:rsid w:val="009F569C"/>
    <w:rsid w:val="009F5FE8"/>
    <w:rsid w:val="009F6B22"/>
    <w:rsid w:val="009F6B72"/>
    <w:rsid w:val="00A1160B"/>
    <w:rsid w:val="00A135FF"/>
    <w:rsid w:val="00A13610"/>
    <w:rsid w:val="00A14066"/>
    <w:rsid w:val="00A15A97"/>
    <w:rsid w:val="00A20650"/>
    <w:rsid w:val="00A21831"/>
    <w:rsid w:val="00A21CE1"/>
    <w:rsid w:val="00A2267E"/>
    <w:rsid w:val="00A22F52"/>
    <w:rsid w:val="00A2449C"/>
    <w:rsid w:val="00A24AF5"/>
    <w:rsid w:val="00A266BC"/>
    <w:rsid w:val="00A2689A"/>
    <w:rsid w:val="00A274E1"/>
    <w:rsid w:val="00A303D4"/>
    <w:rsid w:val="00A306E6"/>
    <w:rsid w:val="00A3225C"/>
    <w:rsid w:val="00A323E1"/>
    <w:rsid w:val="00A34CB2"/>
    <w:rsid w:val="00A402AD"/>
    <w:rsid w:val="00A4134C"/>
    <w:rsid w:val="00A413ED"/>
    <w:rsid w:val="00A437C6"/>
    <w:rsid w:val="00A43D38"/>
    <w:rsid w:val="00A44333"/>
    <w:rsid w:val="00A46C6F"/>
    <w:rsid w:val="00A46E8B"/>
    <w:rsid w:val="00A51D3A"/>
    <w:rsid w:val="00A5214E"/>
    <w:rsid w:val="00A54D53"/>
    <w:rsid w:val="00A56F76"/>
    <w:rsid w:val="00A60EE8"/>
    <w:rsid w:val="00A6184A"/>
    <w:rsid w:val="00A6229F"/>
    <w:rsid w:val="00A63E55"/>
    <w:rsid w:val="00A657E2"/>
    <w:rsid w:val="00A6745B"/>
    <w:rsid w:val="00A71965"/>
    <w:rsid w:val="00A71DF8"/>
    <w:rsid w:val="00A7495E"/>
    <w:rsid w:val="00A75453"/>
    <w:rsid w:val="00A77BC0"/>
    <w:rsid w:val="00A814DF"/>
    <w:rsid w:val="00A81CC5"/>
    <w:rsid w:val="00A84820"/>
    <w:rsid w:val="00A84A2A"/>
    <w:rsid w:val="00A86886"/>
    <w:rsid w:val="00A91CBF"/>
    <w:rsid w:val="00A9228E"/>
    <w:rsid w:val="00A923B3"/>
    <w:rsid w:val="00AA04B0"/>
    <w:rsid w:val="00AA0E62"/>
    <w:rsid w:val="00AA2260"/>
    <w:rsid w:val="00AA2636"/>
    <w:rsid w:val="00AA2B05"/>
    <w:rsid w:val="00AA4939"/>
    <w:rsid w:val="00AA6F87"/>
    <w:rsid w:val="00AB1C02"/>
    <w:rsid w:val="00AB1F22"/>
    <w:rsid w:val="00AB2395"/>
    <w:rsid w:val="00AB33AC"/>
    <w:rsid w:val="00AB4558"/>
    <w:rsid w:val="00AB58D0"/>
    <w:rsid w:val="00AB5C92"/>
    <w:rsid w:val="00AB6976"/>
    <w:rsid w:val="00AC045E"/>
    <w:rsid w:val="00AC0B96"/>
    <w:rsid w:val="00AC2364"/>
    <w:rsid w:val="00AC3F44"/>
    <w:rsid w:val="00AC4089"/>
    <w:rsid w:val="00AC6516"/>
    <w:rsid w:val="00AC7A40"/>
    <w:rsid w:val="00AD394E"/>
    <w:rsid w:val="00AD538C"/>
    <w:rsid w:val="00AD721E"/>
    <w:rsid w:val="00AD7B48"/>
    <w:rsid w:val="00AE0883"/>
    <w:rsid w:val="00AE0C71"/>
    <w:rsid w:val="00AE10C2"/>
    <w:rsid w:val="00AE194D"/>
    <w:rsid w:val="00AE3F95"/>
    <w:rsid w:val="00AE45E9"/>
    <w:rsid w:val="00AE4847"/>
    <w:rsid w:val="00AE6C20"/>
    <w:rsid w:val="00AF09AB"/>
    <w:rsid w:val="00AF0E1B"/>
    <w:rsid w:val="00AF2939"/>
    <w:rsid w:val="00AF3734"/>
    <w:rsid w:val="00AF3CCA"/>
    <w:rsid w:val="00AF4AF6"/>
    <w:rsid w:val="00AF7021"/>
    <w:rsid w:val="00B00D5C"/>
    <w:rsid w:val="00B00F0B"/>
    <w:rsid w:val="00B02392"/>
    <w:rsid w:val="00B0296A"/>
    <w:rsid w:val="00B07FBB"/>
    <w:rsid w:val="00B10149"/>
    <w:rsid w:val="00B12117"/>
    <w:rsid w:val="00B1225A"/>
    <w:rsid w:val="00B14B5A"/>
    <w:rsid w:val="00B17AB8"/>
    <w:rsid w:val="00B22ADC"/>
    <w:rsid w:val="00B27565"/>
    <w:rsid w:val="00B3053A"/>
    <w:rsid w:val="00B30B7D"/>
    <w:rsid w:val="00B324C8"/>
    <w:rsid w:val="00B32B76"/>
    <w:rsid w:val="00B32D2B"/>
    <w:rsid w:val="00B3305B"/>
    <w:rsid w:val="00B369C6"/>
    <w:rsid w:val="00B369E2"/>
    <w:rsid w:val="00B403D7"/>
    <w:rsid w:val="00B427A9"/>
    <w:rsid w:val="00B42C43"/>
    <w:rsid w:val="00B4370E"/>
    <w:rsid w:val="00B4601E"/>
    <w:rsid w:val="00B46A8E"/>
    <w:rsid w:val="00B46D88"/>
    <w:rsid w:val="00B47B24"/>
    <w:rsid w:val="00B50D3D"/>
    <w:rsid w:val="00B52CF5"/>
    <w:rsid w:val="00B5396F"/>
    <w:rsid w:val="00B5420F"/>
    <w:rsid w:val="00B546EB"/>
    <w:rsid w:val="00B55F94"/>
    <w:rsid w:val="00B57D46"/>
    <w:rsid w:val="00B6032C"/>
    <w:rsid w:val="00B620D8"/>
    <w:rsid w:val="00B621C6"/>
    <w:rsid w:val="00B656BF"/>
    <w:rsid w:val="00B66119"/>
    <w:rsid w:val="00B6684D"/>
    <w:rsid w:val="00B66B36"/>
    <w:rsid w:val="00B7014C"/>
    <w:rsid w:val="00B7078C"/>
    <w:rsid w:val="00B73D28"/>
    <w:rsid w:val="00B776D6"/>
    <w:rsid w:val="00B77C6A"/>
    <w:rsid w:val="00B83E70"/>
    <w:rsid w:val="00B85C6E"/>
    <w:rsid w:val="00B85D77"/>
    <w:rsid w:val="00B8740E"/>
    <w:rsid w:val="00B87D5A"/>
    <w:rsid w:val="00B9120F"/>
    <w:rsid w:val="00B9412B"/>
    <w:rsid w:val="00BA0052"/>
    <w:rsid w:val="00BA029A"/>
    <w:rsid w:val="00BA0EB3"/>
    <w:rsid w:val="00BA2CFC"/>
    <w:rsid w:val="00BA6A14"/>
    <w:rsid w:val="00BA7600"/>
    <w:rsid w:val="00BB007E"/>
    <w:rsid w:val="00BB0B8A"/>
    <w:rsid w:val="00BB17C8"/>
    <w:rsid w:val="00BB2813"/>
    <w:rsid w:val="00BB3FAE"/>
    <w:rsid w:val="00BB45BF"/>
    <w:rsid w:val="00BB486A"/>
    <w:rsid w:val="00BC0E11"/>
    <w:rsid w:val="00BC1C42"/>
    <w:rsid w:val="00BC2F35"/>
    <w:rsid w:val="00BC38AA"/>
    <w:rsid w:val="00BC581C"/>
    <w:rsid w:val="00BD079F"/>
    <w:rsid w:val="00BD1194"/>
    <w:rsid w:val="00BD1304"/>
    <w:rsid w:val="00BD14B1"/>
    <w:rsid w:val="00BD1C1F"/>
    <w:rsid w:val="00BD1CD3"/>
    <w:rsid w:val="00BD23C8"/>
    <w:rsid w:val="00BD304B"/>
    <w:rsid w:val="00BD350B"/>
    <w:rsid w:val="00BD40BB"/>
    <w:rsid w:val="00BD43B7"/>
    <w:rsid w:val="00BD480F"/>
    <w:rsid w:val="00BD514F"/>
    <w:rsid w:val="00BD7F95"/>
    <w:rsid w:val="00BE0838"/>
    <w:rsid w:val="00BE1706"/>
    <w:rsid w:val="00BE19C3"/>
    <w:rsid w:val="00BE1E76"/>
    <w:rsid w:val="00BE4874"/>
    <w:rsid w:val="00BE6842"/>
    <w:rsid w:val="00BF381F"/>
    <w:rsid w:val="00BF5E0F"/>
    <w:rsid w:val="00C02B4D"/>
    <w:rsid w:val="00C0331B"/>
    <w:rsid w:val="00C03E1B"/>
    <w:rsid w:val="00C03F4A"/>
    <w:rsid w:val="00C05F23"/>
    <w:rsid w:val="00C06DCE"/>
    <w:rsid w:val="00C1107E"/>
    <w:rsid w:val="00C139AB"/>
    <w:rsid w:val="00C148BF"/>
    <w:rsid w:val="00C15927"/>
    <w:rsid w:val="00C20AE7"/>
    <w:rsid w:val="00C227F6"/>
    <w:rsid w:val="00C24936"/>
    <w:rsid w:val="00C25DAE"/>
    <w:rsid w:val="00C267E1"/>
    <w:rsid w:val="00C26964"/>
    <w:rsid w:val="00C27B15"/>
    <w:rsid w:val="00C31940"/>
    <w:rsid w:val="00C32477"/>
    <w:rsid w:val="00C32D31"/>
    <w:rsid w:val="00C339BC"/>
    <w:rsid w:val="00C352DF"/>
    <w:rsid w:val="00C37989"/>
    <w:rsid w:val="00C40D62"/>
    <w:rsid w:val="00C46705"/>
    <w:rsid w:val="00C507FE"/>
    <w:rsid w:val="00C509E2"/>
    <w:rsid w:val="00C51472"/>
    <w:rsid w:val="00C51935"/>
    <w:rsid w:val="00C528BD"/>
    <w:rsid w:val="00C53CF5"/>
    <w:rsid w:val="00C53DDB"/>
    <w:rsid w:val="00C61D53"/>
    <w:rsid w:val="00C62A24"/>
    <w:rsid w:val="00C63DB1"/>
    <w:rsid w:val="00C7214E"/>
    <w:rsid w:val="00C72792"/>
    <w:rsid w:val="00C72B14"/>
    <w:rsid w:val="00C74CA1"/>
    <w:rsid w:val="00C75065"/>
    <w:rsid w:val="00C7585E"/>
    <w:rsid w:val="00C77693"/>
    <w:rsid w:val="00C77E93"/>
    <w:rsid w:val="00C808E3"/>
    <w:rsid w:val="00C8183F"/>
    <w:rsid w:val="00C81AA7"/>
    <w:rsid w:val="00C824EA"/>
    <w:rsid w:val="00C8268D"/>
    <w:rsid w:val="00C83BC5"/>
    <w:rsid w:val="00C87007"/>
    <w:rsid w:val="00C906C7"/>
    <w:rsid w:val="00C90B1F"/>
    <w:rsid w:val="00C93004"/>
    <w:rsid w:val="00C94AE7"/>
    <w:rsid w:val="00C97F0B"/>
    <w:rsid w:val="00CA2935"/>
    <w:rsid w:val="00CA2DAF"/>
    <w:rsid w:val="00CA5646"/>
    <w:rsid w:val="00CB19F8"/>
    <w:rsid w:val="00CB22D0"/>
    <w:rsid w:val="00CB24AE"/>
    <w:rsid w:val="00CB4CB0"/>
    <w:rsid w:val="00CB5452"/>
    <w:rsid w:val="00CB6F3B"/>
    <w:rsid w:val="00CB77B3"/>
    <w:rsid w:val="00CC132A"/>
    <w:rsid w:val="00CC4A90"/>
    <w:rsid w:val="00CC60FA"/>
    <w:rsid w:val="00CD1178"/>
    <w:rsid w:val="00CD41F9"/>
    <w:rsid w:val="00CD42DE"/>
    <w:rsid w:val="00CD5006"/>
    <w:rsid w:val="00CD52EE"/>
    <w:rsid w:val="00CD7C4F"/>
    <w:rsid w:val="00CE11F7"/>
    <w:rsid w:val="00CE25C4"/>
    <w:rsid w:val="00CE3B3D"/>
    <w:rsid w:val="00CE68DC"/>
    <w:rsid w:val="00CF34C0"/>
    <w:rsid w:val="00CF4DA1"/>
    <w:rsid w:val="00CF7120"/>
    <w:rsid w:val="00CF75C0"/>
    <w:rsid w:val="00D00121"/>
    <w:rsid w:val="00D00A51"/>
    <w:rsid w:val="00D01566"/>
    <w:rsid w:val="00D07463"/>
    <w:rsid w:val="00D104F0"/>
    <w:rsid w:val="00D115BB"/>
    <w:rsid w:val="00D142E4"/>
    <w:rsid w:val="00D14A71"/>
    <w:rsid w:val="00D16BBB"/>
    <w:rsid w:val="00D17FD3"/>
    <w:rsid w:val="00D20FA0"/>
    <w:rsid w:val="00D24912"/>
    <w:rsid w:val="00D26B4D"/>
    <w:rsid w:val="00D32A77"/>
    <w:rsid w:val="00D32B3D"/>
    <w:rsid w:val="00D35117"/>
    <w:rsid w:val="00D3540B"/>
    <w:rsid w:val="00D35601"/>
    <w:rsid w:val="00D35A86"/>
    <w:rsid w:val="00D35ADE"/>
    <w:rsid w:val="00D40666"/>
    <w:rsid w:val="00D42209"/>
    <w:rsid w:val="00D422F6"/>
    <w:rsid w:val="00D425FC"/>
    <w:rsid w:val="00D43457"/>
    <w:rsid w:val="00D4402F"/>
    <w:rsid w:val="00D44E93"/>
    <w:rsid w:val="00D503B1"/>
    <w:rsid w:val="00D509FD"/>
    <w:rsid w:val="00D50BEF"/>
    <w:rsid w:val="00D530B2"/>
    <w:rsid w:val="00D53B71"/>
    <w:rsid w:val="00D54A0D"/>
    <w:rsid w:val="00D5635F"/>
    <w:rsid w:val="00D576CA"/>
    <w:rsid w:val="00D6172F"/>
    <w:rsid w:val="00D646E8"/>
    <w:rsid w:val="00D648FA"/>
    <w:rsid w:val="00D654F7"/>
    <w:rsid w:val="00D66A3B"/>
    <w:rsid w:val="00D672C8"/>
    <w:rsid w:val="00D67BD9"/>
    <w:rsid w:val="00D67E36"/>
    <w:rsid w:val="00D7508E"/>
    <w:rsid w:val="00D769A4"/>
    <w:rsid w:val="00D776BF"/>
    <w:rsid w:val="00D80245"/>
    <w:rsid w:val="00D8332E"/>
    <w:rsid w:val="00D842CE"/>
    <w:rsid w:val="00D86E60"/>
    <w:rsid w:val="00D91146"/>
    <w:rsid w:val="00D9215C"/>
    <w:rsid w:val="00D93A81"/>
    <w:rsid w:val="00D95D3B"/>
    <w:rsid w:val="00D970FB"/>
    <w:rsid w:val="00DA0AD1"/>
    <w:rsid w:val="00DA18C9"/>
    <w:rsid w:val="00DA350F"/>
    <w:rsid w:val="00DA381E"/>
    <w:rsid w:val="00DA6143"/>
    <w:rsid w:val="00DA782C"/>
    <w:rsid w:val="00DA78AE"/>
    <w:rsid w:val="00DB16DB"/>
    <w:rsid w:val="00DB2253"/>
    <w:rsid w:val="00DB274A"/>
    <w:rsid w:val="00DB352E"/>
    <w:rsid w:val="00DB35DB"/>
    <w:rsid w:val="00DB4989"/>
    <w:rsid w:val="00DB7CC0"/>
    <w:rsid w:val="00DC07BB"/>
    <w:rsid w:val="00DC6C82"/>
    <w:rsid w:val="00DD012A"/>
    <w:rsid w:val="00DD0864"/>
    <w:rsid w:val="00DD236E"/>
    <w:rsid w:val="00DD5970"/>
    <w:rsid w:val="00DE5DE0"/>
    <w:rsid w:val="00DE670D"/>
    <w:rsid w:val="00DE69E3"/>
    <w:rsid w:val="00DE707C"/>
    <w:rsid w:val="00DF2934"/>
    <w:rsid w:val="00DF53DB"/>
    <w:rsid w:val="00DF5FEF"/>
    <w:rsid w:val="00DF61F0"/>
    <w:rsid w:val="00E01FB1"/>
    <w:rsid w:val="00E02787"/>
    <w:rsid w:val="00E03A28"/>
    <w:rsid w:val="00E04171"/>
    <w:rsid w:val="00E056A8"/>
    <w:rsid w:val="00E05C4D"/>
    <w:rsid w:val="00E064CD"/>
    <w:rsid w:val="00E077D6"/>
    <w:rsid w:val="00E10FCF"/>
    <w:rsid w:val="00E164C0"/>
    <w:rsid w:val="00E17F6A"/>
    <w:rsid w:val="00E21F10"/>
    <w:rsid w:val="00E22488"/>
    <w:rsid w:val="00E239D0"/>
    <w:rsid w:val="00E23F4D"/>
    <w:rsid w:val="00E24CB8"/>
    <w:rsid w:val="00E26712"/>
    <w:rsid w:val="00E26B8B"/>
    <w:rsid w:val="00E26D3F"/>
    <w:rsid w:val="00E274FD"/>
    <w:rsid w:val="00E2778D"/>
    <w:rsid w:val="00E30422"/>
    <w:rsid w:val="00E32DA1"/>
    <w:rsid w:val="00E331A0"/>
    <w:rsid w:val="00E356D7"/>
    <w:rsid w:val="00E50590"/>
    <w:rsid w:val="00E50A2D"/>
    <w:rsid w:val="00E515AE"/>
    <w:rsid w:val="00E51C6B"/>
    <w:rsid w:val="00E55B3C"/>
    <w:rsid w:val="00E622DD"/>
    <w:rsid w:val="00E631EE"/>
    <w:rsid w:val="00E64DA4"/>
    <w:rsid w:val="00E67037"/>
    <w:rsid w:val="00E670CE"/>
    <w:rsid w:val="00E67A16"/>
    <w:rsid w:val="00E706A4"/>
    <w:rsid w:val="00E720BD"/>
    <w:rsid w:val="00E7365D"/>
    <w:rsid w:val="00E73AE4"/>
    <w:rsid w:val="00E803FE"/>
    <w:rsid w:val="00E80B68"/>
    <w:rsid w:val="00E82892"/>
    <w:rsid w:val="00E82C5C"/>
    <w:rsid w:val="00E872A9"/>
    <w:rsid w:val="00E9110B"/>
    <w:rsid w:val="00E9178C"/>
    <w:rsid w:val="00E91ACF"/>
    <w:rsid w:val="00E91AE4"/>
    <w:rsid w:val="00E91DCF"/>
    <w:rsid w:val="00E92670"/>
    <w:rsid w:val="00E93B8C"/>
    <w:rsid w:val="00E93DDB"/>
    <w:rsid w:val="00E940A9"/>
    <w:rsid w:val="00E968AD"/>
    <w:rsid w:val="00E973CE"/>
    <w:rsid w:val="00EA072E"/>
    <w:rsid w:val="00EA0F73"/>
    <w:rsid w:val="00EA2002"/>
    <w:rsid w:val="00EA37C8"/>
    <w:rsid w:val="00EA3A37"/>
    <w:rsid w:val="00EA5BB1"/>
    <w:rsid w:val="00EA5C3A"/>
    <w:rsid w:val="00EB14C5"/>
    <w:rsid w:val="00EB2485"/>
    <w:rsid w:val="00EB36A7"/>
    <w:rsid w:val="00EB57EF"/>
    <w:rsid w:val="00EB7364"/>
    <w:rsid w:val="00EB7AFA"/>
    <w:rsid w:val="00EB7D59"/>
    <w:rsid w:val="00EB7FDE"/>
    <w:rsid w:val="00EC0C2A"/>
    <w:rsid w:val="00EC210E"/>
    <w:rsid w:val="00EC4121"/>
    <w:rsid w:val="00EC50E2"/>
    <w:rsid w:val="00EC59A1"/>
    <w:rsid w:val="00EC5DBC"/>
    <w:rsid w:val="00ED0E02"/>
    <w:rsid w:val="00ED1335"/>
    <w:rsid w:val="00ED194D"/>
    <w:rsid w:val="00ED1F01"/>
    <w:rsid w:val="00ED2BC1"/>
    <w:rsid w:val="00ED3BA1"/>
    <w:rsid w:val="00EE0B87"/>
    <w:rsid w:val="00EE2386"/>
    <w:rsid w:val="00EE2A40"/>
    <w:rsid w:val="00EE37A4"/>
    <w:rsid w:val="00EE44EA"/>
    <w:rsid w:val="00EE455C"/>
    <w:rsid w:val="00EF214C"/>
    <w:rsid w:val="00EF3AAC"/>
    <w:rsid w:val="00EF4679"/>
    <w:rsid w:val="00EF4B6F"/>
    <w:rsid w:val="00EF587C"/>
    <w:rsid w:val="00EF5AC9"/>
    <w:rsid w:val="00EF61B9"/>
    <w:rsid w:val="00EF6292"/>
    <w:rsid w:val="00F01981"/>
    <w:rsid w:val="00F039E4"/>
    <w:rsid w:val="00F04708"/>
    <w:rsid w:val="00F04FF8"/>
    <w:rsid w:val="00F12E40"/>
    <w:rsid w:val="00F1323B"/>
    <w:rsid w:val="00F134BE"/>
    <w:rsid w:val="00F14BB3"/>
    <w:rsid w:val="00F14CF1"/>
    <w:rsid w:val="00F167E6"/>
    <w:rsid w:val="00F177A8"/>
    <w:rsid w:val="00F2032A"/>
    <w:rsid w:val="00F21918"/>
    <w:rsid w:val="00F221CD"/>
    <w:rsid w:val="00F22A80"/>
    <w:rsid w:val="00F26A1E"/>
    <w:rsid w:val="00F30151"/>
    <w:rsid w:val="00F3016C"/>
    <w:rsid w:val="00F30B3A"/>
    <w:rsid w:val="00F32FCB"/>
    <w:rsid w:val="00F34A27"/>
    <w:rsid w:val="00F350F0"/>
    <w:rsid w:val="00F35B4F"/>
    <w:rsid w:val="00F35EC5"/>
    <w:rsid w:val="00F404E6"/>
    <w:rsid w:val="00F40E3A"/>
    <w:rsid w:val="00F414AD"/>
    <w:rsid w:val="00F41E5E"/>
    <w:rsid w:val="00F42533"/>
    <w:rsid w:val="00F4462E"/>
    <w:rsid w:val="00F47461"/>
    <w:rsid w:val="00F4776A"/>
    <w:rsid w:val="00F50CCB"/>
    <w:rsid w:val="00F51C16"/>
    <w:rsid w:val="00F52E7A"/>
    <w:rsid w:val="00F568E3"/>
    <w:rsid w:val="00F57500"/>
    <w:rsid w:val="00F60123"/>
    <w:rsid w:val="00F60C82"/>
    <w:rsid w:val="00F61FC3"/>
    <w:rsid w:val="00F63DF1"/>
    <w:rsid w:val="00F6555B"/>
    <w:rsid w:val="00F65FD5"/>
    <w:rsid w:val="00F6604D"/>
    <w:rsid w:val="00F71B86"/>
    <w:rsid w:val="00F71D16"/>
    <w:rsid w:val="00F72D16"/>
    <w:rsid w:val="00F76BD5"/>
    <w:rsid w:val="00F77F97"/>
    <w:rsid w:val="00F80691"/>
    <w:rsid w:val="00F8195E"/>
    <w:rsid w:val="00F826AD"/>
    <w:rsid w:val="00F82DBC"/>
    <w:rsid w:val="00F83AA0"/>
    <w:rsid w:val="00F863EE"/>
    <w:rsid w:val="00F86C5B"/>
    <w:rsid w:val="00F87CC8"/>
    <w:rsid w:val="00F905BF"/>
    <w:rsid w:val="00F912B4"/>
    <w:rsid w:val="00F921CE"/>
    <w:rsid w:val="00F92BD8"/>
    <w:rsid w:val="00F935E5"/>
    <w:rsid w:val="00F93B4F"/>
    <w:rsid w:val="00F956C9"/>
    <w:rsid w:val="00F973AB"/>
    <w:rsid w:val="00FA0B9F"/>
    <w:rsid w:val="00FA116E"/>
    <w:rsid w:val="00FA22B4"/>
    <w:rsid w:val="00FA3FE5"/>
    <w:rsid w:val="00FA4FAA"/>
    <w:rsid w:val="00FA6D13"/>
    <w:rsid w:val="00FA78B7"/>
    <w:rsid w:val="00FB1584"/>
    <w:rsid w:val="00FB1A65"/>
    <w:rsid w:val="00FB301F"/>
    <w:rsid w:val="00FB3B05"/>
    <w:rsid w:val="00FB4310"/>
    <w:rsid w:val="00FC0617"/>
    <w:rsid w:val="00FC1591"/>
    <w:rsid w:val="00FC2C28"/>
    <w:rsid w:val="00FC5670"/>
    <w:rsid w:val="00FC587B"/>
    <w:rsid w:val="00FC78F6"/>
    <w:rsid w:val="00FD08F9"/>
    <w:rsid w:val="00FD1546"/>
    <w:rsid w:val="00FD16E0"/>
    <w:rsid w:val="00FD3166"/>
    <w:rsid w:val="00FD645C"/>
    <w:rsid w:val="00FD6AEA"/>
    <w:rsid w:val="00FD7AD9"/>
    <w:rsid w:val="00FE2761"/>
    <w:rsid w:val="00FE2BC5"/>
    <w:rsid w:val="00FE41CE"/>
    <w:rsid w:val="00FE5A41"/>
    <w:rsid w:val="00FE6780"/>
    <w:rsid w:val="00FE6FD2"/>
    <w:rsid w:val="00FE719D"/>
    <w:rsid w:val="00FE77F2"/>
    <w:rsid w:val="00FE78C1"/>
    <w:rsid w:val="00FF0877"/>
    <w:rsid w:val="00FF2BA8"/>
    <w:rsid w:val="00FF2FE2"/>
    <w:rsid w:val="00FF3A7A"/>
    <w:rsid w:val="00FF5072"/>
    <w:rsid w:val="00FF635C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F36611"/>
  <w15:docId w15:val="{BC17675D-13AC-4000-87C6-1FFE35FC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2A6ECD"/>
  </w:style>
  <w:style w:type="paragraph" w:styleId="10">
    <w:name w:val="heading 1"/>
    <w:basedOn w:val="a5"/>
    <w:next w:val="a5"/>
    <w:link w:val="11"/>
    <w:pPr>
      <w:keepNext/>
      <w:spacing w:before="120" w:after="120" w:line="360" w:lineRule="auto"/>
      <w:ind w:firstLine="709"/>
      <w:outlineLvl w:val="0"/>
    </w:pPr>
    <w:rPr>
      <w:rFonts w:ascii="Arial" w:hAnsi="Arial" w:cs="Arial"/>
      <w:b/>
      <w:bCs/>
      <w:sz w:val="28"/>
      <w:szCs w:val="28"/>
    </w:rPr>
  </w:style>
  <w:style w:type="paragraph" w:styleId="20">
    <w:name w:val="heading 2"/>
    <w:basedOn w:val="a5"/>
    <w:next w:val="a5"/>
    <w:link w:val="21"/>
    <w:pPr>
      <w:keepNext/>
      <w:widowControl w:val="0"/>
      <w:spacing w:before="120" w:after="120" w:line="360" w:lineRule="auto"/>
      <w:ind w:firstLine="709"/>
      <w:jc w:val="both"/>
      <w:outlineLvl w:val="1"/>
    </w:pPr>
    <w:rPr>
      <w:rFonts w:ascii="Arial" w:hAnsi="Arial" w:cs="Arial"/>
      <w:b/>
      <w:bCs/>
      <w:sz w:val="24"/>
    </w:rPr>
  </w:style>
  <w:style w:type="paragraph" w:styleId="30">
    <w:name w:val="heading 3"/>
    <w:basedOn w:val="a5"/>
    <w:next w:val="a5"/>
    <w:link w:val="31"/>
    <w:qFormat/>
    <w:pPr>
      <w:keepNext/>
      <w:spacing w:before="120" w:after="120"/>
      <w:ind w:left="1134" w:hanging="567"/>
      <w:outlineLvl w:val="2"/>
    </w:pPr>
    <w:rPr>
      <w:rFonts w:ascii="Arial" w:hAnsi="Arial" w:cs="Arial"/>
      <w:b/>
      <w:bCs/>
      <w:sz w:val="24"/>
    </w:rPr>
  </w:style>
  <w:style w:type="paragraph" w:styleId="4">
    <w:name w:val="heading 4"/>
    <w:basedOn w:val="a5"/>
    <w:next w:val="a5"/>
    <w:link w:val="40"/>
    <w:qFormat/>
    <w:pPr>
      <w:keepNext/>
      <w:ind w:firstLine="851"/>
      <w:outlineLvl w:val="3"/>
    </w:pPr>
    <w:rPr>
      <w:sz w:val="24"/>
    </w:rPr>
  </w:style>
  <w:style w:type="paragraph" w:styleId="5">
    <w:name w:val="heading 5"/>
    <w:basedOn w:val="a5"/>
    <w:next w:val="a5"/>
    <w:link w:val="50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5"/>
    <w:next w:val="a5"/>
    <w:link w:val="60"/>
    <w:qFormat/>
    <w:pPr>
      <w:keepNext/>
      <w:ind w:firstLine="720"/>
      <w:jc w:val="both"/>
      <w:outlineLvl w:val="5"/>
    </w:pPr>
    <w:rPr>
      <w:b/>
      <w:i/>
      <w:sz w:val="24"/>
    </w:rPr>
  </w:style>
  <w:style w:type="paragraph" w:styleId="7">
    <w:name w:val="heading 7"/>
    <w:basedOn w:val="a5"/>
    <w:next w:val="a5"/>
    <w:link w:val="70"/>
    <w:qFormat/>
    <w:pPr>
      <w:keepNext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5"/>
    <w:next w:val="a5"/>
    <w:link w:val="80"/>
    <w:qFormat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5"/>
    <w:next w:val="a5"/>
    <w:link w:val="90"/>
    <w:qFormat/>
    <w:pPr>
      <w:keepNext/>
      <w:jc w:val="both"/>
      <w:outlineLvl w:val="8"/>
    </w:pPr>
    <w:rPr>
      <w:sz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Normal1">
    <w:name w:val="Normal1"/>
    <w:pPr>
      <w:spacing w:line="480" w:lineRule="auto"/>
      <w:ind w:firstLine="720"/>
    </w:pPr>
    <w:rPr>
      <w:rFonts w:ascii="Arial" w:hAnsi="Arial"/>
      <w:snapToGrid w:val="0"/>
      <w:sz w:val="24"/>
    </w:rPr>
  </w:style>
  <w:style w:type="paragraph" w:styleId="a9">
    <w:name w:val="Body Text Indent"/>
    <w:basedOn w:val="a5"/>
    <w:link w:val="aa"/>
    <w:pPr>
      <w:spacing w:line="288" w:lineRule="auto"/>
      <w:ind w:firstLine="567"/>
      <w:jc w:val="both"/>
    </w:pPr>
    <w:rPr>
      <w:rFonts w:ascii="Arial" w:hAnsi="Arial" w:cs="Arial"/>
      <w:sz w:val="22"/>
    </w:rPr>
  </w:style>
  <w:style w:type="paragraph" w:styleId="ab">
    <w:name w:val="caption"/>
    <w:basedOn w:val="a5"/>
    <w:next w:val="a5"/>
    <w:qFormat/>
    <w:pPr>
      <w:pBdr>
        <w:bottom w:val="single" w:sz="6" w:space="31" w:color="auto"/>
      </w:pBdr>
      <w:ind w:firstLine="426"/>
      <w:jc w:val="center"/>
    </w:pPr>
    <w:rPr>
      <w:b/>
      <w:sz w:val="24"/>
      <w:lang w:val="en-US"/>
    </w:rPr>
  </w:style>
  <w:style w:type="paragraph" w:styleId="ac">
    <w:name w:val="Body Text"/>
    <w:basedOn w:val="a5"/>
    <w:link w:val="ad"/>
    <w:rPr>
      <w:sz w:val="22"/>
    </w:rPr>
  </w:style>
  <w:style w:type="character" w:styleId="ae">
    <w:name w:val="footnote reference"/>
    <w:rPr>
      <w:vertAlign w:val="superscript"/>
    </w:rPr>
  </w:style>
  <w:style w:type="paragraph" w:styleId="af">
    <w:name w:val="footnote text"/>
    <w:basedOn w:val="a5"/>
    <w:link w:val="af0"/>
  </w:style>
  <w:style w:type="character" w:styleId="af1">
    <w:name w:val="page number"/>
    <w:rPr>
      <w:rFonts w:ascii="Arial" w:hAnsi="Arial" w:cs="Arial"/>
      <w:sz w:val="22"/>
    </w:rPr>
  </w:style>
  <w:style w:type="paragraph" w:styleId="22">
    <w:name w:val="Body Text 2"/>
    <w:basedOn w:val="a5"/>
    <w:link w:val="23"/>
    <w:rPr>
      <w:b/>
      <w:bCs/>
      <w:color w:val="0000FF"/>
    </w:rPr>
  </w:style>
  <w:style w:type="paragraph" w:styleId="32">
    <w:name w:val="Body Text 3"/>
    <w:basedOn w:val="a5"/>
    <w:link w:val="33"/>
    <w:rPr>
      <w:b/>
      <w:bCs/>
      <w:i/>
      <w:iCs/>
      <w:color w:val="0000FF"/>
    </w:rPr>
  </w:style>
  <w:style w:type="paragraph" w:styleId="12">
    <w:name w:val="toc 1"/>
    <w:basedOn w:val="a5"/>
    <w:next w:val="a5"/>
    <w:uiPriority w:val="39"/>
  </w:style>
  <w:style w:type="paragraph" w:styleId="24">
    <w:name w:val="toc 2"/>
    <w:basedOn w:val="a5"/>
    <w:next w:val="a5"/>
    <w:uiPriority w:val="39"/>
    <w:pPr>
      <w:ind w:left="200"/>
    </w:pPr>
  </w:style>
  <w:style w:type="paragraph" w:styleId="34">
    <w:name w:val="toc 3"/>
    <w:basedOn w:val="a5"/>
    <w:next w:val="a5"/>
    <w:uiPriority w:val="39"/>
    <w:pPr>
      <w:ind w:left="400"/>
    </w:pPr>
  </w:style>
  <w:style w:type="paragraph" w:styleId="41">
    <w:name w:val="toc 4"/>
    <w:basedOn w:val="a5"/>
    <w:next w:val="a5"/>
    <w:uiPriority w:val="39"/>
    <w:pPr>
      <w:ind w:left="600"/>
    </w:pPr>
  </w:style>
  <w:style w:type="paragraph" w:styleId="51">
    <w:name w:val="toc 5"/>
    <w:basedOn w:val="a5"/>
    <w:next w:val="a5"/>
    <w:uiPriority w:val="39"/>
    <w:pPr>
      <w:ind w:left="800"/>
    </w:pPr>
  </w:style>
  <w:style w:type="paragraph" w:styleId="61">
    <w:name w:val="toc 6"/>
    <w:basedOn w:val="a5"/>
    <w:next w:val="a5"/>
    <w:uiPriority w:val="39"/>
    <w:pPr>
      <w:ind w:left="1000"/>
    </w:pPr>
  </w:style>
  <w:style w:type="paragraph" w:styleId="71">
    <w:name w:val="toc 7"/>
    <w:basedOn w:val="a5"/>
    <w:next w:val="a5"/>
    <w:uiPriority w:val="39"/>
    <w:pPr>
      <w:ind w:left="1200"/>
    </w:pPr>
  </w:style>
  <w:style w:type="paragraph" w:styleId="81">
    <w:name w:val="toc 8"/>
    <w:basedOn w:val="a5"/>
    <w:next w:val="a5"/>
    <w:uiPriority w:val="39"/>
    <w:pPr>
      <w:ind w:left="1400"/>
    </w:pPr>
  </w:style>
  <w:style w:type="paragraph" w:styleId="91">
    <w:name w:val="toc 9"/>
    <w:basedOn w:val="a5"/>
    <w:next w:val="a5"/>
    <w:uiPriority w:val="39"/>
    <w:pPr>
      <w:ind w:left="1600"/>
    </w:pPr>
  </w:style>
  <w:style w:type="character" w:styleId="af2">
    <w:name w:val="Hyperlink"/>
    <w:uiPriority w:val="99"/>
    <w:rPr>
      <w:color w:val="0000FF"/>
      <w:u w:val="single"/>
    </w:rPr>
  </w:style>
  <w:style w:type="character" w:styleId="af3">
    <w:name w:val="FollowedHyperlink"/>
    <w:rPr>
      <w:color w:val="800080"/>
      <w:u w:val="single"/>
    </w:rPr>
  </w:style>
  <w:style w:type="character" w:customStyle="1" w:styleId="af4">
    <w:name w:val="основной текст ГОСТ Знак"/>
    <w:rPr>
      <w:rFonts w:ascii="Arial" w:hAnsi="Arial"/>
      <w:sz w:val="22"/>
      <w:szCs w:val="24"/>
      <w:lang w:val="ru-RU" w:eastAsia="ru-RU" w:bidi="ar-SA"/>
    </w:rPr>
  </w:style>
  <w:style w:type="paragraph" w:styleId="af5">
    <w:name w:val="footer"/>
    <w:basedOn w:val="a5"/>
    <w:link w:val="af6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7">
    <w:name w:val="header"/>
    <w:basedOn w:val="a5"/>
    <w:link w:val="af8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9">
    <w:name w:val="Balloon Text"/>
    <w:basedOn w:val="a5"/>
    <w:link w:val="afa"/>
    <w:rPr>
      <w:rFonts w:ascii="Tahoma" w:hAnsi="Tahoma" w:cs="Tahoma"/>
      <w:sz w:val="16"/>
      <w:szCs w:val="16"/>
    </w:rPr>
  </w:style>
  <w:style w:type="paragraph" w:customStyle="1" w:styleId="-2">
    <w:name w:val="Список-2"/>
    <w:basedOn w:val="a5"/>
    <w:pPr>
      <w:spacing w:after="120"/>
      <w:ind w:left="709"/>
      <w:jc w:val="both"/>
    </w:pPr>
    <w:rPr>
      <w:rFonts w:ascii="Arial" w:hAnsi="Arial"/>
      <w:sz w:val="24"/>
    </w:rPr>
  </w:style>
  <w:style w:type="paragraph" w:customStyle="1" w:styleId="afb">
    <w:name w:val="основной текст ГОСТ"/>
    <w:basedOn w:val="a5"/>
    <w:link w:val="13"/>
    <w:pPr>
      <w:spacing w:line="312" w:lineRule="auto"/>
      <w:ind w:firstLine="709"/>
      <w:jc w:val="both"/>
    </w:pPr>
    <w:rPr>
      <w:rFonts w:ascii="Arial" w:hAnsi="Arial"/>
      <w:sz w:val="22"/>
      <w:szCs w:val="24"/>
    </w:rPr>
  </w:style>
  <w:style w:type="paragraph" w:styleId="35">
    <w:name w:val="Body Text Indent 3"/>
    <w:basedOn w:val="a5"/>
    <w:link w:val="36"/>
    <w:pPr>
      <w:spacing w:line="312" w:lineRule="auto"/>
      <w:ind w:firstLine="540"/>
    </w:pPr>
    <w:rPr>
      <w:rFonts w:ascii="Arial" w:hAnsi="Arial" w:cs="Arial"/>
      <w:sz w:val="22"/>
      <w:szCs w:val="24"/>
    </w:rPr>
  </w:style>
  <w:style w:type="paragraph" w:styleId="25">
    <w:name w:val="Body Text Indent 2"/>
    <w:basedOn w:val="a5"/>
    <w:link w:val="26"/>
    <w:pPr>
      <w:spacing w:line="312" w:lineRule="auto"/>
      <w:ind w:left="539"/>
    </w:pPr>
    <w:rPr>
      <w:rFonts w:ascii="Arial" w:hAnsi="Arial" w:cs="Arial"/>
      <w:sz w:val="22"/>
      <w:szCs w:val="24"/>
    </w:rPr>
  </w:style>
  <w:style w:type="paragraph" w:customStyle="1" w:styleId="14">
    <w:name w:val="Текст выноски1"/>
    <w:basedOn w:val="a5"/>
    <w:rPr>
      <w:rFonts w:ascii="Tahoma" w:hAnsi="Tahoma" w:cs="Tahoma"/>
      <w:sz w:val="16"/>
      <w:szCs w:val="16"/>
    </w:rPr>
  </w:style>
  <w:style w:type="character" w:styleId="afc">
    <w:name w:val="annotation reference"/>
    <w:uiPriority w:val="99"/>
    <w:rPr>
      <w:sz w:val="16"/>
      <w:szCs w:val="16"/>
    </w:rPr>
  </w:style>
  <w:style w:type="paragraph" w:styleId="afd">
    <w:name w:val="annotation text"/>
    <w:basedOn w:val="a5"/>
    <w:link w:val="afe"/>
    <w:uiPriority w:val="99"/>
  </w:style>
  <w:style w:type="paragraph" w:customStyle="1" w:styleId="CommentSubject">
    <w:name w:val="Comment Subject"/>
    <w:basedOn w:val="afd"/>
    <w:next w:val="afd"/>
    <w:rPr>
      <w:b/>
      <w:bCs/>
    </w:rPr>
  </w:style>
  <w:style w:type="paragraph" w:styleId="aff">
    <w:name w:val="Title"/>
    <w:basedOn w:val="a5"/>
    <w:link w:val="aff0"/>
    <w:qFormat/>
    <w:pPr>
      <w:pBdr>
        <w:bottom w:val="single" w:sz="4" w:space="10" w:color="auto"/>
      </w:pBdr>
      <w:spacing w:before="240"/>
      <w:jc w:val="center"/>
    </w:pPr>
    <w:rPr>
      <w:b/>
      <w:sz w:val="30"/>
    </w:rPr>
  </w:style>
  <w:style w:type="character" w:styleId="aff1">
    <w:name w:val="Strong"/>
    <w:qFormat/>
    <w:rPr>
      <w:b/>
      <w:bCs/>
    </w:rPr>
  </w:style>
  <w:style w:type="character" w:customStyle="1" w:styleId="11">
    <w:name w:val="Заголовок 1 Знак"/>
    <w:link w:val="10"/>
    <w:rPr>
      <w:rFonts w:ascii="Arial" w:hAnsi="Arial" w:cs="Arial"/>
      <w:b/>
      <w:bCs/>
      <w:sz w:val="28"/>
      <w:szCs w:val="28"/>
    </w:rPr>
  </w:style>
  <w:style w:type="character" w:customStyle="1" w:styleId="60">
    <w:name w:val="Заголовок 6 Знак"/>
    <w:link w:val="6"/>
    <w:rPr>
      <w:b/>
      <w:i/>
      <w:sz w:val="24"/>
    </w:rPr>
  </w:style>
  <w:style w:type="character" w:customStyle="1" w:styleId="70">
    <w:name w:val="Заголовок 7 Знак"/>
    <w:link w:val="7"/>
    <w:rPr>
      <w:rFonts w:ascii="Arial" w:hAnsi="Arial"/>
      <w:b/>
      <w:sz w:val="24"/>
    </w:rPr>
  </w:style>
  <w:style w:type="character" w:customStyle="1" w:styleId="80">
    <w:name w:val="Заголовок 8 Знак"/>
    <w:link w:val="8"/>
    <w:rPr>
      <w:b/>
      <w:sz w:val="36"/>
    </w:rPr>
  </w:style>
  <w:style w:type="character" w:customStyle="1" w:styleId="aff0">
    <w:name w:val="Заголовок Знак"/>
    <w:link w:val="aff"/>
    <w:rPr>
      <w:b/>
      <w:sz w:val="30"/>
    </w:rPr>
  </w:style>
  <w:style w:type="character" w:customStyle="1" w:styleId="ad">
    <w:name w:val="Основной текст Знак"/>
    <w:link w:val="ac"/>
    <w:rPr>
      <w:sz w:val="22"/>
    </w:rPr>
  </w:style>
  <w:style w:type="character" w:customStyle="1" w:styleId="aa">
    <w:name w:val="Основной текст с отступом Знак"/>
    <w:link w:val="a9"/>
    <w:rPr>
      <w:rFonts w:ascii="Arial" w:hAnsi="Arial" w:cs="Arial"/>
      <w:sz w:val="22"/>
    </w:rPr>
  </w:style>
  <w:style w:type="character" w:customStyle="1" w:styleId="23">
    <w:name w:val="Основной текст 2 Знак"/>
    <w:link w:val="22"/>
    <w:rPr>
      <w:b/>
      <w:bCs/>
      <w:color w:val="0000FF"/>
    </w:rPr>
  </w:style>
  <w:style w:type="paragraph" w:styleId="aff2">
    <w:name w:val="annotation subject"/>
    <w:basedOn w:val="afd"/>
    <w:next w:val="afd"/>
    <w:link w:val="aff3"/>
    <w:uiPriority w:val="99"/>
    <w:rPr>
      <w:b/>
      <w:bCs/>
    </w:rPr>
  </w:style>
  <w:style w:type="character" w:customStyle="1" w:styleId="afe">
    <w:name w:val="Текст примечания Знак"/>
    <w:basedOn w:val="a6"/>
    <w:link w:val="afd"/>
    <w:uiPriority w:val="99"/>
  </w:style>
  <w:style w:type="character" w:customStyle="1" w:styleId="aff3">
    <w:name w:val="Тема примечания Знак"/>
    <w:link w:val="aff2"/>
    <w:uiPriority w:val="99"/>
    <w:rPr>
      <w:b/>
      <w:bCs/>
    </w:rPr>
  </w:style>
  <w:style w:type="paragraph" w:styleId="aff4">
    <w:name w:val="Revision"/>
    <w:uiPriority w:val="99"/>
  </w:style>
  <w:style w:type="character" w:customStyle="1" w:styleId="af6">
    <w:name w:val="Нижний колонтитул Знак"/>
    <w:link w:val="af5"/>
    <w:uiPriority w:val="99"/>
    <w:rPr>
      <w:sz w:val="24"/>
      <w:szCs w:val="24"/>
    </w:rPr>
  </w:style>
  <w:style w:type="character" w:customStyle="1" w:styleId="af8">
    <w:name w:val="Верхний колонтитул Знак"/>
    <w:link w:val="af7"/>
    <w:uiPriority w:val="99"/>
    <w:rPr>
      <w:sz w:val="24"/>
      <w:szCs w:val="24"/>
    </w:rPr>
  </w:style>
  <w:style w:type="character" w:customStyle="1" w:styleId="13">
    <w:name w:val="основной текст ГОСТ Знак1"/>
    <w:link w:val="afb"/>
    <w:rPr>
      <w:rFonts w:ascii="Arial" w:hAnsi="Arial"/>
      <w:sz w:val="22"/>
      <w:szCs w:val="24"/>
      <w:lang w:val="ru-RU" w:eastAsia="ru-RU" w:bidi="ar-SA"/>
    </w:rPr>
  </w:style>
  <w:style w:type="paragraph" w:styleId="aff5">
    <w:name w:val="List Paragraph"/>
    <w:aliases w:val="Нумерация в приложении"/>
    <w:basedOn w:val="a5"/>
    <w:link w:val="aff6"/>
    <w:uiPriority w:val="34"/>
    <w:qFormat/>
    <w:pPr>
      <w:ind w:left="720"/>
      <w:contextualSpacing/>
    </w:pPr>
  </w:style>
  <w:style w:type="table" w:styleId="aff7">
    <w:name w:val="Table Grid"/>
    <w:basedOn w:val="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8">
    <w:name w:val="Основной текст ГОСТ"/>
    <w:basedOn w:val="a5"/>
    <w:qFormat/>
    <w:pPr>
      <w:spacing w:after="200" w:line="360" w:lineRule="auto"/>
      <w:ind w:firstLine="709"/>
      <w:contextualSpacing/>
      <w:jc w:val="both"/>
    </w:pPr>
    <w:rPr>
      <w:rFonts w:ascii="Arial" w:eastAsia="Arial" w:hAnsi="Arial" w:cs="SimSun"/>
      <w:sz w:val="24"/>
      <w:szCs w:val="24"/>
      <w:lang w:eastAsia="en-US"/>
    </w:rPr>
  </w:style>
  <w:style w:type="paragraph" w:customStyle="1" w:styleId="-">
    <w:name w:val="РФЯЦ - основной"/>
    <w:basedOn w:val="a5"/>
    <w:qFormat/>
    <w:pPr>
      <w:tabs>
        <w:tab w:val="left" w:pos="1620"/>
      </w:tabs>
      <w:spacing w:line="360" w:lineRule="auto"/>
      <w:ind w:firstLine="709"/>
      <w:jc w:val="both"/>
    </w:pPr>
    <w:rPr>
      <w:rFonts w:eastAsia="Arial Unicode MS"/>
      <w:bCs/>
      <w:color w:val="000000"/>
      <w:sz w:val="28"/>
      <w:szCs w:val="28"/>
      <w:lang w:eastAsia="en-US"/>
    </w:rPr>
  </w:style>
  <w:style w:type="paragraph" w:customStyle="1" w:styleId="aff9">
    <w:name w:val="Примечание"/>
    <w:basedOn w:val="a5"/>
    <w:qFormat/>
    <w:pPr>
      <w:widowControl w:val="0"/>
      <w:spacing w:before="120" w:after="120" w:line="360" w:lineRule="auto"/>
      <w:ind w:firstLine="510"/>
      <w:jc w:val="both"/>
    </w:pPr>
    <w:rPr>
      <w:rFonts w:ascii="Arial" w:eastAsia="Calibri" w:hAnsi="Arial" w:cs="Arial"/>
      <w:bCs/>
      <w:sz w:val="22"/>
      <w:szCs w:val="22"/>
      <w:lang w:eastAsia="en-US"/>
    </w:rPr>
  </w:style>
  <w:style w:type="table" w:customStyle="1" w:styleId="210">
    <w:name w:val="Таблица простая 21"/>
    <w:basedOn w:val="a7"/>
    <w:uiPriority w:val="42"/>
    <w:rPr>
      <w:rFonts w:ascii="Calibri" w:eastAsia="Calibri" w:hAnsi="Calibri" w:cs="SimSu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affa">
    <w:name w:val="Название таблицы"/>
    <w:basedOn w:val="aff8"/>
    <w:qFormat/>
    <w:pPr>
      <w:widowControl w:val="0"/>
      <w:spacing w:before="240" w:after="0"/>
      <w:ind w:firstLine="0"/>
      <w:contextualSpacing w:val="0"/>
    </w:pPr>
    <w:rPr>
      <w:sz w:val="20"/>
      <w:szCs w:val="20"/>
    </w:rPr>
  </w:style>
  <w:style w:type="paragraph" w:styleId="affb">
    <w:name w:val="TOC Heading"/>
    <w:basedOn w:val="10"/>
    <w:next w:val="a5"/>
    <w:uiPriority w:val="39"/>
    <w:qFormat/>
    <w:pPr>
      <w:keepLines/>
      <w:spacing w:before="480" w:after="0" w:line="276" w:lineRule="auto"/>
      <w:ind w:firstLine="0"/>
      <w:outlineLvl w:val="9"/>
    </w:pPr>
    <w:rPr>
      <w:rFonts w:ascii="Cambria" w:eastAsia="SimSun" w:hAnsi="Cambria" w:cs="SimSun"/>
      <w:color w:val="365F91"/>
    </w:rPr>
  </w:style>
  <w:style w:type="paragraph" w:customStyle="1" w:styleId="affc">
    <w:name w:val="Текст определения"/>
    <w:basedOn w:val="a5"/>
    <w:pPr>
      <w:suppressAutoHyphens/>
      <w:spacing w:after="240" w:line="360" w:lineRule="auto"/>
    </w:pPr>
    <w:rPr>
      <w:rFonts w:ascii="Arial" w:eastAsia="SimSun" w:hAnsi="Arial" w:cs="Arial"/>
      <w:sz w:val="22"/>
      <w:szCs w:val="22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d">
    <w:name w:val="Normal (Web)"/>
    <w:basedOn w:val="a5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5"/>
    <w:rsid w:val="00111A83"/>
    <w:pPr>
      <w:spacing w:before="100" w:beforeAutospacing="1" w:after="100" w:afterAutospacing="1"/>
    </w:pPr>
    <w:rPr>
      <w:sz w:val="24"/>
      <w:szCs w:val="24"/>
    </w:rPr>
  </w:style>
  <w:style w:type="paragraph" w:customStyle="1" w:styleId="1-">
    <w:name w:val="ГОСТ Р маркированный список 1-го уровня"/>
    <w:link w:val="1-1"/>
    <w:qFormat/>
    <w:rsid w:val="006262BF"/>
    <w:pPr>
      <w:numPr>
        <w:numId w:val="1"/>
      </w:numPr>
      <w:tabs>
        <w:tab w:val="left" w:pos="0"/>
        <w:tab w:val="left" w:pos="737"/>
      </w:tabs>
      <w:suppressAutoHyphens/>
      <w:spacing w:line="360" w:lineRule="auto"/>
      <w:ind w:left="0"/>
      <w:jc w:val="both"/>
    </w:pPr>
    <w:rPr>
      <w:rFonts w:ascii="Arial" w:eastAsiaTheme="minorEastAsia" w:hAnsi="Arial" w:cstheme="minorBidi"/>
      <w:color w:val="000000" w:themeColor="text1"/>
      <w:sz w:val="24"/>
      <w:szCs w:val="24"/>
      <w:lang w:eastAsia="en-US"/>
    </w:rPr>
  </w:style>
  <w:style w:type="character" w:customStyle="1" w:styleId="1-1">
    <w:name w:val="ГОСТ Р маркированный список 1-го уровня Знак"/>
    <w:basedOn w:val="a6"/>
    <w:link w:val="1-"/>
    <w:rsid w:val="006262BF"/>
    <w:rPr>
      <w:rFonts w:ascii="Arial" w:eastAsiaTheme="minorEastAsia" w:hAnsi="Arial" w:cstheme="minorBidi"/>
      <w:color w:val="000000" w:themeColor="text1"/>
      <w:sz w:val="24"/>
      <w:szCs w:val="24"/>
      <w:lang w:eastAsia="en-US"/>
    </w:rPr>
  </w:style>
  <w:style w:type="paragraph" w:customStyle="1" w:styleId="1">
    <w:name w:val="ГОСТ раздел 1 уровня"/>
    <w:link w:val="15"/>
    <w:qFormat/>
    <w:rsid w:val="00CB19F8"/>
    <w:pPr>
      <w:numPr>
        <w:numId w:val="2"/>
      </w:numPr>
      <w:suppressAutoHyphens/>
      <w:spacing w:before="240" w:after="120" w:line="360" w:lineRule="auto"/>
      <w:jc w:val="both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  <w:lang w:eastAsia="en-US"/>
    </w:rPr>
  </w:style>
  <w:style w:type="character" w:customStyle="1" w:styleId="15">
    <w:name w:val="ГОСТ раздел 1 уровня Знак"/>
    <w:basedOn w:val="a6"/>
    <w:link w:val="1"/>
    <w:rsid w:val="00CB19F8"/>
    <w:rPr>
      <w:rFonts w:ascii="Arial" w:eastAsiaTheme="majorEastAsia" w:hAnsi="Arial" w:cstheme="majorBidi"/>
      <w:b/>
      <w:bCs/>
      <w:color w:val="000000" w:themeColor="text1"/>
      <w:sz w:val="28"/>
      <w:szCs w:val="28"/>
      <w:lang w:eastAsia="en-US"/>
    </w:rPr>
  </w:style>
  <w:style w:type="paragraph" w:customStyle="1" w:styleId="2">
    <w:name w:val="ГОСТ Р текст 2 уровня"/>
    <w:link w:val="27"/>
    <w:uiPriority w:val="99"/>
    <w:qFormat/>
    <w:rsid w:val="007E01B6"/>
    <w:pPr>
      <w:widowControl w:val="0"/>
      <w:numPr>
        <w:ilvl w:val="1"/>
        <w:numId w:val="2"/>
      </w:numPr>
      <w:suppressAutoHyphens/>
      <w:spacing w:line="360" w:lineRule="auto"/>
      <w:jc w:val="both"/>
    </w:pPr>
    <w:rPr>
      <w:rFonts w:ascii="Arial" w:eastAsiaTheme="majorEastAsia" w:hAnsi="Arial" w:cstheme="majorBidi"/>
      <w:bCs/>
      <w:color w:val="000000" w:themeColor="text1"/>
      <w:sz w:val="24"/>
      <w:szCs w:val="26"/>
      <w:lang w:eastAsia="en-US"/>
    </w:rPr>
  </w:style>
  <w:style w:type="character" w:customStyle="1" w:styleId="27">
    <w:name w:val="ГОСТ Р текст 2 уровня Знак"/>
    <w:basedOn w:val="a6"/>
    <w:link w:val="2"/>
    <w:uiPriority w:val="99"/>
    <w:rsid w:val="007E01B6"/>
    <w:rPr>
      <w:rFonts w:ascii="Arial" w:eastAsiaTheme="majorEastAsia" w:hAnsi="Arial" w:cstheme="majorBidi"/>
      <w:bCs/>
      <w:color w:val="000000" w:themeColor="text1"/>
      <w:sz w:val="24"/>
      <w:szCs w:val="26"/>
      <w:lang w:eastAsia="en-US"/>
    </w:rPr>
  </w:style>
  <w:style w:type="paragraph" w:customStyle="1" w:styleId="3">
    <w:name w:val="ГОСТ Р текст 3 уровня"/>
    <w:basedOn w:val="a5"/>
    <w:link w:val="37"/>
    <w:qFormat/>
    <w:rsid w:val="00A814DF"/>
    <w:pPr>
      <w:numPr>
        <w:ilvl w:val="2"/>
        <w:numId w:val="2"/>
      </w:numPr>
      <w:tabs>
        <w:tab w:val="left" w:pos="1418"/>
      </w:tabs>
      <w:suppressAutoHyphens/>
      <w:spacing w:line="360" w:lineRule="auto"/>
      <w:jc w:val="both"/>
    </w:pPr>
    <w:rPr>
      <w:rFonts w:ascii="Arial" w:eastAsiaTheme="minorEastAsia" w:hAnsi="Arial" w:cstheme="minorBidi"/>
      <w:color w:val="000000" w:themeColor="text1"/>
      <w:sz w:val="24"/>
      <w:szCs w:val="22"/>
      <w:lang w:eastAsia="en-US"/>
    </w:rPr>
  </w:style>
  <w:style w:type="character" w:customStyle="1" w:styleId="37">
    <w:name w:val="ГОСТ Р текст 3 уровня Знак"/>
    <w:basedOn w:val="a6"/>
    <w:link w:val="3"/>
    <w:rsid w:val="00A814DF"/>
    <w:rPr>
      <w:rFonts w:ascii="Arial" w:eastAsiaTheme="minorEastAsia" w:hAnsi="Arial" w:cstheme="minorBidi"/>
      <w:color w:val="000000" w:themeColor="text1"/>
      <w:sz w:val="24"/>
      <w:szCs w:val="22"/>
      <w:lang w:eastAsia="en-US"/>
    </w:rPr>
  </w:style>
  <w:style w:type="paragraph" w:customStyle="1" w:styleId="affe">
    <w:name w:val="ГОСТ Р текст без уровня"/>
    <w:basedOn w:val="a5"/>
    <w:qFormat/>
    <w:rsid w:val="000E3726"/>
    <w:pPr>
      <w:suppressAutoHyphens/>
      <w:spacing w:line="360" w:lineRule="auto"/>
      <w:ind w:firstLine="709"/>
      <w:jc w:val="both"/>
    </w:pPr>
    <w:rPr>
      <w:rFonts w:ascii="Arial" w:eastAsiaTheme="majorEastAsia" w:hAnsi="Arial" w:cstheme="majorBidi"/>
      <w:color w:val="000000"/>
      <w:sz w:val="24"/>
      <w:szCs w:val="26"/>
      <w:lang w:eastAsia="en-US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afff">
    <w:name w:val="ГОСТ текст примечаний и приложений"/>
    <w:basedOn w:val="affe"/>
    <w:qFormat/>
    <w:rsid w:val="006E6B56"/>
    <w:rPr>
      <w:sz w:val="20"/>
    </w:rPr>
  </w:style>
  <w:style w:type="paragraph" w:customStyle="1" w:styleId="28">
    <w:name w:val="ГОСТ Р раздел 2 уровня"/>
    <w:basedOn w:val="2"/>
    <w:uiPriority w:val="99"/>
    <w:qFormat/>
    <w:rsid w:val="00317A42"/>
    <w:pPr>
      <w:spacing w:before="120" w:after="120"/>
    </w:pPr>
    <w:rPr>
      <w:b/>
      <w:bCs w:val="0"/>
      <w:color w:val="00000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a0">
    <w:name w:val="ГОСТ Р маркированный буквенный список"/>
    <w:basedOn w:val="a5"/>
    <w:qFormat/>
    <w:rsid w:val="000E3726"/>
    <w:pPr>
      <w:numPr>
        <w:ilvl w:val="2"/>
        <w:numId w:val="5"/>
      </w:numPr>
      <w:tabs>
        <w:tab w:val="left" w:pos="1531"/>
      </w:tabs>
      <w:suppressAutoHyphens/>
      <w:spacing w:line="360" w:lineRule="auto"/>
      <w:jc w:val="both"/>
    </w:pPr>
    <w:rPr>
      <w:rFonts w:ascii="Arial" w:eastAsiaTheme="minorEastAsia" w:hAnsi="Arial" w:cstheme="minorBidi"/>
      <w:color w:val="000000" w:themeColor="text1"/>
      <w:sz w:val="24"/>
      <w:szCs w:val="22"/>
      <w:lang w:eastAsia="en-US"/>
    </w:rPr>
  </w:style>
  <w:style w:type="character" w:customStyle="1" w:styleId="21">
    <w:name w:val="Заголовок 2 Знак"/>
    <w:basedOn w:val="a6"/>
    <w:link w:val="20"/>
    <w:rsid w:val="009C0A07"/>
    <w:rPr>
      <w:rFonts w:ascii="Arial" w:hAnsi="Arial" w:cs="Arial"/>
      <w:b/>
      <w:bCs/>
      <w:sz w:val="24"/>
    </w:rPr>
  </w:style>
  <w:style w:type="character" w:customStyle="1" w:styleId="31">
    <w:name w:val="Заголовок 3 Знак"/>
    <w:basedOn w:val="a6"/>
    <w:link w:val="30"/>
    <w:rsid w:val="009C0A07"/>
    <w:rPr>
      <w:rFonts w:ascii="Arial" w:hAnsi="Arial" w:cs="Arial"/>
      <w:b/>
      <w:bCs/>
      <w:sz w:val="24"/>
    </w:rPr>
  </w:style>
  <w:style w:type="character" w:customStyle="1" w:styleId="40">
    <w:name w:val="Заголовок 4 Знак"/>
    <w:basedOn w:val="a6"/>
    <w:link w:val="4"/>
    <w:rsid w:val="009C0A07"/>
    <w:rPr>
      <w:sz w:val="24"/>
    </w:rPr>
  </w:style>
  <w:style w:type="character" w:customStyle="1" w:styleId="50">
    <w:name w:val="Заголовок 5 Знак"/>
    <w:basedOn w:val="a6"/>
    <w:link w:val="5"/>
    <w:rsid w:val="009C0A07"/>
    <w:rPr>
      <w:sz w:val="24"/>
    </w:rPr>
  </w:style>
  <w:style w:type="character" w:customStyle="1" w:styleId="90">
    <w:name w:val="Заголовок 9 Знак"/>
    <w:basedOn w:val="a6"/>
    <w:link w:val="9"/>
    <w:rsid w:val="009C0A07"/>
    <w:rPr>
      <w:sz w:val="24"/>
    </w:rPr>
  </w:style>
  <w:style w:type="character" w:customStyle="1" w:styleId="af0">
    <w:name w:val="Текст сноски Знак"/>
    <w:basedOn w:val="a6"/>
    <w:link w:val="af"/>
    <w:rsid w:val="009C0A07"/>
  </w:style>
  <w:style w:type="character" w:customStyle="1" w:styleId="33">
    <w:name w:val="Основной текст 3 Знак"/>
    <w:basedOn w:val="a6"/>
    <w:link w:val="32"/>
    <w:rsid w:val="009C0A07"/>
    <w:rPr>
      <w:b/>
      <w:bCs/>
      <w:i/>
      <w:iCs/>
      <w:color w:val="0000FF"/>
    </w:rPr>
  </w:style>
  <w:style w:type="character" w:customStyle="1" w:styleId="afa">
    <w:name w:val="Текст выноски Знак"/>
    <w:basedOn w:val="a6"/>
    <w:link w:val="af9"/>
    <w:rsid w:val="009C0A07"/>
    <w:rPr>
      <w:rFonts w:ascii="Tahoma" w:hAnsi="Tahoma" w:cs="Tahoma"/>
      <w:sz w:val="16"/>
      <w:szCs w:val="16"/>
    </w:rPr>
  </w:style>
  <w:style w:type="character" w:customStyle="1" w:styleId="36">
    <w:name w:val="Основной текст с отступом 3 Знак"/>
    <w:basedOn w:val="a6"/>
    <w:link w:val="35"/>
    <w:rsid w:val="009C0A07"/>
    <w:rPr>
      <w:rFonts w:ascii="Arial" w:hAnsi="Arial" w:cs="Arial"/>
      <w:sz w:val="22"/>
      <w:szCs w:val="24"/>
    </w:rPr>
  </w:style>
  <w:style w:type="character" w:customStyle="1" w:styleId="26">
    <w:name w:val="Основной текст с отступом 2 Знак"/>
    <w:basedOn w:val="a6"/>
    <w:link w:val="25"/>
    <w:rsid w:val="009C0A07"/>
    <w:rPr>
      <w:rFonts w:ascii="Arial" w:hAnsi="Arial" w:cs="Arial"/>
      <w:sz w:val="22"/>
      <w:szCs w:val="24"/>
    </w:rPr>
  </w:style>
  <w:style w:type="paragraph" w:customStyle="1" w:styleId="a3">
    <w:name w:val="ГОСТ Р маркированный цифровой список (второй уровень)"/>
    <w:basedOn w:val="a0"/>
    <w:qFormat/>
    <w:rsid w:val="001465CB"/>
    <w:pPr>
      <w:numPr>
        <w:ilvl w:val="0"/>
        <w:numId w:val="3"/>
      </w:numPr>
      <w:ind w:left="1134" w:firstLine="0"/>
    </w:pPr>
  </w:style>
  <w:style w:type="paragraph" w:styleId="afff0">
    <w:name w:val="endnote text"/>
    <w:basedOn w:val="a5"/>
    <w:link w:val="afff1"/>
    <w:uiPriority w:val="99"/>
    <w:semiHidden/>
    <w:unhideWhenUsed/>
    <w:rsid w:val="002C013D"/>
  </w:style>
  <w:style w:type="character" w:customStyle="1" w:styleId="afff1">
    <w:name w:val="Текст концевой сноски Знак"/>
    <w:basedOn w:val="a6"/>
    <w:link w:val="afff0"/>
    <w:uiPriority w:val="99"/>
    <w:semiHidden/>
    <w:rsid w:val="002C013D"/>
  </w:style>
  <w:style w:type="character" w:styleId="afff2">
    <w:name w:val="endnote reference"/>
    <w:basedOn w:val="a6"/>
    <w:uiPriority w:val="99"/>
    <w:semiHidden/>
    <w:unhideWhenUsed/>
    <w:rsid w:val="002C013D"/>
    <w:rPr>
      <w:vertAlign w:val="superscript"/>
    </w:rPr>
  </w:style>
  <w:style w:type="paragraph" w:customStyle="1" w:styleId="a4">
    <w:name w:val="ГОСТ Р рисунок"/>
    <w:link w:val="afff3"/>
    <w:qFormat/>
    <w:rsid w:val="00561EDD"/>
    <w:pPr>
      <w:numPr>
        <w:numId w:val="4"/>
      </w:numPr>
      <w:spacing w:after="120"/>
      <w:jc w:val="center"/>
    </w:pPr>
    <w:rPr>
      <w:rFonts w:ascii="Arial" w:eastAsiaTheme="majorEastAsia" w:hAnsi="Arial" w:cstheme="majorBidi"/>
      <w:bCs/>
      <w:color w:val="000000" w:themeColor="text1"/>
      <w:sz w:val="24"/>
      <w:szCs w:val="26"/>
      <w:lang w:eastAsia="en-US"/>
    </w:rPr>
  </w:style>
  <w:style w:type="character" w:customStyle="1" w:styleId="afff3">
    <w:name w:val="ГОСТ Р рисунок Знак"/>
    <w:basedOn w:val="a6"/>
    <w:link w:val="a4"/>
    <w:rsid w:val="007A2E6B"/>
    <w:rPr>
      <w:rFonts w:ascii="Arial" w:eastAsiaTheme="majorEastAsia" w:hAnsi="Arial" w:cstheme="majorBidi"/>
      <w:bCs/>
      <w:color w:val="000000" w:themeColor="text1"/>
      <w:sz w:val="24"/>
      <w:szCs w:val="26"/>
      <w:lang w:eastAsia="en-US"/>
    </w:rPr>
  </w:style>
  <w:style w:type="paragraph" w:customStyle="1" w:styleId="1-0">
    <w:name w:val="Заголовок 1-го уровня (Туполев)"/>
    <w:rsid w:val="00172D45"/>
    <w:pPr>
      <w:pageBreakBefore/>
      <w:numPr>
        <w:numId w:val="6"/>
      </w:numPr>
      <w:tabs>
        <w:tab w:val="left" w:pos="993"/>
      </w:tabs>
      <w:suppressAutoHyphens/>
      <w:spacing w:after="120" w:line="360" w:lineRule="auto"/>
      <w:jc w:val="both"/>
      <w:outlineLvl w:val="0"/>
    </w:pPr>
    <w:rPr>
      <w:rFonts w:ascii="Trebuchet MS" w:eastAsiaTheme="majorEastAsia" w:hAnsi="Trebuchet MS" w:cstheme="majorBidi"/>
      <w:b/>
      <w:bCs/>
      <w:color w:val="000000" w:themeColor="text1"/>
      <w:sz w:val="28"/>
      <w:szCs w:val="28"/>
      <w:lang w:eastAsia="en-US"/>
    </w:rPr>
  </w:style>
  <w:style w:type="character" w:customStyle="1" w:styleId="3-0">
    <w:name w:val="Заголовок 3-го уровня (Туполев) Знак"/>
    <w:basedOn w:val="a6"/>
    <w:link w:val="3-"/>
    <w:rsid w:val="00172D45"/>
    <w:rPr>
      <w:rFonts w:ascii="Trebuchet MS" w:eastAsiaTheme="minorEastAsia" w:hAnsi="Trebuchet MS"/>
      <w:color w:val="000000" w:themeColor="text1"/>
      <w:sz w:val="24"/>
      <w:szCs w:val="24"/>
    </w:rPr>
  </w:style>
  <w:style w:type="paragraph" w:customStyle="1" w:styleId="4-">
    <w:name w:val="Заголовок 4-го уровня (Туполев)"/>
    <w:basedOn w:val="3-"/>
    <w:qFormat/>
    <w:rsid w:val="00172D45"/>
    <w:pPr>
      <w:numPr>
        <w:ilvl w:val="3"/>
      </w:numPr>
      <w:tabs>
        <w:tab w:val="num" w:pos="360"/>
      </w:tabs>
      <w:outlineLvl w:val="3"/>
    </w:pPr>
  </w:style>
  <w:style w:type="paragraph" w:customStyle="1" w:styleId="2-">
    <w:name w:val="Заголовок 2-го уровня (Туполев)"/>
    <w:rsid w:val="00172D45"/>
    <w:pPr>
      <w:numPr>
        <w:ilvl w:val="1"/>
        <w:numId w:val="6"/>
      </w:numPr>
      <w:tabs>
        <w:tab w:val="left" w:pos="1276"/>
      </w:tabs>
      <w:suppressAutoHyphens/>
      <w:spacing w:before="200" w:after="120" w:line="360" w:lineRule="auto"/>
      <w:jc w:val="both"/>
      <w:outlineLvl w:val="1"/>
    </w:pPr>
    <w:rPr>
      <w:rFonts w:ascii="Trebuchet MS" w:eastAsiaTheme="majorEastAsia" w:hAnsi="Trebuchet MS" w:cstheme="majorBidi"/>
      <w:b/>
      <w:bCs/>
      <w:color w:val="000000" w:themeColor="text1"/>
      <w:sz w:val="26"/>
      <w:szCs w:val="24"/>
      <w:lang w:eastAsia="en-US"/>
    </w:rPr>
  </w:style>
  <w:style w:type="paragraph" w:customStyle="1" w:styleId="3-">
    <w:name w:val="Заголовок 3-го уровня (Туполев)"/>
    <w:link w:val="3-0"/>
    <w:qFormat/>
    <w:rsid w:val="00172D45"/>
    <w:pPr>
      <w:numPr>
        <w:ilvl w:val="2"/>
        <w:numId w:val="6"/>
      </w:numPr>
      <w:suppressAutoHyphens/>
      <w:spacing w:after="60" w:line="360" w:lineRule="auto"/>
      <w:jc w:val="both"/>
      <w:outlineLvl w:val="2"/>
    </w:pPr>
    <w:rPr>
      <w:rFonts w:ascii="Trebuchet MS" w:eastAsiaTheme="minorEastAsia" w:hAnsi="Trebuchet MS"/>
      <w:color w:val="000000" w:themeColor="text1"/>
      <w:sz w:val="24"/>
      <w:szCs w:val="24"/>
    </w:rPr>
  </w:style>
  <w:style w:type="paragraph" w:customStyle="1" w:styleId="a1">
    <w:name w:val="Название рисунка (Туполев)"/>
    <w:basedOn w:val="a5"/>
    <w:qFormat/>
    <w:rsid w:val="00172D45"/>
    <w:pPr>
      <w:numPr>
        <w:ilvl w:val="4"/>
        <w:numId w:val="6"/>
      </w:numPr>
      <w:spacing w:before="120" w:after="240"/>
      <w:jc w:val="center"/>
    </w:pPr>
    <w:rPr>
      <w:rFonts w:ascii="Trebuchet MS" w:hAnsi="Trebuchet MS"/>
      <w:b/>
      <w:noProof/>
      <w:szCs w:val="22"/>
    </w:rPr>
  </w:style>
  <w:style w:type="paragraph" w:customStyle="1" w:styleId="a2">
    <w:name w:val="Название таблицы (Туполев)"/>
    <w:basedOn w:val="a1"/>
    <w:qFormat/>
    <w:rsid w:val="00172D45"/>
    <w:pPr>
      <w:numPr>
        <w:ilvl w:val="5"/>
      </w:numPr>
      <w:spacing w:after="80"/>
      <w:jc w:val="left"/>
    </w:pPr>
    <w:rPr>
      <w:lang w:val="en-US"/>
    </w:rPr>
  </w:style>
  <w:style w:type="paragraph" w:customStyle="1" w:styleId="a">
    <w:name w:val="ГОСТ Р терминологическая статья"/>
    <w:basedOn w:val="affe"/>
    <w:autoRedefine/>
    <w:qFormat/>
    <w:rsid w:val="000B77D6"/>
    <w:pPr>
      <w:numPr>
        <w:numId w:val="7"/>
      </w:numPr>
      <w:tabs>
        <w:tab w:val="left" w:pos="1247"/>
        <w:tab w:val="left" w:pos="1418"/>
      </w:tabs>
      <w:ind w:left="0" w:firstLine="709"/>
    </w:pPr>
  </w:style>
  <w:style w:type="character" w:styleId="afff4">
    <w:name w:val="Emphasis"/>
    <w:basedOn w:val="a6"/>
    <w:uiPriority w:val="20"/>
    <w:qFormat/>
    <w:rsid w:val="003543C5"/>
    <w:rPr>
      <w:i/>
      <w:iCs/>
    </w:rPr>
  </w:style>
  <w:style w:type="character" w:customStyle="1" w:styleId="afff5">
    <w:name w:val="Другое_"/>
    <w:basedOn w:val="a6"/>
    <w:link w:val="afff6"/>
    <w:rsid w:val="0008684A"/>
  </w:style>
  <w:style w:type="paragraph" w:customStyle="1" w:styleId="afff6">
    <w:name w:val="Другое"/>
    <w:basedOn w:val="a5"/>
    <w:link w:val="afff5"/>
    <w:rsid w:val="0008684A"/>
    <w:pPr>
      <w:widowControl w:val="0"/>
      <w:jc w:val="center"/>
    </w:pPr>
  </w:style>
  <w:style w:type="character" w:customStyle="1" w:styleId="aff6">
    <w:name w:val="Абзац списка Знак"/>
    <w:aliases w:val="Нумерация в приложении Знак"/>
    <w:basedOn w:val="a6"/>
    <w:link w:val="aff5"/>
    <w:uiPriority w:val="34"/>
    <w:rsid w:val="00C93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4381">
          <w:marLeft w:val="-6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81535">
          <w:marLeft w:val="-6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oleObject" Target="embeddings/Microsoft_Visio_2003-2010_Drawing.vsd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image" Target="media/image5.emf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4.emf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www.standards.ru/document/5484104.aspx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https://www.standards.ru/document/4185358.aspx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package" Target="embeddings/Microsoft_Visio_Drawing.vsdx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498FD-B015-42ED-8C56-7B01ECFE1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2944</TotalTime>
  <Pages>25</Pages>
  <Words>6121</Words>
  <Characters>34890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ГОСТ Р</vt:lpstr>
    </vt:vector>
  </TitlesOfParts>
  <Company>НИЦ CALS "Прикладная логистика"</Company>
  <LinksUpToDate>false</LinksUpToDate>
  <CharactersWithSpaces>40930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Р</dc:title>
  <dc:subject>ЭКД</dc:subject>
  <dc:creator>Мазанов М.М.</dc:creator>
  <cp:lastModifiedBy>Екатерина</cp:lastModifiedBy>
  <cp:revision>70</cp:revision>
  <cp:lastPrinted>2020-02-07T11:28:00Z</cp:lastPrinted>
  <dcterms:created xsi:type="dcterms:W3CDTF">2024-07-04T09:18:00Z</dcterms:created>
  <dcterms:modified xsi:type="dcterms:W3CDTF">2024-09-23T16:09:00Z</dcterms:modified>
</cp:coreProperties>
</file>