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1DDE523C" w14:textId="627FA986" w:rsidR="00193B67" w:rsidRPr="00193B67" w:rsidRDefault="009E1788" w:rsidP="00193B67">
      <w:pPr>
        <w:pStyle w:val="1"/>
        <w:tabs>
          <w:tab w:val="left" w:pos="1084"/>
        </w:tabs>
        <w:ind w:left="720" w:right="164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по проекту</w:t>
      </w:r>
      <w:r w:rsidRPr="008740DC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2.3</w:t>
      </w:r>
      <w:r w:rsidR="00193B67">
        <w:rPr>
          <w:rFonts w:ascii="Arial" w:hAnsi="Arial" w:cs="Arial"/>
          <w:sz w:val="24"/>
          <w:szCs w:val="24"/>
        </w:rPr>
        <w:t>13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193B67" w:rsidRPr="00193B67">
        <w:rPr>
          <w:rFonts w:ascii="Arial" w:hAnsi="Arial" w:cs="Arial"/>
          <w:sz w:val="24"/>
          <w:szCs w:val="24"/>
        </w:rPr>
        <w:t xml:space="preserve">Условные изображения и обозначения неразъемных </w:t>
      </w:r>
    </w:p>
    <w:p w14:paraId="4201067F" w14:textId="75057B58" w:rsidR="009E1788" w:rsidRPr="008740DC" w:rsidRDefault="00193B67" w:rsidP="00193B67">
      <w:pPr>
        <w:pStyle w:val="1"/>
        <w:tabs>
          <w:tab w:val="left" w:pos="1084"/>
        </w:tabs>
        <w:ind w:left="720" w:right="164"/>
        <w:jc w:val="center"/>
        <w:rPr>
          <w:rFonts w:ascii="Arial" w:hAnsi="Arial" w:cs="Arial"/>
          <w:sz w:val="24"/>
          <w:szCs w:val="24"/>
        </w:rPr>
      </w:pPr>
      <w:r w:rsidRPr="00193B67">
        <w:rPr>
          <w:rFonts w:ascii="Arial" w:hAnsi="Arial" w:cs="Arial"/>
          <w:sz w:val="24"/>
          <w:szCs w:val="24"/>
        </w:rPr>
        <w:t>соединений</w:t>
      </w:r>
      <w:r w:rsidR="009E1788"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006AD2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№</w:t>
            </w:r>
            <w:r w:rsidRPr="00006AD2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006AD2" w:rsidRDefault="008740DC" w:rsidP="00006AD2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537720" w:rsidRPr="00006AD2" w14:paraId="3AA2805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2582" w14:textId="77777777" w:rsidR="00537720" w:rsidRPr="00006AD2" w:rsidRDefault="00537720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910" w14:textId="3A34B0BA" w:rsidR="00537720" w:rsidRDefault="00537720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6AD" w14:textId="5909F104" w:rsidR="00537720" w:rsidRPr="00B05CA2" w:rsidRDefault="00537720" w:rsidP="002F0780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290B" w14:textId="77777777" w:rsid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F9937CF" w14:textId="4FB4895D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Дополнить фразой «или зачерненным участком»</w:t>
            </w:r>
          </w:p>
          <w:p w14:paraId="1978D1F0" w14:textId="77777777" w:rsidR="00537720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C93CC9" w14:textId="4DE14744" w:rsidR="00537720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7720">
              <w:rPr>
                <w:rFonts w:ascii="Arial" w:hAnsi="Arial" w:cs="Arial"/>
                <w:sz w:val="20"/>
                <w:szCs w:val="20"/>
              </w:rPr>
              <w:t>В соединениях, получаемых пайкой и склеиванием, видимое место соединения составных частей условно изображают сплошной утолщенной линией [рисунок 1 а)</w:t>
            </w:r>
            <w:bookmarkStart w:id="0" w:name="_Hlk237244647"/>
            <w:r w:rsidRPr="00537720">
              <w:rPr>
                <w:rFonts w:ascii="Arial" w:hAnsi="Arial" w:cs="Arial"/>
                <w:sz w:val="20"/>
                <w:szCs w:val="20"/>
              </w:rPr>
              <w:t>]</w:t>
            </w:r>
            <w:bookmarkEnd w:id="0"/>
            <w:r w:rsidRPr="00537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или зачерненным участком [рисунок 4]</w:t>
            </w:r>
            <w:r w:rsidRPr="00537720">
              <w:rPr>
                <w:rFonts w:ascii="Arial" w:hAnsi="Arial" w:cs="Arial"/>
                <w:sz w:val="20"/>
                <w:szCs w:val="20"/>
              </w:rPr>
              <w:t>. Невидимые участки соединения условно изображают сплошной тонкой линией [рисунок 1 б)]</w:t>
            </w:r>
          </w:p>
          <w:p w14:paraId="37AE93F7" w14:textId="73FECB46" w:rsidR="00537720" w:rsidRPr="0019006A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0C428D9" w14:textId="5C75FE08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Не описан случай, указанный на рисунке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003" w14:textId="223D1E4E" w:rsidR="00537720" w:rsidRDefault="00F94BE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DC06D1B" w14:textId="2C8F7874" w:rsidR="00F94BEC" w:rsidRDefault="00F94BE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п. 4.5 добавлено уточнение на основании замечания.</w:t>
            </w:r>
          </w:p>
          <w:p w14:paraId="405FEA0B" w14:textId="4C8B6BB4" w:rsidR="00537720" w:rsidRDefault="00537720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Пункт 4.1 относится к условному изображения клееного (паяного) </w:t>
            </w:r>
            <w:r w:rsidR="00565A65">
              <w:rPr>
                <w:rFonts w:ascii="Arial" w:hAnsi="Arial" w:cs="Arial"/>
                <w:sz w:val="20"/>
                <w:szCs w:val="20"/>
              </w:rPr>
              <w:t>соединения, в то время как</w:t>
            </w:r>
            <w:r>
              <w:rPr>
                <w:rFonts w:ascii="Arial" w:hAnsi="Arial" w:cs="Arial"/>
                <w:sz w:val="20"/>
                <w:szCs w:val="20"/>
              </w:rPr>
              <w:t xml:space="preserve"> пункт 4.5 (рисунок 4) определяет полное изображения клееного (паяного) соединения.</w:t>
            </w:r>
          </w:p>
        </w:tc>
      </w:tr>
      <w:tr w:rsidR="00B3008C" w:rsidRPr="00006AD2" w14:paraId="78EF2A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5B3" w14:textId="77777777" w:rsidR="00B3008C" w:rsidRPr="00006AD2" w:rsidRDefault="00B3008C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6DB" w14:textId="6FD84CF8" w:rsidR="00B3008C" w:rsidRPr="00852A48" w:rsidRDefault="00B05CA2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6FCD" w14:textId="6E739A74" w:rsidR="00B3008C" w:rsidRPr="00B05CA2" w:rsidRDefault="00B05CA2" w:rsidP="002F0780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5CA2">
              <w:rPr>
                <w:rFonts w:ascii="Arial" w:hAnsi="Arial" w:cs="Arial"/>
                <w:bCs/>
                <w:sz w:val="20"/>
                <w:szCs w:val="20"/>
              </w:rPr>
              <w:t>ООО «ВНИЦТТ»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1DF5" w14:textId="77777777" w:rsid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0E591EFA" w14:textId="442817DF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ab/>
              <w:t>Для соединений, выполняемых по замкнутой линии, на месте начала …</w:t>
            </w:r>
          </w:p>
          <w:p w14:paraId="6191CF6C" w14:textId="679116E4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Соединения, выполняемые по замкнутой линии круглого сечения …</w:t>
            </w:r>
          </w:p>
          <w:p w14:paraId="5B2AEEFC" w14:textId="31CF5C12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В рамках проведения актуализации терминологии в части термина замкнутой линии (траектории), указанной в </w:t>
            </w:r>
            <w:r w:rsidRPr="00B05CA2">
              <w:rPr>
                <w:rFonts w:ascii="Arial" w:hAnsi="Arial" w:cs="Arial"/>
                <w:i/>
                <w:color w:val="000000"/>
                <w:sz w:val="20"/>
                <w:szCs w:val="20"/>
              </w:rPr>
              <w:br/>
              <w:t>ГОСТ 2.312-72 (п.2.1) (ГОСТ Р 2.312, таблица 1), предложение в настоящем стандарте по аналогии применять новый термин «траектория» взамен «линия».</w:t>
            </w:r>
          </w:p>
          <w:p w14:paraId="191F0F1E" w14:textId="77777777" w:rsidR="00B05CA2" w:rsidRDefault="00B05CA2" w:rsidP="00B05CA2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3D053F" w14:textId="77777777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5CA2">
              <w:rPr>
                <w:rFonts w:ascii="Arial" w:hAnsi="Arial" w:cs="Arial"/>
                <w:sz w:val="20"/>
                <w:szCs w:val="20"/>
              </w:rPr>
              <w:t>4.3</w:t>
            </w:r>
            <w:r w:rsidRPr="00B05CA2">
              <w:rPr>
                <w:rFonts w:ascii="Arial" w:hAnsi="Arial" w:cs="Arial"/>
                <w:sz w:val="20"/>
                <w:szCs w:val="20"/>
              </w:rPr>
              <w:tab/>
              <w:t>Для соединений, выполняемых по замкнутой траектории, на месте начала…</w:t>
            </w:r>
          </w:p>
          <w:p w14:paraId="5793B602" w14:textId="2959E312" w:rsidR="00B05CA2" w:rsidRPr="0019006A" w:rsidRDefault="00B05CA2" w:rsidP="00B05CA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5CA2">
              <w:rPr>
                <w:rFonts w:ascii="Arial" w:hAnsi="Arial" w:cs="Arial"/>
                <w:sz w:val="20"/>
                <w:szCs w:val="20"/>
              </w:rPr>
              <w:lastRenderedPageBreak/>
              <w:t>Соединения, выполняемые по замкнутой траектории круглого сечения …</w:t>
            </w:r>
          </w:p>
          <w:p w14:paraId="58BA48D6" w14:textId="77777777" w:rsidR="00B05CA2" w:rsidRPr="0019006A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5B5E935" w14:textId="42E59E1C" w:rsidR="00B60973" w:rsidRPr="00852A48" w:rsidRDefault="00B05CA2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Унификация данных при введении единой формулировки в группе стандартов ЕСКД.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7903" w14:textId="1626D340" w:rsidR="00B3008C" w:rsidRPr="00852A48" w:rsidRDefault="00B05CA2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52A48" w:rsidRPr="00006AD2" w14:paraId="73533F4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798" w14:textId="77777777" w:rsidR="00852A48" w:rsidRPr="00006AD2" w:rsidRDefault="00852A48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D351" w14:textId="1AFC3C14" w:rsidR="00852A48" w:rsidRPr="00852A48" w:rsidRDefault="00B05CA2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96D" w14:textId="40014034" w:rsidR="00D75F7B" w:rsidRPr="00D06D49" w:rsidRDefault="00B05CA2" w:rsidP="00006AD2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5CA2">
              <w:rPr>
                <w:rFonts w:ascii="Arial" w:hAnsi="Arial" w:cs="Arial"/>
                <w:bCs/>
                <w:sz w:val="20"/>
                <w:szCs w:val="20"/>
              </w:rPr>
              <w:t>ООО «ВНИЦТТ»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C5D3" w14:textId="77777777" w:rsid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571564E" w14:textId="2C337E88" w:rsidR="00852A48" w:rsidRPr="00852A48" w:rsidRDefault="00B05CA2" w:rsidP="0019006A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Второй абзац пункта предложение сформулировать согласно ГОСТ 2.313-82 (п.2.3), т.е. указывать символ окружности для соединений, выполняемых по замкнутой траектории круглого сечения, чтобы на чертеже однозначно было указано, замкнутая траектория у соединения или нет, во избежание двойного понимания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739E" w14:textId="7C61A610" w:rsidR="00852A48" w:rsidRDefault="00B05CA2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94BEC">
              <w:rPr>
                <w:rFonts w:ascii="Arial" w:hAnsi="Arial" w:cs="Arial"/>
                <w:sz w:val="20"/>
                <w:szCs w:val="20"/>
              </w:rPr>
              <w:t xml:space="preserve"> к сведению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909509" w14:textId="77777777" w:rsidR="00B05CA2" w:rsidRDefault="00B05CA2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переформулирован и приведен в соответствии с аналогичным пунктом в проекте ГОСТ Р 2.312</w:t>
            </w:r>
            <w:r w:rsidR="00F94B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08C3FB" w14:textId="5B36E621" w:rsidR="00F94BEC" w:rsidRPr="00852A48" w:rsidRDefault="00F94BE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Считаем, что для швов, независимо от вида, правила должны быть одинаковыми.</w:t>
            </w:r>
          </w:p>
        </w:tc>
      </w:tr>
      <w:tr w:rsidR="00B05CA2" w:rsidRPr="00006AD2" w14:paraId="7D0AF22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D2EA" w14:textId="77777777" w:rsidR="00B05CA2" w:rsidRPr="00006AD2" w:rsidRDefault="00B05CA2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14DA" w14:textId="499A98B6" w:rsidR="00B05CA2" w:rsidRDefault="00B05CA2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D1BA" w14:textId="4E41E7CA" w:rsidR="00B05CA2" w:rsidRPr="00B05CA2" w:rsidRDefault="00B05CA2" w:rsidP="00006AD2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1D6E" w14:textId="77777777" w:rsid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Замечание</w:t>
            </w: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</w:p>
          <w:p w14:paraId="098558AF" w14:textId="385E3E66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56976848" wp14:editId="5272903C">
                  <wp:extent cx="1857375" cy="16478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5CA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098884F3" wp14:editId="13866333">
                  <wp:extent cx="1162050" cy="1476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038C2" w14:textId="128CA78C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Соединения, выполняемые по замкнутой линии круглого сечения, не требуют обозначения окружностью [см. рисунки 2 б) и 3 б)].</w:t>
            </w:r>
          </w:p>
          <w:p w14:paraId="334E3BED" w14:textId="77777777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 xml:space="preserve">Не согласны с Вашими аргументами. Формулировка «не требуют» в неменьшей степени вариативна. В нашей формулировке делается именно упор на вариативность, так как </w:t>
            </w: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во всех предыдущих версиях стандартов знак выполнения по замкнутому контуру носило обязательный характер, что мы считаем абсолютно правильным дабы это исключает любые двоякие трактования. И если от этого Вы решили отказаться, то необходимо оставить в ходу возможность применения знака по старой трактовке.</w:t>
            </w:r>
          </w:p>
          <w:p w14:paraId="5B5DB795" w14:textId="77777777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 xml:space="preserve">Обращаем Ваше внимание, что аналогичное наше предложение к проекту ГОСТ Р 2.312 (см. сводку отзывов п.75) было принято в полном объеме.  </w:t>
            </w:r>
          </w:p>
          <w:p w14:paraId="3558A9B8" w14:textId="77777777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3FBADADE" w14:textId="2E01FCE3" w:rsidR="00B05CA2" w:rsidRPr="00F94BEC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В соединениях, выполняемых по окружности круглого сечения, ДОПУСКАЕТСЯ не проставлять знак обозначения по замкнутому контуру.</w:t>
            </w:r>
          </w:p>
          <w:p w14:paraId="7E6B56DA" w14:textId="77777777" w:rsidR="00B05CA2" w:rsidRPr="0019006A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57A104" w14:textId="58511FDC" w:rsidR="00B05CA2" w:rsidRPr="00B05CA2" w:rsidRDefault="00B05CA2" w:rsidP="00B05CA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В целях унификации понятий и исключения неправильных трактований при чтении чертежей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921" w14:textId="77777777" w:rsidR="00B05CA2" w:rsidRDefault="00B05CA2" w:rsidP="00B05CA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73C8E520" w14:textId="5C800400" w:rsidR="00B05CA2" w:rsidRDefault="00B05CA2" w:rsidP="00B05CA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переформулирован и приведен в соответствии с аналогичным пунктом в проекте ГОСТ Р 2.312</w:t>
            </w:r>
          </w:p>
        </w:tc>
      </w:tr>
      <w:tr w:rsidR="00193B67" w:rsidRPr="00006AD2" w14:paraId="75DFFCF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D9E1" w14:textId="77777777" w:rsidR="00193B67" w:rsidRPr="00006AD2" w:rsidRDefault="00193B67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8B38" w14:textId="3B1538CB" w:rsidR="00193B67" w:rsidRDefault="00B05CA2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 (рисунок 5 б); 4.7 (рисунок 6); 5.4 (рисунок 7); 6.3 (рисунок 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E32" w14:textId="4E60EFAF" w:rsidR="00193B67" w:rsidRDefault="00B05CA2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CA2">
              <w:rPr>
                <w:rFonts w:ascii="Arial" w:hAnsi="Arial" w:cs="Arial"/>
                <w:bCs/>
                <w:sz w:val="20"/>
                <w:szCs w:val="20"/>
              </w:rPr>
              <w:t>ООО «ВНИЦТТ»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A3AE" w14:textId="77777777" w:rsidR="00193B67" w:rsidRDefault="00193B67" w:rsidP="00193B6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Замечание</w:t>
            </w: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</w:p>
          <w:p w14:paraId="56CB9F9C" w14:textId="07020E4D" w:rsidR="00193B67" w:rsidRPr="00B05CA2" w:rsidRDefault="00B05CA2" w:rsidP="00193B6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Предложение ввести (или допустить) формат ссылки на пункт ТТ в виде: </w:t>
            </w: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br/>
              <w:t>См. ТТ п. #</w:t>
            </w: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br/>
              <w:t>(по аналогии со ссылкой на пункт ТТ о сварных швах согласно замечаниям в сводке к ГОСТ Р 2.312)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75BF" w14:textId="2AB73192" w:rsidR="00193B67" w:rsidRDefault="00F94BE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16311D">
              <w:rPr>
                <w:rFonts w:ascii="Arial" w:hAnsi="Arial" w:cs="Arial"/>
                <w:sz w:val="20"/>
                <w:szCs w:val="20"/>
              </w:rPr>
              <w:t xml:space="preserve"> к сведению</w:t>
            </w:r>
            <w:r w:rsidR="00B05C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B70FA4" w14:textId="434D9D9E" w:rsidR="00B05CA2" w:rsidRDefault="00B05CA2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Проектом стандарта не определена конкретная и обязательная к исполнению формулировка указания ссылки на пункт, а лишь приведен пример в виде «п. 1», поэтому Вы вправе указывать «См. ТТ п. 1»</w:t>
            </w:r>
            <w:r w:rsidR="00F94BEC">
              <w:rPr>
                <w:rFonts w:ascii="Arial" w:hAnsi="Arial" w:cs="Arial"/>
                <w:sz w:val="20"/>
                <w:szCs w:val="20"/>
              </w:rPr>
              <w:t>, хотя такая запись длиннее и будет перегружать чертеж</w:t>
            </w:r>
          </w:p>
        </w:tc>
      </w:tr>
      <w:tr w:rsidR="00537720" w:rsidRPr="00006AD2" w14:paraId="26ADD37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0D8" w14:textId="77777777" w:rsidR="00537720" w:rsidRPr="00006AD2" w:rsidRDefault="00537720" w:rsidP="00537720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62C" w14:textId="06F25CCB" w:rsidR="00537720" w:rsidRDefault="00537720" w:rsidP="0053772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 (рисунок 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873" w14:textId="42F3E9DA" w:rsidR="00537720" w:rsidRPr="00B05CA2" w:rsidRDefault="00537720" w:rsidP="00537720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AF8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218F2552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Текст пункта и рисунок откорректировать.</w:t>
            </w:r>
          </w:p>
          <w:p w14:paraId="3A660FB7" w14:textId="0B978605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84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 случае разделения припоя и клея в разные пункты ТТ необходимо по тексту материал записать с номерами пунктов, как показано на рисунке 6, и номер клею, указанному в пункте 2, следует присваивать с единицы. Откорректировать запись припоя</w:t>
            </w:r>
          </w:p>
          <w:p w14:paraId="7875AE3A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3772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5A9E39A" w14:textId="43727340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37720">
              <w:rPr>
                <w:rFonts w:ascii="Arial" w:hAnsi="Arial" w:cs="Arial"/>
                <w:sz w:val="20"/>
                <w:szCs w:val="20"/>
              </w:rPr>
              <w:t>Наименование материала приводят записью в технических требованиях по типу: «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37720">
              <w:rPr>
                <w:rFonts w:ascii="Arial" w:hAnsi="Arial" w:cs="Arial"/>
                <w:sz w:val="20"/>
                <w:szCs w:val="20"/>
              </w:rPr>
              <w:t xml:space="preserve"> Припой 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марки</w:t>
            </w:r>
            <w:r w:rsidRPr="00537720">
              <w:rPr>
                <w:rFonts w:ascii="Arial" w:hAnsi="Arial" w:cs="Arial"/>
                <w:sz w:val="20"/>
                <w:szCs w:val="20"/>
              </w:rPr>
              <w:t xml:space="preserve"> ПОС 40 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Pr="00537720">
              <w:rPr>
                <w:rFonts w:ascii="Arial" w:hAnsi="Arial" w:cs="Arial"/>
                <w:sz w:val="20"/>
                <w:szCs w:val="20"/>
              </w:rPr>
              <w:t xml:space="preserve"> ГОСТ... (№ 1), припой 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марки</w:t>
            </w:r>
            <w:r w:rsidRPr="00537720">
              <w:rPr>
                <w:rFonts w:ascii="Arial" w:hAnsi="Arial" w:cs="Arial"/>
                <w:sz w:val="20"/>
                <w:szCs w:val="20"/>
              </w:rPr>
              <w:t xml:space="preserve"> ПМЦ 36 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Pr="00537720">
              <w:rPr>
                <w:rFonts w:ascii="Arial" w:hAnsi="Arial" w:cs="Arial"/>
                <w:sz w:val="20"/>
                <w:szCs w:val="20"/>
              </w:rPr>
              <w:t xml:space="preserve"> ГОСТ... (№ 2). 2 Клей БФ-2 ГОСТ... </w:t>
            </w:r>
            <w:r w:rsidRPr="00537720">
              <w:rPr>
                <w:rFonts w:ascii="Arial" w:hAnsi="Arial" w:cs="Arial"/>
                <w:b/>
                <w:sz w:val="20"/>
                <w:szCs w:val="20"/>
              </w:rPr>
              <w:t>(№ 1)»</w:t>
            </w:r>
            <w:r w:rsidRPr="00537720">
              <w:rPr>
                <w:rFonts w:ascii="Arial" w:hAnsi="Arial" w:cs="Arial"/>
                <w:sz w:val="20"/>
                <w:szCs w:val="20"/>
              </w:rPr>
              <w:t xml:space="preserve"> или иной записью, установленной в документации на материал</w:t>
            </w:r>
          </w:p>
          <w:p w14:paraId="718D6096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5F81957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Присваивание номеров в новом пункте ТТ должно начинаться с №1 (единообразие оформления с рисунком 6).</w:t>
            </w:r>
          </w:p>
          <w:p w14:paraId="19F0C7D2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Согласно любому стандарту на припой – условное обозначение припоя должно содержать не только марку, но и сортамент или форму поставки.</w:t>
            </w:r>
          </w:p>
          <w:p w14:paraId="1C9DBBAD" w14:textId="0D31203C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Так как при указании материала в пункте ТТ указана частичная запись условного обозначения припоя (только марка), имеет смысл запись «Припой марки ПОС 40 по ГОСТ …», которая не нарушает структуру условного обозначения припоя, а говорит о том, что взята только марка согласно ГОСТ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B23" w14:textId="6805F94E" w:rsidR="00537720" w:rsidRDefault="00B84844" w:rsidP="00B8484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744CCF86" w14:textId="485894FF" w:rsidR="00B84844" w:rsidRDefault="00B84844" w:rsidP="00B8484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Формулировка пункта приведена к виду действующей редакции. </w:t>
            </w:r>
            <w:r w:rsidRPr="00B84844">
              <w:rPr>
                <w:rFonts w:ascii="Arial" w:hAnsi="Arial" w:cs="Arial"/>
                <w:sz w:val="20"/>
                <w:szCs w:val="20"/>
              </w:rPr>
              <w:t xml:space="preserve">Рисунок исключен </w:t>
            </w:r>
            <w:r w:rsidRPr="00B84844">
              <w:rPr>
                <w:rFonts w:ascii="Arial" w:hAnsi="Arial" w:cs="Arial"/>
                <w:sz w:val="20"/>
                <w:szCs w:val="20"/>
              </w:rPr>
              <w:lastRenderedPageBreak/>
              <w:t xml:space="preserve">для </w:t>
            </w:r>
            <w:proofErr w:type="spellStart"/>
            <w:r w:rsidRPr="00B84844">
              <w:rPr>
                <w:rFonts w:ascii="Arial" w:hAnsi="Arial" w:cs="Arial"/>
                <w:sz w:val="20"/>
                <w:szCs w:val="20"/>
              </w:rPr>
              <w:t>избежания</w:t>
            </w:r>
            <w:proofErr w:type="spellEnd"/>
            <w:r w:rsidR="0016311D">
              <w:rPr>
                <w:rFonts w:ascii="Arial" w:hAnsi="Arial" w:cs="Arial"/>
                <w:sz w:val="20"/>
                <w:szCs w:val="20"/>
              </w:rPr>
              <w:t xml:space="preserve"> необходимости переоформления существующей документации.</w:t>
            </w:r>
          </w:p>
          <w:p w14:paraId="494DD203" w14:textId="77777777" w:rsidR="0016311D" w:rsidRPr="00B84844" w:rsidRDefault="0016311D" w:rsidP="00B8484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A35A2A7" w14:textId="4EF253B5" w:rsidR="00537720" w:rsidRDefault="00537720" w:rsidP="0053772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B84844">
              <w:rPr>
                <w:rFonts w:ascii="Arial" w:hAnsi="Arial" w:cs="Arial"/>
                <w:sz w:val="20"/>
                <w:szCs w:val="20"/>
              </w:rPr>
              <w:t>В условном обозначении припоя или клея не требуется слово «марки» и «по», см. ГОСТ 21930-76 (пункт 1.1), поэтому для сохранения стандартизованной формы записи добавлена форма поставки</w:t>
            </w:r>
            <w:r w:rsidR="00B84844" w:rsidRPr="00B84844">
              <w:rPr>
                <w:rFonts w:ascii="Arial" w:hAnsi="Arial" w:cs="Arial"/>
                <w:sz w:val="20"/>
                <w:szCs w:val="20"/>
              </w:rPr>
              <w:t xml:space="preserve"> для припоя ПОС</w:t>
            </w:r>
          </w:p>
        </w:tc>
      </w:tr>
      <w:tr w:rsidR="00537720" w:rsidRPr="00006AD2" w14:paraId="2DB85E4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D77" w14:textId="77777777" w:rsidR="00537720" w:rsidRPr="00006AD2" w:rsidRDefault="00537720" w:rsidP="00537720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2FA" w14:textId="152C3F76" w:rsidR="00537720" w:rsidRDefault="00537720" w:rsidP="0053772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 (рисунок 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502" w14:textId="5D8B5800" w:rsidR="00537720" w:rsidRDefault="00537720" w:rsidP="00537720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D270" w14:textId="77777777" w:rsid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83063F7" w14:textId="77777777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Знак, отмеченный желтым цветом, расположить дальше от контура изображения (не должен касаться). В случае записи материала (клея) отдельным пунктом начинать присваивать номера следует с №1.</w:t>
            </w:r>
          </w:p>
          <w:p w14:paraId="115FCE6D" w14:textId="2B2466FF" w:rsidR="00537720" w:rsidRPr="00F94BEC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DD8B48" wp14:editId="31351C8D">
                  <wp:extent cx="2713990" cy="212534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990" cy="212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EDB2E" w14:textId="77777777" w:rsidR="00537720" w:rsidRPr="0019006A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C5DFC71" w14:textId="6446E515" w:rsidR="00537720" w:rsidRP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720">
              <w:rPr>
                <w:rFonts w:ascii="Arial" w:hAnsi="Arial" w:cs="Arial"/>
                <w:color w:val="000000"/>
                <w:sz w:val="20"/>
                <w:szCs w:val="20"/>
              </w:rPr>
              <w:t>Присваивание номеров в новом пункте ТТ должно начинаться с № 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36C2" w14:textId="77777777" w:rsidR="00537720" w:rsidRDefault="00B84844" w:rsidP="0053772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CAA5629" w14:textId="69CA0499" w:rsidR="00B84844" w:rsidRDefault="0016311D" w:rsidP="0053772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B84844">
              <w:rPr>
                <w:rFonts w:ascii="Arial" w:hAnsi="Arial" w:cs="Arial"/>
                <w:sz w:val="20"/>
                <w:szCs w:val="20"/>
              </w:rPr>
              <w:t xml:space="preserve">Рисунок исключен для </w:t>
            </w:r>
            <w:proofErr w:type="spellStart"/>
            <w:r w:rsidRPr="00B84844">
              <w:rPr>
                <w:rFonts w:ascii="Arial" w:hAnsi="Arial" w:cs="Arial"/>
                <w:sz w:val="20"/>
                <w:szCs w:val="20"/>
              </w:rPr>
              <w:t>избежания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необходимости переоформления существующей документации.</w:t>
            </w:r>
          </w:p>
        </w:tc>
      </w:tr>
      <w:tr w:rsidR="00537720" w:rsidRPr="00006AD2" w14:paraId="34444E1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C46C" w14:textId="77777777" w:rsidR="00537720" w:rsidRPr="00006AD2" w:rsidRDefault="00537720" w:rsidP="00537720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3B6D" w14:textId="232014AC" w:rsidR="00537720" w:rsidRDefault="00537720" w:rsidP="0053772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66C" w14:textId="0119BFD2" w:rsidR="00537720" w:rsidRDefault="00537720" w:rsidP="0053772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CA2">
              <w:rPr>
                <w:rFonts w:ascii="Arial" w:hAnsi="Arial" w:cs="Arial"/>
                <w:bCs/>
                <w:sz w:val="20"/>
                <w:szCs w:val="20"/>
              </w:rPr>
              <w:t>ООО «ВНИЦТТ»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C53E" w14:textId="77777777" w:rsidR="00537720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3A57DFB" w14:textId="77777777" w:rsidR="00537720" w:rsidRPr="00B05CA2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Соединение, выполняемое по замкнутой линии, следует …</w:t>
            </w:r>
          </w:p>
          <w:p w14:paraId="0EDEE39F" w14:textId="77777777" w:rsidR="00537720" w:rsidRPr="00B05CA2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Примечание – На рисунке 8 … по замкнутой линии.</w:t>
            </w:r>
          </w:p>
          <w:p w14:paraId="3B48D3EF" w14:textId="17CF11A6" w:rsidR="00537720" w:rsidRPr="00B05CA2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i/>
                <w:color w:val="000000"/>
                <w:sz w:val="20"/>
                <w:szCs w:val="20"/>
              </w:rPr>
              <w:t>Заменить слово «линии» на «траектории».</w:t>
            </w:r>
          </w:p>
          <w:p w14:paraId="73F74DB0" w14:textId="77777777" w:rsidR="00537720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6097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B372ED" w14:textId="2C9FCB81" w:rsidR="00537720" w:rsidRPr="00B05CA2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5CA2">
              <w:rPr>
                <w:rFonts w:ascii="Arial" w:hAnsi="Arial" w:cs="Arial"/>
                <w:sz w:val="20"/>
                <w:szCs w:val="20"/>
              </w:rPr>
              <w:t>Соединение, выполняемое по замкнутой траектории, следует …</w:t>
            </w:r>
          </w:p>
          <w:p w14:paraId="716C5F48" w14:textId="4B3E35B9" w:rsidR="00537720" w:rsidRPr="0019006A" w:rsidRDefault="00537720" w:rsidP="005377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5CA2">
              <w:rPr>
                <w:rFonts w:ascii="Arial" w:hAnsi="Arial" w:cs="Arial"/>
                <w:sz w:val="20"/>
                <w:szCs w:val="20"/>
              </w:rPr>
              <w:t>Примечание – На рисунке 8 … по замкнутой траектории.</w:t>
            </w:r>
          </w:p>
          <w:p w14:paraId="65904138" w14:textId="77777777" w:rsidR="00537720" w:rsidRPr="0019006A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9006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0696E34" w14:textId="39542010" w:rsidR="00537720" w:rsidRPr="00B05CA2" w:rsidRDefault="00537720" w:rsidP="00537720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5CA2">
              <w:rPr>
                <w:rFonts w:ascii="Arial" w:hAnsi="Arial" w:cs="Arial"/>
                <w:color w:val="000000"/>
                <w:sz w:val="20"/>
                <w:szCs w:val="20"/>
              </w:rPr>
              <w:t>См. замечания в п.1 к настоящему стандарту.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6082" w14:textId="308E73DC" w:rsidR="00537720" w:rsidRDefault="00537720" w:rsidP="0053772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10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750C" w14:textId="77777777" w:rsidR="00A852FF" w:rsidRDefault="00A852FF" w:rsidP="001F75EE">
      <w:pPr>
        <w:spacing w:after="0" w:line="240" w:lineRule="auto"/>
      </w:pPr>
      <w:r>
        <w:separator/>
      </w:r>
    </w:p>
  </w:endnote>
  <w:endnote w:type="continuationSeparator" w:id="0">
    <w:p w14:paraId="75B15995" w14:textId="77777777" w:rsidR="00A852FF" w:rsidRDefault="00A852FF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5C6A" w14:textId="77777777" w:rsidR="00A852FF" w:rsidRDefault="00A852FF" w:rsidP="001F75EE">
      <w:pPr>
        <w:spacing w:after="0" w:line="240" w:lineRule="auto"/>
      </w:pPr>
      <w:r>
        <w:separator/>
      </w:r>
    </w:p>
  </w:footnote>
  <w:footnote w:type="continuationSeparator" w:id="0">
    <w:p w14:paraId="5DD2EB17" w14:textId="77777777" w:rsidR="00A852FF" w:rsidRDefault="00A852FF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6AD2"/>
    <w:rsid w:val="000307F1"/>
    <w:rsid w:val="0006129B"/>
    <w:rsid w:val="00063F78"/>
    <w:rsid w:val="00065DEA"/>
    <w:rsid w:val="000669CA"/>
    <w:rsid w:val="00074C4A"/>
    <w:rsid w:val="0009024D"/>
    <w:rsid w:val="00090726"/>
    <w:rsid w:val="000A097E"/>
    <w:rsid w:val="000D7152"/>
    <w:rsid w:val="00107689"/>
    <w:rsid w:val="00111A5C"/>
    <w:rsid w:val="001144A0"/>
    <w:rsid w:val="00124D5D"/>
    <w:rsid w:val="00144075"/>
    <w:rsid w:val="0016311D"/>
    <w:rsid w:val="00170D0B"/>
    <w:rsid w:val="0019006A"/>
    <w:rsid w:val="00193B67"/>
    <w:rsid w:val="001B7576"/>
    <w:rsid w:val="001E13D6"/>
    <w:rsid w:val="001F0991"/>
    <w:rsid w:val="001F0B72"/>
    <w:rsid w:val="001F13BA"/>
    <w:rsid w:val="001F75EE"/>
    <w:rsid w:val="00206C5A"/>
    <w:rsid w:val="00240825"/>
    <w:rsid w:val="0024445F"/>
    <w:rsid w:val="00255A75"/>
    <w:rsid w:val="00266C5C"/>
    <w:rsid w:val="00271E1E"/>
    <w:rsid w:val="00282ACF"/>
    <w:rsid w:val="002953E7"/>
    <w:rsid w:val="002D56FF"/>
    <w:rsid w:val="002F0780"/>
    <w:rsid w:val="00306DAC"/>
    <w:rsid w:val="00310190"/>
    <w:rsid w:val="003107A0"/>
    <w:rsid w:val="00310F8B"/>
    <w:rsid w:val="003262FB"/>
    <w:rsid w:val="00335787"/>
    <w:rsid w:val="00336377"/>
    <w:rsid w:val="0034202A"/>
    <w:rsid w:val="00345BBE"/>
    <w:rsid w:val="003524FB"/>
    <w:rsid w:val="003713DC"/>
    <w:rsid w:val="00373BDD"/>
    <w:rsid w:val="00377123"/>
    <w:rsid w:val="003856EE"/>
    <w:rsid w:val="003A5249"/>
    <w:rsid w:val="003C591E"/>
    <w:rsid w:val="003F65C1"/>
    <w:rsid w:val="00404708"/>
    <w:rsid w:val="00410D54"/>
    <w:rsid w:val="0041380B"/>
    <w:rsid w:val="004A5A5E"/>
    <w:rsid w:val="004B0BFB"/>
    <w:rsid w:val="004D17F5"/>
    <w:rsid w:val="004D7BA8"/>
    <w:rsid w:val="00521E74"/>
    <w:rsid w:val="00526722"/>
    <w:rsid w:val="00537720"/>
    <w:rsid w:val="0055389E"/>
    <w:rsid w:val="00565A65"/>
    <w:rsid w:val="00590C15"/>
    <w:rsid w:val="00591227"/>
    <w:rsid w:val="00592D42"/>
    <w:rsid w:val="00597634"/>
    <w:rsid w:val="005A3817"/>
    <w:rsid w:val="005C3086"/>
    <w:rsid w:val="005C5089"/>
    <w:rsid w:val="005D074C"/>
    <w:rsid w:val="005E1C1B"/>
    <w:rsid w:val="005E73FA"/>
    <w:rsid w:val="0061042E"/>
    <w:rsid w:val="00627F0B"/>
    <w:rsid w:val="006358C9"/>
    <w:rsid w:val="006526E1"/>
    <w:rsid w:val="00657D8C"/>
    <w:rsid w:val="00660825"/>
    <w:rsid w:val="00660A3F"/>
    <w:rsid w:val="0067663A"/>
    <w:rsid w:val="00690652"/>
    <w:rsid w:val="006A1AB6"/>
    <w:rsid w:val="006A2007"/>
    <w:rsid w:val="006C2C9B"/>
    <w:rsid w:val="006C585B"/>
    <w:rsid w:val="006C6E05"/>
    <w:rsid w:val="007208F1"/>
    <w:rsid w:val="0077202C"/>
    <w:rsid w:val="007743B2"/>
    <w:rsid w:val="00796844"/>
    <w:rsid w:val="007C1100"/>
    <w:rsid w:val="007C5383"/>
    <w:rsid w:val="007D3D6F"/>
    <w:rsid w:val="007E58FA"/>
    <w:rsid w:val="00812882"/>
    <w:rsid w:val="0084187B"/>
    <w:rsid w:val="00852A48"/>
    <w:rsid w:val="00871443"/>
    <w:rsid w:val="008740DC"/>
    <w:rsid w:val="00877AC6"/>
    <w:rsid w:val="00881105"/>
    <w:rsid w:val="0088569D"/>
    <w:rsid w:val="008864CE"/>
    <w:rsid w:val="0089318B"/>
    <w:rsid w:val="008A4CAB"/>
    <w:rsid w:val="008B1DE4"/>
    <w:rsid w:val="008C0A2D"/>
    <w:rsid w:val="008D361D"/>
    <w:rsid w:val="008D426F"/>
    <w:rsid w:val="00916B30"/>
    <w:rsid w:val="00917D48"/>
    <w:rsid w:val="009220B6"/>
    <w:rsid w:val="00944E39"/>
    <w:rsid w:val="0096782F"/>
    <w:rsid w:val="0097705F"/>
    <w:rsid w:val="009A0259"/>
    <w:rsid w:val="009A5253"/>
    <w:rsid w:val="009B51BE"/>
    <w:rsid w:val="009D5129"/>
    <w:rsid w:val="009D7A48"/>
    <w:rsid w:val="009E1788"/>
    <w:rsid w:val="009F6745"/>
    <w:rsid w:val="00A02BCB"/>
    <w:rsid w:val="00A3746B"/>
    <w:rsid w:val="00A43868"/>
    <w:rsid w:val="00A56EA6"/>
    <w:rsid w:val="00A62995"/>
    <w:rsid w:val="00A852FF"/>
    <w:rsid w:val="00AA7017"/>
    <w:rsid w:val="00AB0C49"/>
    <w:rsid w:val="00AB2E97"/>
    <w:rsid w:val="00AD7E8C"/>
    <w:rsid w:val="00B00A94"/>
    <w:rsid w:val="00B0136C"/>
    <w:rsid w:val="00B05CA2"/>
    <w:rsid w:val="00B3008C"/>
    <w:rsid w:val="00B60973"/>
    <w:rsid w:val="00B629C2"/>
    <w:rsid w:val="00B728F3"/>
    <w:rsid w:val="00B76F74"/>
    <w:rsid w:val="00B84844"/>
    <w:rsid w:val="00B93538"/>
    <w:rsid w:val="00B93759"/>
    <w:rsid w:val="00BC1642"/>
    <w:rsid w:val="00BE22CC"/>
    <w:rsid w:val="00C54404"/>
    <w:rsid w:val="00C54C2A"/>
    <w:rsid w:val="00C76D14"/>
    <w:rsid w:val="00C93E5B"/>
    <w:rsid w:val="00C97D64"/>
    <w:rsid w:val="00CA46FC"/>
    <w:rsid w:val="00CC6A3D"/>
    <w:rsid w:val="00CC7555"/>
    <w:rsid w:val="00CD5B08"/>
    <w:rsid w:val="00CF3FFB"/>
    <w:rsid w:val="00D02A84"/>
    <w:rsid w:val="00D06D49"/>
    <w:rsid w:val="00D10C29"/>
    <w:rsid w:val="00D210D2"/>
    <w:rsid w:val="00D311BF"/>
    <w:rsid w:val="00D41A2B"/>
    <w:rsid w:val="00D75F7B"/>
    <w:rsid w:val="00D76C9C"/>
    <w:rsid w:val="00D84BA4"/>
    <w:rsid w:val="00DA2915"/>
    <w:rsid w:val="00DB1997"/>
    <w:rsid w:val="00DE41B8"/>
    <w:rsid w:val="00DF457E"/>
    <w:rsid w:val="00E4238C"/>
    <w:rsid w:val="00E55A8D"/>
    <w:rsid w:val="00E627C3"/>
    <w:rsid w:val="00E6732C"/>
    <w:rsid w:val="00E73D77"/>
    <w:rsid w:val="00E7594C"/>
    <w:rsid w:val="00E96D7F"/>
    <w:rsid w:val="00EA26C9"/>
    <w:rsid w:val="00EA4CFD"/>
    <w:rsid w:val="00EB39FE"/>
    <w:rsid w:val="00ED2168"/>
    <w:rsid w:val="00EF5588"/>
    <w:rsid w:val="00F058CC"/>
    <w:rsid w:val="00F1641C"/>
    <w:rsid w:val="00F16A97"/>
    <w:rsid w:val="00F26F03"/>
    <w:rsid w:val="00F3766C"/>
    <w:rsid w:val="00F4416C"/>
    <w:rsid w:val="00F94BEC"/>
    <w:rsid w:val="00FA1CDB"/>
    <w:rsid w:val="00FB1AE0"/>
    <w:rsid w:val="00FB7269"/>
    <w:rsid w:val="00FD1471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character" w:styleId="af2">
    <w:name w:val="Placeholder Text"/>
    <w:basedOn w:val="a0"/>
    <w:uiPriority w:val="99"/>
    <w:semiHidden/>
    <w:rsid w:val="00E73D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3</cp:revision>
  <cp:lastPrinted>2026-04-15T12:46:00Z</cp:lastPrinted>
  <dcterms:created xsi:type="dcterms:W3CDTF">2026-08-23T09:49:00Z</dcterms:created>
  <dcterms:modified xsi:type="dcterms:W3CDTF">2026-08-24T10:02:00Z</dcterms:modified>
</cp:coreProperties>
</file>