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5ACC" w14:textId="6C1AA0B2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ЗАМЕЧАНИЙ И ПРЕДЛОЖЕНИЙ</w:t>
      </w:r>
    </w:p>
    <w:p w14:paraId="5493C3F3" w14:textId="24CCC480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ПОЛУЧЕНЫХ В ХОДЕ ГОЛОСОВАНИЯ </w:t>
      </w:r>
    </w:p>
    <w:p w14:paraId="3623359D" w14:textId="44FA8058" w:rsidR="002D56FF" w:rsidRPr="002D56FF" w:rsidRDefault="009E1788" w:rsidP="002D56FF">
      <w:pPr>
        <w:pStyle w:val="1"/>
        <w:tabs>
          <w:tab w:val="left" w:pos="1084"/>
        </w:tabs>
        <w:ind w:left="720" w:right="164"/>
        <w:jc w:val="center"/>
        <w:rPr>
          <w:rFonts w:ascii="Arial" w:hAnsi="Arial" w:cs="Arial"/>
          <w:sz w:val="24"/>
          <w:szCs w:val="24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по проекту</w:t>
      </w:r>
      <w:r w:rsidRPr="008740DC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8740DC">
        <w:rPr>
          <w:rFonts w:ascii="Arial" w:hAnsi="Arial" w:cs="Arial"/>
          <w:sz w:val="24"/>
          <w:szCs w:val="24"/>
        </w:rPr>
        <w:t xml:space="preserve">ГОСТ Р </w:t>
      </w:r>
      <w:r w:rsidR="00E7594C" w:rsidRPr="00E7594C">
        <w:rPr>
          <w:rFonts w:ascii="Arial" w:hAnsi="Arial" w:cs="Arial"/>
          <w:sz w:val="24"/>
          <w:szCs w:val="24"/>
        </w:rPr>
        <w:t>2.3</w:t>
      </w:r>
      <w:r w:rsidR="00B60973">
        <w:rPr>
          <w:rFonts w:ascii="Arial" w:hAnsi="Arial" w:cs="Arial"/>
          <w:sz w:val="24"/>
          <w:szCs w:val="24"/>
        </w:rPr>
        <w:t>1</w:t>
      </w:r>
      <w:r w:rsidR="001C2215">
        <w:rPr>
          <w:rFonts w:ascii="Arial" w:hAnsi="Arial" w:cs="Arial"/>
          <w:sz w:val="24"/>
          <w:szCs w:val="24"/>
        </w:rPr>
        <w:t>8</w:t>
      </w:r>
      <w:r w:rsidRPr="008740DC">
        <w:rPr>
          <w:rFonts w:ascii="Arial" w:hAnsi="Arial" w:cs="Arial"/>
          <w:sz w:val="24"/>
          <w:szCs w:val="24"/>
        </w:rPr>
        <w:t xml:space="preserve">–202Х </w:t>
      </w:r>
      <w:r w:rsidR="00E7594C">
        <w:rPr>
          <w:rFonts w:ascii="Arial" w:hAnsi="Arial" w:cs="Arial"/>
          <w:sz w:val="24"/>
          <w:szCs w:val="24"/>
        </w:rPr>
        <w:t>«ЕСКД</w:t>
      </w:r>
      <w:r w:rsidRPr="008740DC">
        <w:rPr>
          <w:rFonts w:ascii="Arial" w:hAnsi="Arial" w:cs="Arial"/>
          <w:sz w:val="24"/>
          <w:szCs w:val="24"/>
        </w:rPr>
        <w:t xml:space="preserve">. </w:t>
      </w:r>
      <w:r w:rsidR="002D56FF" w:rsidRPr="002D56FF">
        <w:rPr>
          <w:rFonts w:ascii="Arial" w:hAnsi="Arial" w:cs="Arial"/>
          <w:sz w:val="24"/>
          <w:szCs w:val="24"/>
        </w:rPr>
        <w:t xml:space="preserve">Условные изображения и обозначения швов </w:t>
      </w:r>
    </w:p>
    <w:p w14:paraId="4201067F" w14:textId="7FCC8FF6" w:rsidR="009E1788" w:rsidRPr="008740DC" w:rsidRDefault="002D56FF" w:rsidP="002D56FF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4"/>
          <w:szCs w:val="24"/>
        </w:rPr>
      </w:pPr>
      <w:r w:rsidRPr="002D56FF">
        <w:rPr>
          <w:rFonts w:ascii="Arial" w:hAnsi="Arial" w:cs="Arial"/>
          <w:sz w:val="24"/>
          <w:szCs w:val="24"/>
        </w:rPr>
        <w:t>сварных соединений</w:t>
      </w:r>
      <w:r w:rsidR="009E1788" w:rsidRPr="008740DC">
        <w:rPr>
          <w:rFonts w:ascii="Arial" w:hAnsi="Arial" w:cs="Arial"/>
          <w:sz w:val="24"/>
          <w:szCs w:val="24"/>
        </w:rPr>
        <w:t>»</w:t>
      </w:r>
    </w:p>
    <w:p w14:paraId="781B720B" w14:textId="4FF31452" w:rsidR="008740DC" w:rsidRDefault="008740DC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</w:rPr>
      </w:pPr>
    </w:p>
    <w:p w14:paraId="541524D6" w14:textId="77777777" w:rsidR="008740DC" w:rsidRPr="008322FD" w:rsidRDefault="008740DC" w:rsidP="008740DC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9"/>
        <w:gridCol w:w="1560"/>
        <w:gridCol w:w="2551"/>
        <w:gridCol w:w="6305"/>
        <w:gridCol w:w="4395"/>
      </w:tblGrid>
      <w:tr w:rsidR="008740DC" w:rsidRPr="00542ED7" w14:paraId="3E03E076" w14:textId="77777777" w:rsidTr="005E1C1B">
        <w:trPr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32F910" w14:textId="77777777" w:rsidR="008740DC" w:rsidRPr="00542ED7" w:rsidRDefault="008740DC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№</w:t>
            </w:r>
            <w:r w:rsidRPr="00542ED7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89B40E" w14:textId="700D38CD" w:rsidR="008740DC" w:rsidRPr="00542ED7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Структурный элемент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CD3D5F" w14:textId="77777777" w:rsidR="008740DC" w:rsidRPr="00542ED7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5B85FDF" w14:textId="608F2F0F" w:rsidR="008740DC" w:rsidRPr="00542ED7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42B93E" w14:textId="77777777" w:rsidR="008740DC" w:rsidRPr="00542ED7" w:rsidRDefault="008740DC" w:rsidP="00006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3C94115" w14:textId="77777777" w:rsidR="008740DC" w:rsidRPr="00542ED7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D2C05D" w14:textId="77777777" w:rsidR="008740DC" w:rsidRPr="00542ED7" w:rsidRDefault="008740DC" w:rsidP="00006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22A5B78" w14:textId="77777777" w:rsidR="008740DC" w:rsidRPr="00542ED7" w:rsidRDefault="008740DC" w:rsidP="00006AD2">
            <w:pPr>
              <w:spacing w:line="360" w:lineRule="auto"/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B3008C" w:rsidRPr="00542ED7" w14:paraId="78EF2AF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05B3" w14:textId="77777777" w:rsidR="00B3008C" w:rsidRPr="00542ED7" w:rsidRDefault="00B3008C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86DB" w14:textId="4426AEC8" w:rsidR="00B3008C" w:rsidRPr="00542ED7" w:rsidRDefault="00A1485A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A857" w14:textId="77777777" w:rsidR="00B3008C" w:rsidRPr="00542ED7" w:rsidRDefault="00A1485A" w:rsidP="00A148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</w:t>
            </w:r>
            <w:r w:rsidR="00610BFA" w:rsidRPr="00542ED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3086FCD" w14:textId="1A0C2801" w:rsidR="00610BFA" w:rsidRPr="00542ED7" w:rsidRDefault="00610BFA" w:rsidP="00A148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3BD5" w14:textId="77777777" w:rsidR="00A1485A" w:rsidRPr="00542ED7" w:rsidRDefault="00A1485A" w:rsidP="00A1485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615F94D" w14:textId="77777777" w:rsidR="00A1485A" w:rsidRPr="00542ED7" w:rsidRDefault="00A1485A" w:rsidP="00A1485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В проект стандарта введены новые нормативные положения, которые отсутствуют в сводках отзывов на предыдущие редакции. Такой подход представляется непродуктивным и растягивающим согласование проекта стандарта</w:t>
            </w:r>
          </w:p>
          <w:p w14:paraId="55B5E935" w14:textId="5639B308" w:rsidR="00B60973" w:rsidRPr="00542ED7" w:rsidRDefault="00B60973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9426" w14:textId="77777777" w:rsidR="00B3008C" w:rsidRPr="00542ED7" w:rsidRDefault="00A1485A" w:rsidP="00A74A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EC07903" w14:textId="4DED611E" w:rsidR="00A1485A" w:rsidRPr="00542ED7" w:rsidRDefault="00A74A04" w:rsidP="00BF0D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В</w:t>
            </w:r>
            <w:r w:rsidR="00BF0D7B" w:rsidRPr="00542ED7">
              <w:rPr>
                <w:rFonts w:ascii="Arial" w:hAnsi="Arial" w:cs="Arial"/>
                <w:sz w:val="20"/>
                <w:szCs w:val="20"/>
              </w:rPr>
              <w:t xml:space="preserve"> отзыве не указано, какие новые положения введены в проекте</w:t>
            </w:r>
            <w:r w:rsidRPr="00542ED7">
              <w:rPr>
                <w:rFonts w:ascii="Arial" w:hAnsi="Arial" w:cs="Arial"/>
                <w:sz w:val="20"/>
                <w:szCs w:val="20"/>
              </w:rPr>
              <w:t>, поэтому рассмотреть замечание по существу не представляется возможным</w:t>
            </w:r>
          </w:p>
        </w:tc>
      </w:tr>
      <w:tr w:rsidR="0029435D" w:rsidRPr="00542ED7" w14:paraId="65A0FCE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9F89" w14:textId="77777777" w:rsidR="0029435D" w:rsidRPr="00542ED7" w:rsidRDefault="0029435D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0A29" w14:textId="7D775A9B" w:rsidR="0029435D" w:rsidRPr="00542ED7" w:rsidRDefault="0029435D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B0B8" w14:textId="77777777" w:rsidR="00610BFA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5FEB93FE" w14:textId="55625B42" w:rsidR="0029435D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1AD9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346C68F" w14:textId="514D1399" w:rsidR="0029435D" w:rsidRPr="00542ED7" w:rsidRDefault="00354C46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Окончательная редакция проекта ГОСТ Р 2.318 не учитывает положения ГОСТ 2.307—2011 и окончательной редакции проекта ГОСТ Р 2.307 (7.1.7, 7.1.8, 7.3.3, 7.4), не содержит примеров упрощенной записи размеров для одинаковых отверстий, не содержит указаний о работе с графическими обозначениями, применяемыми для изображения отверстий, способ их совмещения с упрощенным указанием размеров по ГОСТ Р 2.318, не содержит указаний о правилах записи упрощенного указания размеров в таблице отверстий</w:t>
            </w:r>
          </w:p>
          <w:p w14:paraId="1D3C199E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5AF88AF" w14:textId="023496F1" w:rsidR="0029435D" w:rsidRPr="00542ED7" w:rsidRDefault="00354C46" w:rsidP="002943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A1B6396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B9973F4" w14:textId="5C32A2F9" w:rsidR="0029435D" w:rsidRPr="00542ED7" w:rsidRDefault="00354C46" w:rsidP="00A1485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ГОСТ 2.318-81, тип отверстия 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4FB6" w14:textId="053D2BC9" w:rsidR="0029435D" w:rsidRPr="00542ED7" w:rsidRDefault="00A74A04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39CBDEB8" w14:textId="52176DA6" w:rsidR="006F3851" w:rsidRPr="00542ED7" w:rsidRDefault="00A74A04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1) примеры записи количества одинаковых отверстий приведены в таблице 1</w:t>
            </w:r>
          </w:p>
          <w:p w14:paraId="1CED2364" w14:textId="77777777" w:rsidR="00A74A04" w:rsidRPr="00542ED7" w:rsidRDefault="00A74A04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2) совмещать упрощенную запись размеров на линии выноске с таблицей отверстий считаем неправильным, так как это два разных способа упрощения записи размеров на чертеже. Можно использовать или первый или второй. Совмещать нецелесообразно. Кроме того, линия-выноска часто несет важную информацию, необходимую для интерпретации упрощенной записи размеров (какая сторона сквозного отверстия является лицевой) и ее исключение нежелательно. </w:t>
            </w:r>
          </w:p>
          <w:p w14:paraId="79023B11" w14:textId="563DD676" w:rsidR="00A74A04" w:rsidRPr="00542ED7" w:rsidRDefault="00A74A04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3) что такое «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графически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е 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обозначения, применяемы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е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 для изображения отверстий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» из отзыва не понятно</w:t>
            </w:r>
          </w:p>
        </w:tc>
      </w:tr>
      <w:tr w:rsidR="0029435D" w:rsidRPr="00542ED7" w14:paraId="77EC9E18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4B1F" w14:textId="0E608986" w:rsidR="0029435D" w:rsidRPr="00542ED7" w:rsidRDefault="00A74A04" w:rsidP="0029435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ACB7" w14:textId="681EA8CF" w:rsidR="0029435D" w:rsidRPr="00542ED7" w:rsidRDefault="0029435D" w:rsidP="002943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BB9D" w14:textId="77777777" w:rsidR="00610BFA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1339DB20" w14:textId="4FC955A5" w:rsidR="0029435D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0604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A039E00" w14:textId="39B9CA03" w:rsidR="0029435D" w:rsidRPr="00542ED7" w:rsidRDefault="00354C46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Определение термина «отверстие», представленное в окончательной редакции, не имеет практического смысла</w:t>
            </w:r>
          </w:p>
          <w:p w14:paraId="41F53125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D980ACE" w14:textId="78B5705C" w:rsidR="0029435D" w:rsidRPr="00542ED7" w:rsidRDefault="00354C46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Определение термина не соответствует требованиям к терминам, установленным Р 50.1.075—2011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3659" w14:textId="6CD9E7B1" w:rsidR="0029435D" w:rsidRPr="00542ED7" w:rsidRDefault="00A74A04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2D689CC" w14:textId="0EE4C321" w:rsidR="00A74A04" w:rsidRPr="00542ED7" w:rsidRDefault="006F3851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Поскольку стандарт определяет правила изображения отверстий, то считаем целесообразным </w:t>
            </w:r>
            <w:r w:rsidR="00A74A04" w:rsidRPr="00542ED7">
              <w:rPr>
                <w:rFonts w:ascii="Arial" w:hAnsi="Arial" w:cs="Arial"/>
                <w:sz w:val="20"/>
                <w:szCs w:val="20"/>
              </w:rPr>
              <w:t xml:space="preserve">напомнить читателям, что понимается под отверстием в стандартах ЕСКД. Это важно, так как общепринятая трактовка понятия «отверстие» </w:t>
            </w:r>
            <w:r w:rsidR="00A247D4" w:rsidRPr="00542ED7">
              <w:rPr>
                <w:rFonts w:ascii="Arial" w:hAnsi="Arial" w:cs="Arial"/>
                <w:sz w:val="20"/>
                <w:szCs w:val="20"/>
              </w:rPr>
              <w:t xml:space="preserve">в конструкторском и </w:t>
            </w:r>
            <w:r w:rsidR="00A74A04" w:rsidRPr="00542ED7">
              <w:rPr>
                <w:rFonts w:ascii="Arial" w:hAnsi="Arial" w:cs="Arial"/>
                <w:sz w:val="20"/>
                <w:szCs w:val="20"/>
              </w:rPr>
              <w:t>метрологическом контексте слишком широкая</w:t>
            </w:r>
            <w:r w:rsidR="00A247D4" w:rsidRPr="00542ED7">
              <w:rPr>
                <w:rFonts w:ascii="Arial" w:hAnsi="Arial" w:cs="Arial"/>
                <w:sz w:val="20"/>
                <w:szCs w:val="20"/>
              </w:rPr>
              <w:t xml:space="preserve">. Поэтому в данном стандарте нам необходимо сузить определение понятия «отверстие». Мы это сделали с использованием примечаний к общепринятому термину, введенному в ГОСТ Р 2.307, так как переопределять имеющийся термин было бы некорректно и могло породить дополнительные вопросы. </w:t>
            </w:r>
          </w:p>
          <w:p w14:paraId="3CE352CF" w14:textId="31B51089" w:rsidR="006F3851" w:rsidRPr="00542ED7" w:rsidRDefault="00A247D4" w:rsidP="00A247D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Считаем, что термин и примечания к нему в данном стандарте выполняют свою роль достаточно понятно и однозначно</w:t>
            </w:r>
          </w:p>
        </w:tc>
      </w:tr>
      <w:tr w:rsidR="0029435D" w:rsidRPr="00542ED7" w14:paraId="00E3136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F38B" w14:textId="77777777" w:rsidR="0029435D" w:rsidRPr="00542ED7" w:rsidRDefault="0029435D" w:rsidP="0029435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EC57" w14:textId="2591DED7" w:rsidR="0029435D" w:rsidRPr="00542ED7" w:rsidRDefault="0029435D" w:rsidP="002943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EA6B" w14:textId="77777777" w:rsidR="00610BFA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214CC56F" w14:textId="5ED6CA1C" w:rsidR="0029435D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0CDE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918510D" w14:textId="6CC2E686" w:rsidR="0029435D" w:rsidRPr="00542ED7" w:rsidRDefault="00354C46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Выбрано неудачное определение термина «фаска». В стандарте речь идет не о торцах и ребрах изделия, а об отверстиях</w:t>
            </w:r>
          </w:p>
          <w:p w14:paraId="44EA4699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A3447B" w14:textId="07DE31AA" w:rsidR="0029435D" w:rsidRPr="00542ED7" w:rsidRDefault="00354C46" w:rsidP="0029435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48707EA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193F08AC" w14:textId="5D1F72E8" w:rsidR="0029435D" w:rsidRPr="00542ED7" w:rsidRDefault="00354C46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Определение термина не соответствует требованиям к терминам, установленным Р 50.1.075—2011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8D6D" w14:textId="77777777" w:rsidR="006F3851" w:rsidRPr="00542ED7" w:rsidRDefault="00A247D4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223C5DB1" w14:textId="57F2A59F" w:rsidR="00A247D4" w:rsidRPr="00542ED7" w:rsidRDefault="00A247D4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Термин исключен</w:t>
            </w:r>
          </w:p>
        </w:tc>
      </w:tr>
      <w:tr w:rsidR="0029435D" w:rsidRPr="00542ED7" w14:paraId="73533F4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8798" w14:textId="77777777" w:rsidR="0029435D" w:rsidRPr="00542ED7" w:rsidRDefault="0029435D" w:rsidP="0029435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D351" w14:textId="40E0635D" w:rsidR="0029435D" w:rsidRPr="00542ED7" w:rsidRDefault="0029435D" w:rsidP="002943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8802" w14:textId="77777777" w:rsidR="00610BFA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6FB9C96D" w14:textId="2B298C65" w:rsidR="0029435D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5728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4CB935E" w14:textId="2ECF9012" w:rsidR="0029435D" w:rsidRPr="00542ED7" w:rsidRDefault="00354C46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Исправить расшифровку </w:t>
            </w:r>
            <w:r w:rsidRPr="00542ED7">
              <w:rPr>
                <w:rFonts w:ascii="Arial" w:hAnsi="Arial" w:cs="Arial"/>
                <w:noProof/>
                <w:color w:val="000000"/>
                <w:sz w:val="20"/>
                <w:szCs w:val="20"/>
                <w:vertAlign w:val="subscript"/>
              </w:rPr>
              <w:drawing>
                <wp:inline distT="0" distB="0" distL="0" distR="0" wp14:anchorId="765E9A15" wp14:editId="64D0F96A">
                  <wp:extent cx="104775" cy="1809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E13DF6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3B1B164" w14:textId="77777777" w:rsidR="00354C46" w:rsidRPr="00542ED7" w:rsidRDefault="00354C46" w:rsidP="00354C4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Изложить в редакции:</w:t>
            </w:r>
          </w:p>
          <w:p w14:paraId="0BDF7B0A" w14:textId="49044C89" w:rsidR="0029435D" w:rsidRPr="00542ED7" w:rsidRDefault="00354C46" w:rsidP="00354C4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noProof/>
                <w:sz w:val="20"/>
                <w:szCs w:val="20"/>
                <w:vertAlign w:val="subscript"/>
              </w:rPr>
              <w:drawing>
                <wp:inline distT="0" distB="0" distL="0" distR="0" wp14:anchorId="73A4C8A1" wp14:editId="740AFE76">
                  <wp:extent cx="104775" cy="1809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— диаметр основного элемента гладкого отверстия</w:t>
            </w: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29435D"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571564E" w14:textId="74E97BCA" w:rsidR="0029435D" w:rsidRPr="00542ED7" w:rsidRDefault="00354C46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C3FB" w14:textId="62B45812" w:rsidR="0029435D" w:rsidRPr="00542ED7" w:rsidRDefault="00354C46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9435D" w:rsidRPr="00542ED7" w14:paraId="2B57084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23A" w14:textId="77777777" w:rsidR="0029435D" w:rsidRPr="00542ED7" w:rsidRDefault="0029435D" w:rsidP="0029435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01E" w14:textId="13D5BA56" w:rsidR="0029435D" w:rsidRPr="00542ED7" w:rsidRDefault="0029435D" w:rsidP="002943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AB7C" w14:textId="77777777" w:rsidR="00610BFA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4949C898" w14:textId="7AB4A15D" w:rsidR="0029435D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3073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CDB9E59" w14:textId="3BE9BB0E" w:rsidR="0029435D" w:rsidRPr="00542ED7" w:rsidRDefault="00354C46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Расшифровка обозначения угла </w:t>
            </w:r>
            <w:r w:rsidRPr="00542ED7">
              <w:rPr>
                <w:rFonts w:ascii="Arial" w:hAnsi="Arial" w:cs="Arial"/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 wp14:anchorId="556588AE" wp14:editId="6EA96816">
                  <wp:extent cx="95250" cy="1809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 дана некорректно. Под нее подходит тупой угол, образованный </w:t>
            </w:r>
            <w:r w:rsidRPr="00542ED7"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поверхностями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 фаски и детали</w:t>
            </w:r>
          </w:p>
          <w:p w14:paraId="60566564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EB08793" w14:textId="77777777" w:rsidR="00354C46" w:rsidRPr="00542ED7" w:rsidRDefault="00354C46" w:rsidP="00354C4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Изложить в редакции:</w:t>
            </w:r>
          </w:p>
          <w:p w14:paraId="6D7C9BD8" w14:textId="18E88C78" w:rsidR="0029435D" w:rsidRPr="00542ED7" w:rsidRDefault="00354C46" w:rsidP="00354C4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i/>
                <w:noProof/>
                <w:sz w:val="20"/>
                <w:szCs w:val="20"/>
              </w:rPr>
              <w:drawing>
                <wp:inline distT="0" distB="0" distL="0" distR="0" wp14:anchorId="49424727" wp14:editId="153A0A4A">
                  <wp:extent cx="95250" cy="180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— угол скоса фаски</w:t>
            </w:r>
          </w:p>
          <w:p w14:paraId="6073AA99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EA143D0" w14:textId="5E14E04E" w:rsidR="0029435D" w:rsidRPr="00542ED7" w:rsidRDefault="007C0299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Расшифровка обозначения не является определением понятия, т.е. не требуется давать определение угла фаски при расшифровке его обозначения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5F2C" w14:textId="67097A35" w:rsidR="006F3851" w:rsidRPr="00542ED7" w:rsidRDefault="006F3851" w:rsidP="006F3851">
            <w:pPr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3762ED" w:rsidRPr="00542ED7" w14:paraId="6755E8A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7F0C" w14:textId="77777777" w:rsidR="003762ED" w:rsidRPr="00542ED7" w:rsidRDefault="003762ED" w:rsidP="0029435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B258" w14:textId="4DE609F5" w:rsidR="003762ED" w:rsidRPr="00542ED7" w:rsidRDefault="003762ED" w:rsidP="002943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E303" w14:textId="3ED9C9A0" w:rsidR="003762ED" w:rsidRPr="00542ED7" w:rsidRDefault="003762ED" w:rsidP="0029435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5151CEA8" w14:textId="77777777" w:rsidR="003762ED" w:rsidRPr="00542ED7" w:rsidRDefault="003762ED" w:rsidP="0029435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105AC2A6" w14:textId="0A27CAC6" w:rsidR="003762ED" w:rsidRPr="00542ED7" w:rsidRDefault="003762ED" w:rsidP="0029435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62A" w14:textId="77777777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lastRenderedPageBreak/>
              <w:t>Замечание:</w:t>
            </w:r>
          </w:p>
          <w:p w14:paraId="0E220AD5" w14:textId="77777777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l</w:t>
            </w:r>
            <w:r w:rsidRPr="00542ED7">
              <w:rPr>
                <w:rFonts w:ascii="Arial" w:hAnsi="Arial" w:cs="Arial"/>
                <w:i/>
                <w:color w:val="000000"/>
                <w:sz w:val="20"/>
                <w:szCs w:val="20"/>
                <w:vertAlign w:val="subscript"/>
              </w:rPr>
              <w:t>4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размер катета фаски, расположенного вдоль оси отверстия;</w:t>
            </w:r>
          </w:p>
          <w:p w14:paraId="4B063CCF" w14:textId="739CCB3F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 wp14:anchorId="0A68BA84" wp14:editId="715561FB">
                  <wp:extent cx="1428750" cy="9048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57AA37" w14:textId="77777777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29D1BA" w14:textId="77777777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D28077" w14:textId="365FACEE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14:ligatures w14:val="none"/>
              </w:rPr>
              <w:object w:dxaOrig="4080" w:dyaOrig="2895" w14:anchorId="6EC81D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3.75pt;height:145.35pt" o:ole="">
                  <v:imagedata r:id="rId10" o:title=""/>
                </v:shape>
                <o:OLEObject Type="Embed" ProgID="PBrush" ShapeID="_x0000_i1025" DrawAspect="Content" ObjectID="_1849103632" r:id="rId11"/>
              </w:object>
            </w:r>
          </w:p>
          <w:p w14:paraId="6B7CBC5E" w14:textId="58E4FD33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276CD66" w14:textId="77777777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i/>
                <w:sz w:val="20"/>
                <w:szCs w:val="20"/>
                <w:lang w:val="en-US"/>
              </w:rPr>
              <w:t>l</w:t>
            </w:r>
            <w:r w:rsidRPr="00542ED7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4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– высота фаски;</w:t>
            </w:r>
          </w:p>
          <w:p w14:paraId="2B53638D" w14:textId="42B28D95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eastAsiaTheme="minorHAnsi" w:hAnsi="Arial" w:cs="Arial"/>
                <w:kern w:val="0"/>
                <w:sz w:val="20"/>
                <w:szCs w:val="20"/>
                <w14:ligatures w14:val="none"/>
              </w:rPr>
              <w:object w:dxaOrig="4035" w:dyaOrig="4335" w14:anchorId="39E85E4F">
                <v:shape id="_x0000_i1026" type="#_x0000_t75" style="width:202.4pt;height:217.35pt" o:ole="">
                  <v:imagedata r:id="rId12" o:title=""/>
                </v:shape>
                <o:OLEObject Type="Embed" ProgID="PBrush" ShapeID="_x0000_i1026" DrawAspect="Content" ObjectID="_1849103633" r:id="rId13"/>
              </w:object>
            </w:r>
          </w:p>
          <w:p w14:paraId="1561A45E" w14:textId="77777777" w:rsidR="003762ED" w:rsidRPr="00542ED7" w:rsidRDefault="003762E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1CF85F1" w14:textId="77777777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Термин «катет» справедлив для сварного шва, а не для геометрического элемента детали.</w:t>
            </w:r>
          </w:p>
          <w:p w14:paraId="04EA0458" w14:textId="7968620A" w:rsidR="003762ED" w:rsidRPr="00542ED7" w:rsidRDefault="003762E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В машиностроительных справочниках чаще всего встречается термин «высота фаски».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118A" w14:textId="77777777" w:rsidR="003762ED" w:rsidRPr="00542ED7" w:rsidRDefault="006F3851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2C1508FA" w14:textId="329184F8" w:rsidR="00A247D4" w:rsidRPr="00542ED7" w:rsidRDefault="00A247D4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С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огласно 5.2 отверстия должны быть перпендикулярны лицевой поверхности, 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поэтому 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фаска в сечении представляет собой прямоугольный треугольник, который </w:t>
            </w: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имеет катет.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Исходя из этого считаем, что использование понятия «катет» геометрически обосновано и корректно.</w:t>
            </w:r>
          </w:p>
          <w:p w14:paraId="2AEC87E9" w14:textId="7BFE95E1" w:rsidR="00A247D4" w:rsidRPr="00542ED7" w:rsidRDefault="00A247D4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Слова, которые используются в справочниках, к сожалению, не являются стандартизованными терминами, поэтому опираться на них в стандарте не можем.</w:t>
            </w:r>
          </w:p>
          <w:p w14:paraId="20B553A0" w14:textId="402D63DB" w:rsidR="006F3851" w:rsidRPr="00542ED7" w:rsidRDefault="006F3851" w:rsidP="00A247D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35D" w:rsidRPr="00542ED7" w14:paraId="03BE5D5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7D86" w14:textId="77777777" w:rsidR="0029435D" w:rsidRPr="00542ED7" w:rsidRDefault="0029435D" w:rsidP="0029435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EFA" w14:textId="2833057D" w:rsidR="0029435D" w:rsidRPr="00542ED7" w:rsidRDefault="0029435D" w:rsidP="002943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162D" w14:textId="77777777" w:rsidR="00610BFA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155EA9BC" w14:textId="638693CA" w:rsidR="0029435D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AB81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3FA509F" w14:textId="1A9DF272" w:rsidR="0029435D" w:rsidRPr="00542ED7" w:rsidRDefault="007C0299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Второй абзац пункта ссылается на первое перечисление пункта, которое в свою очередь ссылается на пункт 5.1 стандарта. Кроме того, группе одинаковых отверстий посвящено второе перечисление пункта. Такой логический переход по нормативным положениям исключительно труден для их понимания и применения</w:t>
            </w:r>
          </w:p>
          <w:p w14:paraId="52C19806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BA24DC3" w14:textId="79B886D2" w:rsidR="0029435D" w:rsidRPr="00542ED7" w:rsidRDefault="007C0299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Второй абзац пункта требует редакторской правки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9EEC" w14:textId="77777777" w:rsidR="001F1C40" w:rsidRPr="00542ED7" w:rsidRDefault="001F1C40" w:rsidP="006C006E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6C006E" w:rsidRPr="00542E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8E2215" w14:textId="2B8764A3" w:rsidR="006C006E" w:rsidRPr="00542ED7" w:rsidRDefault="006C006E" w:rsidP="006C006E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второй абзац добавлен в список как перечисление.</w:t>
            </w:r>
          </w:p>
        </w:tc>
      </w:tr>
      <w:tr w:rsidR="005B57F4" w:rsidRPr="00542ED7" w14:paraId="5E393D0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E085" w14:textId="77777777" w:rsidR="005B57F4" w:rsidRPr="00542ED7" w:rsidRDefault="005B57F4" w:rsidP="0029435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3F75" w14:textId="177926AE" w:rsidR="005B57F4" w:rsidRPr="00542ED7" w:rsidRDefault="005B57F4" w:rsidP="002943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4FFC" w14:textId="54A39FCA" w:rsidR="005B57F4" w:rsidRPr="00542ED7" w:rsidRDefault="005B57F4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A4A7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B0DDFC6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1 Исключить третье перечисление.</w:t>
            </w:r>
          </w:p>
          <w:p w14:paraId="0479F12C" w14:textId="0E4EAADD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2 Последний абзац переформулировать и оформить перечислением</w:t>
            </w:r>
          </w:p>
          <w:p w14:paraId="67D8677C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B834B19" w14:textId="77777777" w:rsidR="005B57F4" w:rsidRPr="00542ED7" w:rsidRDefault="005B57F4" w:rsidP="005B57F4">
            <w:pPr>
              <w:numPr>
                <w:ilvl w:val="1"/>
                <w:numId w:val="4"/>
              </w:num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42ED7">
              <w:rPr>
                <w:rFonts w:ascii="Arial" w:hAnsi="Arial" w:cs="Arial"/>
                <w:bCs/>
                <w:sz w:val="20"/>
                <w:szCs w:val="20"/>
              </w:rPr>
              <w:t>Условное изображение отверстия на чертеже допускается применять:</w:t>
            </w:r>
          </w:p>
          <w:p w14:paraId="76E4FFEE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42ED7">
              <w:rPr>
                <w:rFonts w:ascii="Arial" w:hAnsi="Arial" w:cs="Arial"/>
                <w:bCs/>
                <w:sz w:val="20"/>
                <w:szCs w:val="20"/>
              </w:rPr>
              <w:t>- во всех случаях, когда размеры отверстия указывают упрощенно согласно 5.1, а полное изображение отверстия не несет дополнительной информации;</w:t>
            </w:r>
          </w:p>
          <w:p w14:paraId="4A3B456C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- для второго и последующих отверстий из группы одинаковых отверстий, связанных размерами, если одно из отверстий группы изображено полностью;</w:t>
            </w:r>
          </w:p>
          <w:p w14:paraId="59305866" w14:textId="5EE312BB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238474818"/>
            <w:r w:rsidRPr="00542ED7">
              <w:rPr>
                <w:rFonts w:ascii="Arial" w:hAnsi="Arial" w:cs="Arial"/>
                <w:b/>
                <w:sz w:val="20"/>
                <w:szCs w:val="20"/>
              </w:rPr>
              <w:t>- для всех отверстий группы одинаковых отверстий, если их размеры и другие параметры приведены в структуре упрощенной записи для одного отверстия (с указанием общего количества отверстий) в соответствии с первым перечислением настоящего пункта</w:t>
            </w:r>
            <w:bookmarkEnd w:id="0"/>
          </w:p>
          <w:p w14:paraId="0E8F4352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223AA24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1 Кроме данного стандарта другие стандарты ЕСКД к условному изображению отверстий требования не предъявляют.</w:t>
            </w:r>
          </w:p>
          <w:p w14:paraId="726C4059" w14:textId="7D42EC29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2 По смысловой нагрузке относится к перечислениям пункта. Формулировка согласно перечислению 2 пункта 5.1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CA1F" w14:textId="77777777" w:rsidR="006F3851" w:rsidRPr="00542ED7" w:rsidRDefault="00176382" w:rsidP="00B8522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Принято </w:t>
            </w:r>
            <w:r w:rsidR="00B85222" w:rsidRPr="00542ED7">
              <w:rPr>
                <w:rFonts w:ascii="Arial" w:hAnsi="Arial" w:cs="Arial"/>
                <w:sz w:val="20"/>
                <w:szCs w:val="20"/>
              </w:rPr>
              <w:t>частично.</w:t>
            </w:r>
          </w:p>
          <w:p w14:paraId="500B1EC6" w14:textId="77777777" w:rsidR="00B85222" w:rsidRPr="00542ED7" w:rsidRDefault="00B85222" w:rsidP="00B8522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второй абзац добавлен в список как перечисление.</w:t>
            </w:r>
          </w:p>
          <w:p w14:paraId="542FBC50" w14:textId="77777777" w:rsidR="00B85222" w:rsidRPr="00542ED7" w:rsidRDefault="00B85222" w:rsidP="00B8522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Удалять последнее перечисление считаем неправильным, так как такие разрешения могут появиться по объективной необходимости в стандартах ЕСКД.</w:t>
            </w:r>
          </w:p>
          <w:p w14:paraId="085579DF" w14:textId="77777777" w:rsidR="006C006E" w:rsidRPr="00542ED7" w:rsidRDefault="006C006E" w:rsidP="00B8522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DED9350" w14:textId="6D1CE3A1" w:rsidR="00B85222" w:rsidRPr="00542ED7" w:rsidRDefault="00B85222" w:rsidP="00B8522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ГОСТ Р 2.318 устанавливает правила упрощенного изображения, а не </w:t>
            </w:r>
            <w:r w:rsidR="006C006E" w:rsidRPr="00542ED7">
              <w:rPr>
                <w:rFonts w:ascii="Arial" w:hAnsi="Arial" w:cs="Arial"/>
                <w:sz w:val="20"/>
                <w:szCs w:val="20"/>
              </w:rPr>
              <w:t>случаи, когда такое изображение можно или нельзя применять (это аспект стандартизации других стандартов). Пункт 4.2 в данном случае несет информационную роль, а не нормативную.</w:t>
            </w:r>
          </w:p>
        </w:tc>
      </w:tr>
      <w:tr w:rsidR="0029435D" w:rsidRPr="00542ED7" w14:paraId="25B1270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4C1B" w14:textId="77777777" w:rsidR="0029435D" w:rsidRPr="00542ED7" w:rsidRDefault="0029435D" w:rsidP="0029435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94E8" w14:textId="7EDF78E8" w:rsidR="0029435D" w:rsidRPr="00542ED7" w:rsidRDefault="0029435D" w:rsidP="002943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5F45" w14:textId="77777777" w:rsidR="00610BFA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467A4DBD" w14:textId="2E989350" w:rsidR="0029435D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A6B1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51FECEA8" w14:textId="2930FEB4" w:rsidR="0029435D" w:rsidRPr="00542ED7" w:rsidRDefault="007C0299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Последнее предложение пункта противоречит 4.1 проекта стандарта, которым установлено, что указание центра отверстия выполняют в виде пересечения сплошных тонких линий. 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Понятие «центра отверстия» применимо для плоских проекций, но не для ЭГМ</w:t>
            </w:r>
          </w:p>
          <w:p w14:paraId="374AF4A0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EDBF760" w14:textId="77777777" w:rsidR="007C0299" w:rsidRPr="00542ED7" w:rsidRDefault="007C0299" w:rsidP="007C029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Изложить в редакции:</w:t>
            </w:r>
          </w:p>
          <w:p w14:paraId="51975FB0" w14:textId="77ADDC4A" w:rsidR="0029435D" w:rsidRPr="00542ED7" w:rsidRDefault="007C0299" w:rsidP="007C029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... Отверстие допускается показывать условно </w:t>
            </w:r>
            <w:r w:rsidRPr="00542ED7">
              <w:rPr>
                <w:rFonts w:ascii="Arial" w:hAnsi="Arial" w:cs="Arial"/>
                <w:b/>
                <w:sz w:val="20"/>
                <w:szCs w:val="20"/>
              </w:rPr>
              <w:t>согласно 4.1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в виде оси отверстия и </w:t>
            </w:r>
            <w:r w:rsidRPr="00542ED7">
              <w:rPr>
                <w:rFonts w:ascii="Arial" w:hAnsi="Arial" w:cs="Arial"/>
                <w:b/>
                <w:sz w:val="20"/>
                <w:szCs w:val="20"/>
              </w:rPr>
              <w:t>пересечения сплошных тонких линий, обозначающих центр отверстия на поверхности детали</w:t>
            </w:r>
          </w:p>
          <w:p w14:paraId="373EBA4E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4CB25BC" w14:textId="77777777" w:rsidR="0029435D" w:rsidRPr="00542ED7" w:rsidRDefault="007C0299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Согласно ГОСТ Р 1.5—2001 (4.1.2) текст стандарта должен быть точным и логически последовательным</w:t>
            </w:r>
          </w:p>
          <w:p w14:paraId="5D05341C" w14:textId="2FE754B8" w:rsidR="00176382" w:rsidRPr="00542ED7" w:rsidRDefault="00176382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A04C" w14:textId="61646BE7" w:rsidR="006C006E" w:rsidRPr="00542ED7" w:rsidRDefault="006C006E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3E5CADF9" w14:textId="62D2A3A4" w:rsidR="006C006E" w:rsidRPr="00542ED7" w:rsidRDefault="006C006E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Пункт 4.1 переформулирован и должен применяться только для чертежей</w:t>
            </w:r>
            <w:r w:rsidR="00B53DC0" w:rsidRPr="00542E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05C7DE" w14:textId="7B16C6A6" w:rsidR="00A46569" w:rsidRPr="00542ED7" w:rsidRDefault="00B53DC0" w:rsidP="00B53DC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 xml:space="preserve">Условное изображение отверстий в ЭГМ, как правило, зависит от применяемых САПР, поэтому способ условного изображения в ЭГМ приведен в качестве справочной информации в виде примечания </w:t>
            </w:r>
          </w:p>
          <w:p w14:paraId="2BACF7F4" w14:textId="5A3FDB07" w:rsidR="00A46569" w:rsidRPr="00542ED7" w:rsidRDefault="00A46569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35D" w:rsidRPr="00542ED7" w14:paraId="41BA35F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2253" w14:textId="1FB49B26" w:rsidR="0029435D" w:rsidRPr="00542ED7" w:rsidRDefault="0029435D" w:rsidP="0029435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9C0D" w14:textId="661160DF" w:rsidR="0029435D" w:rsidRPr="00542ED7" w:rsidRDefault="0029435D" w:rsidP="002943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AA3B" w14:textId="77777777" w:rsidR="00610BFA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389566A8" w14:textId="131D62CB" w:rsidR="0029435D" w:rsidRPr="00542ED7" w:rsidRDefault="00610BFA" w:rsidP="00610B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42E0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A9656D9" w14:textId="77777777" w:rsidR="007C0299" w:rsidRPr="00542ED7" w:rsidRDefault="007C0299" w:rsidP="007C029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Поменять местами перечисление:</w:t>
            </w:r>
          </w:p>
          <w:p w14:paraId="248EA6DD" w14:textId="77777777" w:rsidR="007C0299" w:rsidRPr="00542ED7" w:rsidRDefault="007C0299" w:rsidP="007C029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-  отверстие не относится к случаям, указанным в 5.2;</w:t>
            </w:r>
          </w:p>
          <w:p w14:paraId="73CF33C2" w14:textId="0FA43292" w:rsidR="0029435D" w:rsidRPr="00542ED7" w:rsidRDefault="007C0299" w:rsidP="007C029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-  все размеры и другие параметры, необходимые для однозначного определения отверстия и его элементов, могут быть приведены в структуре упрощенной записи.</w:t>
            </w:r>
          </w:p>
          <w:p w14:paraId="1FE927AB" w14:textId="77777777" w:rsidR="0029435D" w:rsidRPr="00542ED7" w:rsidRDefault="0029435D" w:rsidP="0029435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7464F3A" w14:textId="77777777" w:rsidR="007C0299" w:rsidRPr="00542ED7" w:rsidRDefault="007C0299" w:rsidP="007C029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Согласно ГОСТ Р 1.5—2001 (4.1.2) текст стандарта должен быть логически последовательным.</w:t>
            </w:r>
          </w:p>
          <w:p w14:paraId="568FFCE4" w14:textId="2F5A0591" w:rsidR="0029435D" w:rsidRPr="00542ED7" w:rsidRDefault="007C0299" w:rsidP="007C029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Некорректно начинать пункт, устанавливающий условия, со ссылки на другой пункт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AA11" w14:textId="0CD09972" w:rsidR="001250FB" w:rsidRPr="00542ED7" w:rsidRDefault="00B53DC0" w:rsidP="0029435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3762ED" w:rsidRPr="00542ED7" w14:paraId="3718C63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19A0" w14:textId="77777777" w:rsidR="003762ED" w:rsidRPr="00542ED7" w:rsidRDefault="003762ED" w:rsidP="003762E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B424" w14:textId="7955B852" w:rsidR="003762ED" w:rsidRPr="00542ED7" w:rsidRDefault="003762ED" w:rsidP="003762E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5.2 (второе и третье перечисление)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9F30" w14:textId="77777777" w:rsidR="003762ED" w:rsidRPr="00542ED7" w:rsidRDefault="003762ED" w:rsidP="003762E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0FDAD745" w14:textId="77777777" w:rsidR="003762ED" w:rsidRPr="00542ED7" w:rsidRDefault="003762ED" w:rsidP="003762E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14379894" w14:textId="59813BF2" w:rsidR="003762ED" w:rsidRPr="00542ED7" w:rsidRDefault="003762ED" w:rsidP="003762E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8F90" w14:textId="77777777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lastRenderedPageBreak/>
              <w:t>Замечание:</w:t>
            </w:r>
          </w:p>
          <w:p w14:paraId="5A4197DF" w14:textId="77777777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- … поверхностей [рисунки 2 г) и 2 д)];</w:t>
            </w:r>
          </w:p>
          <w:p w14:paraId="20056A05" w14:textId="216C19A2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- … между ними [рисунок 2 в)].</w:t>
            </w:r>
          </w:p>
          <w:p w14:paraId="0AC10F98" w14:textId="77777777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D1674DE" w14:textId="77777777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- … поверхностей [рисунки 2 в) и 2 г)];</w:t>
            </w:r>
          </w:p>
          <w:p w14:paraId="2B800287" w14:textId="418E4230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- … между ними [рисунок 2 д)].</w:t>
            </w:r>
          </w:p>
          <w:p w14:paraId="68EDB362" w14:textId="77777777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3E534E4" w14:textId="7A215E04" w:rsidR="003762ED" w:rsidRPr="00542ED7" w:rsidRDefault="003762ED" w:rsidP="003762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Редакторская опечатка. Необходимо уточнить ссылки на рисунки стандарта.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E179" w14:textId="23FED712" w:rsidR="003762ED" w:rsidRPr="00542ED7" w:rsidRDefault="003762ED" w:rsidP="003762E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5B57F4" w:rsidRPr="00542ED7" w14:paraId="1CFA76C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5E59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81E" w14:textId="1E1898D9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CD12" w14:textId="4EE340A3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7A03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6D1F932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Второе и третье перечисления – неверные ссылки на рисунки</w:t>
            </w:r>
          </w:p>
          <w:p w14:paraId="4E5D4BAB" w14:textId="50B18F44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28F801C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42ED7">
              <w:rPr>
                <w:rFonts w:ascii="Arial" w:hAnsi="Arial" w:cs="Arial"/>
                <w:bCs/>
                <w:sz w:val="20"/>
                <w:szCs w:val="20"/>
              </w:rPr>
              <w:t>Должно быть:</w:t>
            </w:r>
          </w:p>
          <w:p w14:paraId="56325E61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42ED7">
              <w:rPr>
                <w:rFonts w:ascii="Arial" w:hAnsi="Arial" w:cs="Arial"/>
                <w:bCs/>
                <w:sz w:val="20"/>
                <w:szCs w:val="20"/>
              </w:rPr>
              <w:t xml:space="preserve">-…[рисунки 2 </w:t>
            </w:r>
            <w:r w:rsidRPr="00542ED7">
              <w:rPr>
                <w:rFonts w:ascii="Arial" w:hAnsi="Arial" w:cs="Arial"/>
                <w:b/>
                <w:bCs/>
                <w:sz w:val="20"/>
                <w:szCs w:val="20"/>
              </w:rPr>
              <w:t>в)</w:t>
            </w:r>
            <w:r w:rsidRPr="00542ED7">
              <w:rPr>
                <w:rFonts w:ascii="Arial" w:hAnsi="Arial" w:cs="Arial"/>
                <w:bCs/>
                <w:sz w:val="20"/>
                <w:szCs w:val="20"/>
              </w:rPr>
              <w:t xml:space="preserve"> и 2 </w:t>
            </w:r>
            <w:r w:rsidRPr="00542ED7">
              <w:rPr>
                <w:rFonts w:ascii="Arial" w:hAnsi="Arial" w:cs="Arial"/>
                <w:b/>
                <w:bCs/>
                <w:sz w:val="20"/>
                <w:szCs w:val="20"/>
              </w:rPr>
              <w:t>г)</w:t>
            </w:r>
            <w:r w:rsidRPr="00542ED7">
              <w:rPr>
                <w:rFonts w:ascii="Arial" w:hAnsi="Arial" w:cs="Arial"/>
                <w:bCs/>
                <w:sz w:val="20"/>
                <w:szCs w:val="20"/>
              </w:rPr>
              <w:t>];</w:t>
            </w:r>
          </w:p>
          <w:p w14:paraId="655B8F86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42ED7">
              <w:rPr>
                <w:rFonts w:ascii="Arial" w:hAnsi="Arial" w:cs="Arial"/>
                <w:bCs/>
                <w:sz w:val="20"/>
                <w:szCs w:val="20"/>
              </w:rPr>
              <w:t xml:space="preserve">-…[рисунок 2 </w:t>
            </w:r>
            <w:r w:rsidRPr="00542ED7">
              <w:rPr>
                <w:rFonts w:ascii="Arial" w:hAnsi="Arial" w:cs="Arial"/>
                <w:b/>
                <w:bCs/>
                <w:sz w:val="20"/>
                <w:szCs w:val="20"/>
              </w:rPr>
              <w:t>д)</w:t>
            </w:r>
            <w:r w:rsidRPr="00542ED7">
              <w:rPr>
                <w:rFonts w:ascii="Arial" w:hAnsi="Arial" w:cs="Arial"/>
                <w:bCs/>
                <w:sz w:val="20"/>
                <w:szCs w:val="20"/>
              </w:rPr>
              <w:t>].</w:t>
            </w:r>
          </w:p>
          <w:p w14:paraId="34CD0034" w14:textId="4085DF4A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58311E4" w14:textId="53AC3D3A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Опечатка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64F" w14:textId="41DDFF3F" w:rsidR="005B57F4" w:rsidRPr="00542ED7" w:rsidRDefault="00A46569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5B57F4" w:rsidRPr="00542ED7" w14:paraId="35460D1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06F4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6F0B" w14:textId="1F0F1A06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DFE0" w14:textId="26B40F9B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661D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770B083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Соединить отверстие сплошными тонкими линиями</w:t>
            </w:r>
          </w:p>
          <w:p w14:paraId="20FA0072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9EABFCC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noProof/>
              </w:rPr>
              <w:drawing>
                <wp:inline distT="0" distB="0" distL="0" distR="0" wp14:anchorId="4A977600" wp14:editId="2F96C986">
                  <wp:extent cx="1219200" cy="12287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46A2E5" w14:textId="392FCD7B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44E56E9" w14:textId="27FC4E06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Правило оформления согласно ГОСТ Р 2.307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D377" w14:textId="153F023B" w:rsidR="005B57F4" w:rsidRPr="00542ED7" w:rsidRDefault="003801C7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7F895966" w14:textId="18A7D4B2" w:rsidR="00B53DC0" w:rsidRPr="00542ED7" w:rsidRDefault="00B53DC0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В приведенном </w:t>
            </w:r>
            <w:r w:rsidR="00FE552B" w:rsidRPr="00542ED7">
              <w:rPr>
                <w:rFonts w:ascii="Arial" w:hAnsi="Arial" w:cs="Arial"/>
                <w:sz w:val="20"/>
                <w:szCs w:val="20"/>
              </w:rPr>
              <w:t xml:space="preserve">в отзыве </w:t>
            </w:r>
            <w:r w:rsidRPr="00542ED7">
              <w:rPr>
                <w:rFonts w:ascii="Arial" w:hAnsi="Arial" w:cs="Arial"/>
                <w:sz w:val="20"/>
                <w:szCs w:val="20"/>
              </w:rPr>
              <w:t>примере отдельные части отверстия соединены не просто тонкими линиями, а общими выносными линиями согласно п. 7.4.1</w:t>
            </w:r>
            <w:r w:rsidR="00FE552B" w:rsidRPr="00542ED7">
              <w:rPr>
                <w:rFonts w:ascii="Arial" w:hAnsi="Arial" w:cs="Arial"/>
                <w:sz w:val="20"/>
                <w:szCs w:val="20"/>
              </w:rPr>
              <w:t xml:space="preserve"> ГОСТ Р 2.307</w:t>
            </w:r>
            <w:r w:rsidRPr="00542ED7">
              <w:rPr>
                <w:rFonts w:ascii="Arial" w:hAnsi="Arial" w:cs="Arial"/>
                <w:sz w:val="20"/>
                <w:szCs w:val="20"/>
              </w:rPr>
              <w:t>. Общие выносные линии на чертеже проставляют, если в этом есть необходимость (с их помощью проставляется размер). При наличии таких линий одинаковые элементы, расположенные в разных частях изделия можно считать одним элементом</w:t>
            </w:r>
            <w:r w:rsidR="00FE552B" w:rsidRPr="00542ED7">
              <w:rPr>
                <w:rFonts w:ascii="Arial" w:hAnsi="Arial" w:cs="Arial"/>
                <w:sz w:val="20"/>
                <w:szCs w:val="20"/>
              </w:rPr>
              <w:t xml:space="preserve"> и указывать размеры как для одного элемента</w:t>
            </w:r>
            <w:r w:rsidRPr="00542E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690DE0" w14:textId="13E088E3" w:rsidR="003801C7" w:rsidRPr="00542ED7" w:rsidRDefault="00FE552B" w:rsidP="00FE552B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Если мы используем упрощенную запись размеров, общие выносные линии будут отсутствовать (а, возможно, и полное изображение отверстия будет отсутствовать). При этом из структуры упрощенной записи невозможно понять, что отверстие проходит через два элемента. Поэтому такое отверстие вынесено в исключения. А проводить тонкие линии на данном изображении некорректно, так как это часть выносных линий, а не просто линии соединения элементов.</w:t>
            </w:r>
          </w:p>
        </w:tc>
      </w:tr>
      <w:tr w:rsidR="005B57F4" w:rsidRPr="00542ED7" w14:paraId="64C37A2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58C2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03DD" w14:textId="744D47AD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9C76" w14:textId="7777777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69BBF2A6" w14:textId="0F8A1C22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1835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74CFB10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Отсутствует указание о выполнении линии-выноски в электронной геометрической модели.</w:t>
            </w:r>
          </w:p>
          <w:p w14:paraId="0F4883A2" w14:textId="676F5541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Представляется целесообразным в стандарте, который направлен на упрощение оформления отверстий, установить единые правила для разных видов отверстий, для чертежей и ЭГМ, для полного и условного изображения. </w:t>
            </w:r>
          </w:p>
          <w:p w14:paraId="5A240AF1" w14:textId="05D046F0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Применение нескольких правил оформления для разных способов изображения отверстия не отвечает целям унификации и стандартизации.</w:t>
            </w:r>
          </w:p>
          <w:p w14:paraId="005075AF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23E0B2E" w14:textId="510239ED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Рисунки и примеры изложить в новой редакции:</w:t>
            </w:r>
          </w:p>
          <w:p w14:paraId="6FC8EE55" w14:textId="56FCE8AA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Линию-выноску проводят от точки пересечения осевой линии отверстия и плоскости лицевой поверхности детали, как показано на рисунках 3 и 4.</w:t>
            </w:r>
          </w:p>
          <w:p w14:paraId="413F9AB5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noProof/>
              </w:rPr>
              <w:lastRenderedPageBreak/>
              <w:drawing>
                <wp:inline distT="0" distB="0" distL="0" distR="0" wp14:anchorId="35AB54EB" wp14:editId="08E57D16">
                  <wp:extent cx="1051990" cy="7239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047" cy="726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2ED7">
              <w:rPr>
                <w:noProof/>
              </w:rPr>
              <w:drawing>
                <wp:inline distT="0" distB="0" distL="0" distR="0" wp14:anchorId="66FC73EE" wp14:editId="7DF8617A">
                  <wp:extent cx="1051560" cy="78273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51672" r="2804"/>
                          <a:stretch/>
                        </pic:blipFill>
                        <pic:spPr bwMode="auto">
                          <a:xfrm>
                            <a:off x="0" y="0"/>
                            <a:ext cx="1056403" cy="7863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42ED7">
              <w:rPr>
                <w:noProof/>
              </w:rPr>
              <w:drawing>
                <wp:inline distT="0" distB="0" distL="0" distR="0" wp14:anchorId="3CC0745D" wp14:editId="3E3CF51E">
                  <wp:extent cx="1047750" cy="105686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75" cy="1059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1EF808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Рисунок 3 — Пример выполнения линии-выноски при полном изображении отверстия</w:t>
            </w:r>
          </w:p>
          <w:p w14:paraId="7F1E226B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noProof/>
              </w:rPr>
              <w:drawing>
                <wp:inline distT="0" distB="0" distL="0" distR="0" wp14:anchorId="439457DD" wp14:editId="2CFB9C91">
                  <wp:extent cx="940488" cy="7143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l="4529" r="50069"/>
                          <a:stretch/>
                        </pic:blipFill>
                        <pic:spPr bwMode="auto">
                          <a:xfrm>
                            <a:off x="0" y="0"/>
                            <a:ext cx="942822" cy="7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42ED7">
              <w:rPr>
                <w:noProof/>
              </w:rPr>
              <w:drawing>
                <wp:inline distT="0" distB="0" distL="0" distR="0" wp14:anchorId="4BB23400" wp14:editId="0E81CF3A">
                  <wp:extent cx="953093" cy="71437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l="53995"/>
                          <a:stretch/>
                        </pic:blipFill>
                        <pic:spPr bwMode="auto">
                          <a:xfrm>
                            <a:off x="0" y="0"/>
                            <a:ext cx="961660" cy="720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42ED7">
              <w:rPr>
                <w:noProof/>
              </w:rPr>
              <w:drawing>
                <wp:inline distT="0" distB="0" distL="0" distR="0" wp14:anchorId="24F794C7" wp14:editId="49134C51">
                  <wp:extent cx="981075" cy="965654"/>
                  <wp:effectExtent l="0" t="0" r="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383" cy="97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1B6911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Рисунок 4 — Пример линии-выноски при условном изображении отверстия</w:t>
            </w:r>
          </w:p>
          <w:p w14:paraId="29BF7698" w14:textId="3F76948E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Допускается проводить линию-выноски к контуру основного элемента отверстия или к линии, обозначающей наружный диаметр резьбы.</w:t>
            </w:r>
          </w:p>
          <w:p w14:paraId="31356BA7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897BE77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Нагромождение правил оформления представляется избыточным усложнением и является источником дополнительных замечаний при нормоконтроле.</w:t>
            </w:r>
          </w:p>
          <w:p w14:paraId="6A58C170" w14:textId="7072CD58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Согласно ГОСТ Р 1.5—2001 (4.1.2) текст стандарта должен быть кратким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39E6" w14:textId="77777777" w:rsidR="005B57F4" w:rsidRPr="00542ED7" w:rsidRDefault="00A46569" w:rsidP="00F9115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60F8E451" w14:textId="721A3107" w:rsidR="00862E19" w:rsidRPr="00542ED7" w:rsidRDefault="00862E19" w:rsidP="00F91154">
            <w:pPr>
              <w:tabs>
                <w:tab w:val="left" w:pos="11766"/>
              </w:tabs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Аспектом стандартизации ГОСТ Р 2.3</w:t>
            </w:r>
            <w:r w:rsidRPr="00542ED7">
              <w:rPr>
                <w:rFonts w:ascii="Arial" w:hAnsi="Arial" w:cs="Arial"/>
                <w:sz w:val="20"/>
                <w:szCs w:val="20"/>
              </w:rPr>
              <w:t>18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являются правила 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упрощенной записи размеров отверстий и условного изображения отверстий. </w:t>
            </w:r>
          </w:p>
          <w:p w14:paraId="480FB705" w14:textId="27F96D76" w:rsidR="00862E19" w:rsidRPr="00542ED7" w:rsidRDefault="00FE552B" w:rsidP="00F91154">
            <w:pPr>
              <w:tabs>
                <w:tab w:val="left" w:pos="11766"/>
              </w:tabs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Если такую упрощенную запись размеров применяют в </w:t>
            </w:r>
            <w:r w:rsidR="00862E19" w:rsidRPr="00542ED7">
              <w:rPr>
                <w:rFonts w:ascii="Arial" w:hAnsi="Arial" w:cs="Arial"/>
                <w:sz w:val="20"/>
                <w:szCs w:val="20"/>
              </w:rPr>
              <w:t xml:space="preserve">электронной геометрической модели, </w:t>
            </w:r>
            <w:r w:rsidRPr="00542ED7">
              <w:rPr>
                <w:rFonts w:ascii="Arial" w:hAnsi="Arial" w:cs="Arial"/>
                <w:sz w:val="20"/>
                <w:szCs w:val="20"/>
              </w:rPr>
              <w:t>то ее</w:t>
            </w:r>
            <w:r w:rsidR="00862E19" w:rsidRPr="00542ED7">
              <w:rPr>
                <w:rFonts w:ascii="Arial" w:hAnsi="Arial" w:cs="Arial"/>
                <w:sz w:val="20"/>
                <w:szCs w:val="20"/>
              </w:rPr>
              <w:t xml:space="preserve"> содержание должно соответствовать требованиям настоящего стандарта</w:t>
            </w:r>
            <w:r w:rsidR="00F91154" w:rsidRPr="00542ED7">
              <w:rPr>
                <w:rFonts w:ascii="Arial" w:hAnsi="Arial" w:cs="Arial"/>
                <w:sz w:val="20"/>
                <w:szCs w:val="20"/>
              </w:rPr>
              <w:t>, о чем сказано в 5.4.</w:t>
            </w:r>
          </w:p>
          <w:p w14:paraId="628E5B63" w14:textId="77777777" w:rsidR="00FE552B" w:rsidRPr="00542ED7" w:rsidRDefault="00FE552B" w:rsidP="00F91154">
            <w:pPr>
              <w:tabs>
                <w:tab w:val="left" w:pos="11766"/>
              </w:tabs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2A77EBA1" w14:textId="7A4D7A55" w:rsidR="00862E19" w:rsidRPr="00542ED7" w:rsidRDefault="00FE552B" w:rsidP="00F91154">
            <w:pPr>
              <w:tabs>
                <w:tab w:val="left" w:pos="11766"/>
              </w:tabs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С</w:t>
            </w:r>
            <w:r w:rsidR="00862E19" w:rsidRPr="00542ED7">
              <w:rPr>
                <w:rFonts w:ascii="Arial" w:hAnsi="Arial" w:cs="Arial"/>
                <w:sz w:val="20"/>
                <w:szCs w:val="20"/>
              </w:rPr>
              <w:t>пособ</w:t>
            </w:r>
            <w:r w:rsidRPr="00542ED7">
              <w:rPr>
                <w:rFonts w:ascii="Arial" w:hAnsi="Arial" w:cs="Arial"/>
                <w:sz w:val="20"/>
                <w:szCs w:val="20"/>
              </w:rPr>
              <w:t>ы</w:t>
            </w:r>
            <w:r w:rsidR="00862E19" w:rsidRPr="00542E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отображения текстовых записей, линий выносок и т.п. в ЭГМ </w:t>
            </w:r>
            <w:r w:rsidR="00862E19" w:rsidRPr="00542ED7">
              <w:rPr>
                <w:rFonts w:ascii="Arial" w:hAnsi="Arial" w:cs="Arial"/>
                <w:sz w:val="20"/>
                <w:szCs w:val="20"/>
              </w:rPr>
              <w:t xml:space="preserve">относится к требованиям к электронным геометрическим моделям, </w:t>
            </w:r>
            <w:r w:rsidR="00862E19" w:rsidRPr="00542ED7">
              <w:rPr>
                <w:rFonts w:ascii="Arial" w:hAnsi="Arial" w:cs="Arial"/>
                <w:sz w:val="20"/>
                <w:szCs w:val="20"/>
              </w:rPr>
              <w:lastRenderedPageBreak/>
              <w:t>устанавливаемым ГОСТ Р 2.052</w:t>
            </w:r>
            <w:r w:rsidR="00F91154" w:rsidRPr="00542ED7">
              <w:rPr>
                <w:rFonts w:ascii="Arial" w:hAnsi="Arial" w:cs="Arial"/>
                <w:sz w:val="20"/>
                <w:szCs w:val="20"/>
              </w:rPr>
              <w:t>, ссылка на который дана в 5.4</w:t>
            </w:r>
          </w:p>
          <w:p w14:paraId="55974253" w14:textId="77777777" w:rsidR="00862E19" w:rsidRPr="00542ED7" w:rsidRDefault="00862E19" w:rsidP="00862E1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6A01DE8B" w14:textId="192D246F" w:rsidR="00862E19" w:rsidRPr="00542ED7" w:rsidRDefault="00862E19" w:rsidP="00862E1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Наличие электронных геометрических моделей в области применения стандарта не является основанием для включения в него требований к технологии и средствам формирования изображений в ЭГМ. Поэтому </w:t>
            </w:r>
            <w:r w:rsidR="00FE552B" w:rsidRPr="00542ED7">
              <w:rPr>
                <w:rFonts w:ascii="Arial" w:hAnsi="Arial" w:cs="Arial"/>
                <w:sz w:val="20"/>
                <w:szCs w:val="20"/>
              </w:rPr>
              <w:t xml:space="preserve">добавление предложенных </w:t>
            </w:r>
            <w:r w:rsidRPr="00542ED7">
              <w:rPr>
                <w:rFonts w:ascii="Arial" w:hAnsi="Arial" w:cs="Arial"/>
                <w:sz w:val="20"/>
                <w:szCs w:val="20"/>
              </w:rPr>
              <w:t>рисунков нецелесообразно.</w:t>
            </w:r>
            <w:r w:rsidR="00F91154" w:rsidRPr="00542E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B57F4" w:rsidRPr="00542ED7" w14:paraId="4C89C67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D0A3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B569" w14:textId="2A37E500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5.3.1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CFDB" w14:textId="7777777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2D815FD4" w14:textId="7918CDAF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9FB3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7697DBB" w14:textId="674B2CA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Пункт определяет нормативное положение, по которому линия-выноска должна быть приведена к лицевой поверхности. Примечание к пункту приводит разъяснение, что считать 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лицевой поверхностью. При этом второе предложение примечания (для сквозного отверстия) определяет лицевой поверхностью ту, к которой приведена линия-выноска. Это является логическим противоречием. Кроме того, нельзя говорить о «лицевой </w:t>
            </w:r>
            <w:r w:rsidRPr="00542ED7"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поверхности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42ED7">
              <w:rPr>
                <w:rFonts w:ascii="Arial" w:hAnsi="Arial" w:cs="Arial"/>
                <w:b/>
                <w:color w:val="000000"/>
                <w:sz w:val="20"/>
                <w:szCs w:val="20"/>
              </w:rPr>
              <w:t>отверстия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», так как она у отверстия отсутствует. Лицевая поверхность является элементом детали. Примечание следует или изложить в другой редакции, или исключить.</w:t>
            </w:r>
          </w:p>
          <w:p w14:paraId="15093166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955917B" w14:textId="77777777" w:rsidR="005B57F4" w:rsidRPr="00542ED7" w:rsidRDefault="005B57F4" w:rsidP="005B57F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42ED7">
              <w:rPr>
                <w:rFonts w:ascii="Times New Roman" w:hAnsi="Times New Roman"/>
                <w:sz w:val="24"/>
                <w:szCs w:val="24"/>
              </w:rPr>
              <w:t>Изложить в редакции:</w:t>
            </w:r>
          </w:p>
          <w:p w14:paraId="1CB8CDF4" w14:textId="2CE21F64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Times New Roman" w:hAnsi="Times New Roman"/>
                <w:sz w:val="24"/>
                <w:szCs w:val="24"/>
              </w:rPr>
              <w:t>Примечание — Для глухого отверстия под лицевой поверхностью следует понимать поверхность детали, на которую выходит данное отверстие; для сквозного отверстия — поверхность, от которой следует начинать выполнение отверстия в производстве.</w:t>
            </w:r>
          </w:p>
          <w:p w14:paraId="78C1D072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74603F5" w14:textId="5252F8C0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Согласно ГОСТ Р 1.5—2001 (4.1.2) текст стандарта должен быть логически последовательным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B577" w14:textId="4844FEFF" w:rsidR="005B57F4" w:rsidRPr="00542ED7" w:rsidRDefault="00F9115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19F7652A" w14:textId="7B4A66AC" w:rsidR="006A4583" w:rsidRPr="00542ED7" w:rsidRDefault="006A4583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Нарушение логики устранено.</w:t>
            </w:r>
          </w:p>
          <w:p w14:paraId="39BA11BF" w14:textId="29FE6A46" w:rsidR="00F91154" w:rsidRPr="00542ED7" w:rsidRDefault="00F9115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Добавлено слово «детали» (2 раза) в примечание.</w:t>
            </w:r>
          </w:p>
          <w:p w14:paraId="5D9F1ED9" w14:textId="77777777" w:rsidR="001F1C40" w:rsidRPr="00542ED7" w:rsidRDefault="00F9115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В соответствии с требованиями ЕСКД в КД не дают технологических указаний, поэтому конструктор не может регламентировать, с какой стороны следует выполнять сквозное отверстие в производстве. Поэтому указанная формулировка не принята.</w:t>
            </w:r>
          </w:p>
          <w:p w14:paraId="1342D0D1" w14:textId="77777777" w:rsidR="00F91154" w:rsidRPr="00542ED7" w:rsidRDefault="00F9115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412B3D5" w14:textId="0D004535" w:rsidR="00F91154" w:rsidRPr="00542ED7" w:rsidRDefault="00F9115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Для упрощенного указания размеров важно показать, какую сторону конструктор считал лицевой при формировании упрощенной записи (так как к ней относится первый блок символов упрощенной записи). В стандарте </w:t>
            </w:r>
            <w:r w:rsidR="006A4583" w:rsidRPr="00542ED7">
              <w:rPr>
                <w:rFonts w:ascii="Arial" w:hAnsi="Arial" w:cs="Arial"/>
                <w:sz w:val="20"/>
                <w:szCs w:val="20"/>
              </w:rPr>
              <w:t>дано однозначное условие для тех случаев, когда это не очевидно.</w:t>
            </w:r>
          </w:p>
        </w:tc>
      </w:tr>
      <w:tr w:rsidR="005B57F4" w:rsidRPr="00542ED7" w14:paraId="6B990CC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C424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474F" w14:textId="4A13EF72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6.1 (рисунок 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054B" w14:textId="7777777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49A07E4F" w14:textId="0B10E6AA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7A90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1A6F2A2" w14:textId="19379449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Обеспечить соответствие формулировок текста на рисунке с последующим изложением текста стандарта и таблицы 1.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</w:t>
            </w: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54710CF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-Дополнительный элемент, </w:t>
            </w:r>
            <w:r w:rsidRPr="00542ED7">
              <w:rPr>
                <w:rFonts w:ascii="Arial" w:hAnsi="Arial" w:cs="Arial"/>
                <w:b/>
                <w:sz w:val="20"/>
                <w:szCs w:val="20"/>
              </w:rPr>
              <w:t>выполняемый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со стороны лицевой поверхности</w:t>
            </w:r>
          </w:p>
          <w:p w14:paraId="3CB715EE" w14:textId="525CA3CC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-Дополнительный элемент, </w:t>
            </w:r>
            <w:r w:rsidRPr="00542ED7">
              <w:rPr>
                <w:rFonts w:ascii="Arial" w:hAnsi="Arial" w:cs="Arial"/>
                <w:b/>
                <w:sz w:val="20"/>
                <w:szCs w:val="20"/>
              </w:rPr>
              <w:t>выполняемый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с </w:t>
            </w:r>
            <w:r w:rsidRPr="00542ED7">
              <w:rPr>
                <w:rFonts w:ascii="Arial" w:hAnsi="Arial" w:cs="Arial"/>
                <w:b/>
                <w:sz w:val="20"/>
                <w:szCs w:val="20"/>
              </w:rPr>
              <w:t>обратной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стороны</w:t>
            </w:r>
          </w:p>
          <w:p w14:paraId="56D12693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D1A8A05" w14:textId="6E8024C1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Элемент отверстия является «пустотой», которую не «располагают» в изделии, а выполняют в производстве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BA1" w14:textId="77777777" w:rsidR="005B57F4" w:rsidRPr="00542ED7" w:rsidRDefault="005B57F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6E2DBC2D" w14:textId="37D640F6" w:rsidR="005B57F4" w:rsidRPr="00542ED7" w:rsidRDefault="006A4583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К</w:t>
            </w:r>
            <w:r w:rsidR="005B57F4" w:rsidRPr="00542ED7">
              <w:rPr>
                <w:rFonts w:ascii="Arial" w:hAnsi="Arial" w:cs="Arial"/>
                <w:sz w:val="20"/>
                <w:szCs w:val="20"/>
              </w:rPr>
              <w:t>онструкторская документа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ция не определяет технологию изготовления, а </w:t>
            </w:r>
            <w:r w:rsidR="005B57F4" w:rsidRPr="00542ED7">
              <w:rPr>
                <w:rFonts w:ascii="Arial" w:hAnsi="Arial" w:cs="Arial"/>
                <w:sz w:val="20"/>
                <w:szCs w:val="20"/>
              </w:rPr>
              <w:t>определяет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требования к форме и размерам детали, которые должны быть после изготовления. Для определения формы устанавливают требования к расположению элементов</w:t>
            </w:r>
            <w:r w:rsidR="005B57F4" w:rsidRPr="00542ED7">
              <w:rPr>
                <w:rFonts w:ascii="Arial" w:hAnsi="Arial" w:cs="Arial"/>
                <w:sz w:val="20"/>
                <w:szCs w:val="20"/>
              </w:rPr>
              <w:t xml:space="preserve"> друг </w:t>
            </w:r>
            <w:r w:rsidR="005B57F4" w:rsidRPr="00542ED7">
              <w:rPr>
                <w:rFonts w:ascii="Arial" w:hAnsi="Arial" w:cs="Arial"/>
                <w:sz w:val="20"/>
                <w:szCs w:val="20"/>
              </w:rPr>
              <w:lastRenderedPageBreak/>
              <w:t xml:space="preserve">относительно друга или относительно какой-либо базы, </w:t>
            </w:r>
            <w:r w:rsidRPr="00542ED7">
              <w:rPr>
                <w:rFonts w:ascii="Arial" w:hAnsi="Arial" w:cs="Arial"/>
                <w:sz w:val="20"/>
                <w:szCs w:val="20"/>
              </w:rPr>
              <w:t>поэтому считаем примененные слова корректными</w:t>
            </w:r>
          </w:p>
        </w:tc>
      </w:tr>
      <w:tr w:rsidR="005B57F4" w:rsidRPr="00542ED7" w14:paraId="14A7AD0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05A3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2265" w14:textId="15C54150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6.1 (рисунок 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A487" w14:textId="7777777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73F99D1E" w14:textId="7777777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633A50E9" w14:textId="4A0D6C14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0F8E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A79C80C" w14:textId="5D77E279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После номера рисунка пропущено тире</w:t>
            </w:r>
          </w:p>
          <w:p w14:paraId="5CFC722A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BB48E1F" w14:textId="2F93F3D1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Рисунок 6 – Структура записи …</w:t>
            </w:r>
          </w:p>
          <w:p w14:paraId="38BD2570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F3EDAC7" w14:textId="13D76330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См. ГОСТ Р 1.5-2012 (пункт 4.1),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br/>
              <w:t>ГОСТ 1.5-2001 (п.4.6.5).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DFDB" w14:textId="5A431757" w:rsidR="005B57F4" w:rsidRPr="00542ED7" w:rsidRDefault="005B57F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5B57F4" w:rsidRPr="00542ED7" w14:paraId="302BB49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7B69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747C" w14:textId="74D29B7A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B1E6" w14:textId="7777777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5B0DB74D" w14:textId="29C5A19E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002C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3A28F45" w14:textId="0BCF507D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Система обозначений не учитывает, что резьба в сквозном отверстии может быть выполнена не на всю глубину</w:t>
            </w:r>
          </w:p>
          <w:p w14:paraId="6E5F2A7F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92BCFB8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Изложить в редакции:</w:t>
            </w:r>
          </w:p>
          <w:p w14:paraId="00CCBDF5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...</w:t>
            </w:r>
          </w:p>
          <w:p w14:paraId="49A01A00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42ED7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– для резьбового сквозного отверстия </w:t>
            </w:r>
            <w:r w:rsidRPr="00542ED7">
              <w:rPr>
                <w:rFonts w:ascii="Arial" w:hAnsi="Arial" w:cs="Arial"/>
                <w:b/>
                <w:sz w:val="20"/>
                <w:szCs w:val="20"/>
              </w:rPr>
              <w:t>с резьбой на всю глубину</w:t>
            </w:r>
            <w:r w:rsidRPr="00542ED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3EE4192" w14:textId="1E123C1C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 w:rsidRPr="00542ED7">
              <w:rPr>
                <w:rFonts w:ascii="Arial" w:hAnsi="Arial" w:cs="Arial"/>
                <w:i/>
                <w:sz w:val="20"/>
                <w:szCs w:val="20"/>
                <w:lang w:val="en-US"/>
              </w:rPr>
              <w:t>Z</w:t>
            </w:r>
            <w:r w:rsidRPr="00542ED7">
              <w:rPr>
                <w:rFonts w:ascii="Arial" w:hAnsi="Arial" w:cs="Arial"/>
                <w:sz w:val="20"/>
                <w:szCs w:val="20"/>
              </w:rPr>
              <w:t>×</w:t>
            </w:r>
            <w:r w:rsidRPr="00542ED7">
              <w:rPr>
                <w:rFonts w:ascii="Arial" w:hAnsi="Arial" w:cs="Arial"/>
                <w:i/>
                <w:sz w:val="20"/>
                <w:szCs w:val="20"/>
                <w:lang w:val="en-US"/>
              </w:rPr>
              <w:t>l</w:t>
            </w:r>
            <w:r w:rsidRPr="00542ED7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— для резьбового </w:t>
            </w:r>
            <w:r w:rsidRPr="00542ED7">
              <w:rPr>
                <w:rFonts w:ascii="Arial" w:hAnsi="Arial" w:cs="Arial"/>
                <w:b/>
                <w:bCs/>
                <w:sz w:val="20"/>
                <w:szCs w:val="20"/>
              </w:rPr>
              <w:t>сквозного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отверстия </w:t>
            </w:r>
            <w:r w:rsidRPr="00542ED7">
              <w:rPr>
                <w:rFonts w:ascii="Arial" w:hAnsi="Arial" w:cs="Arial"/>
                <w:b/>
                <w:bCs/>
                <w:sz w:val="20"/>
                <w:szCs w:val="20"/>
              </w:rPr>
              <w:t>с резьбой не на всю глубину</w:t>
            </w:r>
            <w:r w:rsidRPr="00542ED7">
              <w:rPr>
                <w:rFonts w:ascii="Arial" w:hAnsi="Arial" w:cs="Arial"/>
                <w:sz w:val="20"/>
                <w:szCs w:val="20"/>
              </w:rPr>
              <w:t>...</w:t>
            </w:r>
          </w:p>
          <w:p w14:paraId="76566C8E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07D9A3D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Правила изображения резьбы и ее технологических элементов (сбегов, </w:t>
            </w:r>
            <w:proofErr w:type="spellStart"/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недорезов</w:t>
            </w:r>
            <w:proofErr w:type="spellEnd"/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) помимо ГОСТ 10549-80, также установлены в действующем ГОСТ 2.311-68 и в окончательной редакции проекта ГОСТ Р 2.311, разработанного НИЦ «Прикладная логистика» и УКБТМ.</w:t>
            </w:r>
          </w:p>
          <w:p w14:paraId="383DE149" w14:textId="3D92CA50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 данных стандартах неоднократно приведены примеры сквозных отверстий с резьбой не на всю глубину, а также правила изображения глухих резьбовых отверстий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85B7" w14:textId="1285A2E4" w:rsidR="005B332A" w:rsidRPr="00542ED7" w:rsidRDefault="00542ED7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0C38410B" w14:textId="43C89B88" w:rsidR="00542ED7" w:rsidRPr="00542ED7" w:rsidRDefault="00542ED7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При разработке данного проекта в окончательной редакции 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мы приняли </w:t>
            </w:r>
            <w:r w:rsidRPr="00542ED7">
              <w:rPr>
                <w:rFonts w:ascii="Arial" w:hAnsi="Arial" w:cs="Arial"/>
                <w:sz w:val="20"/>
                <w:szCs w:val="20"/>
              </w:rPr>
              <w:t>стратегию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придерживаться действующих требований 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ГОСТ 2.318 </w:t>
            </w:r>
            <w:r w:rsidRPr="00542ED7">
              <w:rPr>
                <w:rFonts w:ascii="Arial" w:hAnsi="Arial" w:cs="Arial"/>
                <w:sz w:val="20"/>
                <w:szCs w:val="20"/>
              </w:rPr>
              <w:t>с их дополнением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по предложениям организаций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542ED7">
              <w:rPr>
                <w:rFonts w:ascii="Arial" w:hAnsi="Arial" w:cs="Arial"/>
                <w:sz w:val="20"/>
                <w:szCs w:val="20"/>
              </w:rPr>
              <w:t>но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не изменением</w:t>
            </w:r>
            <w:r w:rsidRPr="00542ED7">
              <w:rPr>
                <w:rFonts w:ascii="Arial" w:hAnsi="Arial" w:cs="Arial"/>
                <w:sz w:val="20"/>
                <w:szCs w:val="20"/>
              </w:rPr>
              <w:t>!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Pr="00542ED7">
              <w:rPr>
                <w:rFonts w:ascii="Arial" w:hAnsi="Arial" w:cs="Arial"/>
                <w:sz w:val="20"/>
                <w:szCs w:val="20"/>
              </w:rPr>
              <w:t>Такая стратегия была согласована с МО РФ и является условием включения стандарта в СП ДСОП.</w:t>
            </w:r>
          </w:p>
          <w:p w14:paraId="2FBED11D" w14:textId="68C4BA74" w:rsidR="00542ED7" w:rsidRPr="00542ED7" w:rsidRDefault="00542ED7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В действующем стандарте не было </w:t>
            </w:r>
            <w:r w:rsidRPr="00542ED7">
              <w:rPr>
                <w:rFonts w:ascii="Arial" w:hAnsi="Arial" w:cs="Arial"/>
                <w:sz w:val="20"/>
                <w:szCs w:val="20"/>
              </w:rPr>
              <w:t>механизмов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для упрощенного указания размеров </w:t>
            </w:r>
            <w:r w:rsidRPr="00542ED7">
              <w:rPr>
                <w:rFonts w:ascii="Arial" w:hAnsi="Arial" w:cs="Arial"/>
                <w:sz w:val="20"/>
                <w:szCs w:val="20"/>
              </w:rPr>
              <w:t>сквозных отверстий с резьбой не на всю глубину.</w:t>
            </w:r>
          </w:p>
          <w:p w14:paraId="6539B401" w14:textId="505D211D" w:rsidR="00542ED7" w:rsidRPr="00542ED7" w:rsidRDefault="00542ED7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В замечании предлагается полностью изменить трактовку записи</w:t>
            </w:r>
            <w:r w:rsidRPr="00542E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542ED7">
              <w:rPr>
                <w:rFonts w:ascii="Arial" w:hAnsi="Arial" w:cs="Arial"/>
                <w:i/>
                <w:sz w:val="20"/>
                <w:szCs w:val="20"/>
                <w:lang w:val="en-US"/>
              </w:rPr>
              <w:t>Z</w:t>
            </w:r>
            <w:r w:rsidRPr="00542ED7">
              <w:rPr>
                <w:rFonts w:ascii="Arial" w:hAnsi="Arial" w:cs="Arial"/>
                <w:sz w:val="20"/>
                <w:szCs w:val="20"/>
              </w:rPr>
              <w:t>×</w:t>
            </w:r>
            <w:r w:rsidRPr="00542ED7">
              <w:rPr>
                <w:rFonts w:ascii="Arial" w:hAnsi="Arial" w:cs="Arial"/>
                <w:i/>
                <w:sz w:val="20"/>
                <w:szCs w:val="20"/>
                <w:lang w:val="en-US"/>
              </w:rPr>
              <w:t>l</w:t>
            </w:r>
            <w:r w:rsidRPr="00542ED7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, которая в действующем стандарте относится только к глухим отверстиям. </w:t>
            </w:r>
          </w:p>
          <w:p w14:paraId="38F87EF8" w14:textId="2168F719" w:rsidR="004D6184" w:rsidRPr="00542ED7" w:rsidRDefault="00542ED7" w:rsidP="00542ED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 xml:space="preserve">Мы понимаем важность такого предложения, а также недостаток проекта, не позволяющего описывать указанные </w:t>
            </w:r>
            <w:r>
              <w:rPr>
                <w:rFonts w:ascii="Arial" w:hAnsi="Arial" w:cs="Arial"/>
                <w:sz w:val="20"/>
                <w:szCs w:val="20"/>
              </w:rPr>
              <w:t xml:space="preserve">в замечании 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отверстия. Поэтому предлагаем рассмотреть </w:t>
            </w:r>
            <w:r>
              <w:rPr>
                <w:rFonts w:ascii="Arial" w:hAnsi="Arial" w:cs="Arial"/>
                <w:sz w:val="20"/>
                <w:szCs w:val="20"/>
              </w:rPr>
              <w:t xml:space="preserve">этот вопрос 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не при согласовании данной редакции, а при разработке изменения к стандарту в плановом порядке. Разработка изменения позволит  обсудить это предложение с членами ТК 482 и </w:t>
            </w:r>
            <w:r>
              <w:rPr>
                <w:rFonts w:ascii="Arial" w:hAnsi="Arial" w:cs="Arial"/>
                <w:sz w:val="20"/>
                <w:szCs w:val="20"/>
              </w:rPr>
              <w:t>выработать приемлемый для всех способ упрощенного указания сквозных отверстий с длиной резьбы не на всю глубину</w:t>
            </w:r>
            <w:r w:rsidRPr="00542E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B57F4" w:rsidRPr="00542ED7" w14:paraId="55D5774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96CB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A953" w14:textId="32007598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6.5 (таблица 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DC0A" w14:textId="7777777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0527A07F" w14:textId="6C5412D1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D6F6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788C533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Тип 4 исключить как несоответствующий ГОСТ 2.311—68 и ГОСТ 10549—80.</w:t>
            </w:r>
          </w:p>
          <w:p w14:paraId="5E749666" w14:textId="1501FE6F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В типе 5 на изображении резьбового отверстия добавить резьбовую фаску.</w:t>
            </w:r>
          </w:p>
          <w:p w14:paraId="524F8B3E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AC82E08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В таблице 1 должны быть представлены широко распространенные типы отверстий в изделиях машиностроения, тип 4 к ним не относится.</w:t>
            </w:r>
          </w:p>
          <w:p w14:paraId="5C44E0F8" w14:textId="2C9AC213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ГОСТ 10549—80 имеет статус документа по стандартизации оборонной продукции, требования которого в отношении военной техники являются обязательными в соответствии с постановлением Правительства Российской Федерации № 1567 от 30.12.2016 г.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3C59" w14:textId="4428B658" w:rsidR="005B57F4" w:rsidRPr="00542ED7" w:rsidRDefault="005B57F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6ACCDB24" w14:textId="17D22614" w:rsidR="005B57F4" w:rsidRPr="00542ED7" w:rsidRDefault="005B57F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Примеры 4 исправлен.</w:t>
            </w:r>
          </w:p>
          <w:p w14:paraId="740B80F7" w14:textId="0EB47D19" w:rsidR="00507A54" w:rsidRPr="00542ED7" w:rsidRDefault="00507A5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Пример 5 иллюстрирует упрощенное задание требований к отверстию с резьбой, но без фаски. В общем случае такие отверстия допустимы.</w:t>
            </w:r>
          </w:p>
          <w:p w14:paraId="3D2FEEE4" w14:textId="2AA409CC" w:rsidR="00507A54" w:rsidRPr="00542ED7" w:rsidRDefault="00507A5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Первые 5 примеров показывают разные виды основных отверстий без дополнительных элементов. Затем идут примеры с дополнительными элементами.</w:t>
            </w:r>
          </w:p>
          <w:p w14:paraId="50DBB631" w14:textId="72189885" w:rsidR="005B57F4" w:rsidRPr="00542ED7" w:rsidRDefault="005B57F4" w:rsidP="00507A5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9776E75" w14:textId="79CA1706" w:rsidR="005B57F4" w:rsidRPr="00542ED7" w:rsidRDefault="005B57F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7F4" w:rsidRPr="00542ED7" w14:paraId="3A5EA9B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65C7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7DE0" w14:textId="425423C6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6.5 (таблица 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1DFD" w14:textId="7777777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37593EF7" w14:textId="7777777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0A67DA83" w14:textId="75D14B3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73BD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248161F" w14:textId="66969EFE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В пп.11-15 скрыть лишнюю границу для номера пункта.</w:t>
            </w:r>
          </w:p>
          <w:p w14:paraId="7C5024AA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D3688CA" w14:textId="68163C4E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Редакторская опечатка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85E0" w14:textId="2DC09D23" w:rsidR="005B57F4" w:rsidRPr="00542ED7" w:rsidRDefault="005B57F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5B57F4" w:rsidRPr="00542ED7" w14:paraId="6334B4F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8D2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5DA6" w14:textId="7A080132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6.5 (таблица 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D8F9" w14:textId="7777777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73EA7B08" w14:textId="77777777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2E518F95" w14:textId="057ED30D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60E9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942B7E4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… размеров для некоторых типов отверстий</w:t>
            </w:r>
          </w:p>
          <w:p w14:paraId="4F95795F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i/>
                <w:color w:val="000000"/>
                <w:sz w:val="20"/>
                <w:szCs w:val="20"/>
              </w:rPr>
              <w:t>Наименование таблицы необходимо согласовать с формулировкой п.6.5.</w:t>
            </w:r>
          </w:p>
          <w:p w14:paraId="345E1FA8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9FE1EA6" w14:textId="5149CBC9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… размеров для отдельных типов отверстий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7FC6" w14:textId="1E7A8F89" w:rsidR="005B57F4" w:rsidRPr="00542ED7" w:rsidRDefault="005B57F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5B57F4" w:rsidRPr="00542ED7" w14:paraId="4271DB4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A853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5C2E" w14:textId="5A607284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6.5 (таблица 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3D5C" w14:textId="4D96A1EC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C6D0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747F7947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Противоречие с ГОСТ Р 2.307 (проект п.18), ГОСТ 2.307-2011 п. 5.44 не устранено. В версии ГОСТ 2.318-81 такого противоречия нет в виду изображения в примерах фаски 45 градусов.</w:t>
            </w:r>
          </w:p>
          <w:p w14:paraId="595C92B3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Заключение разработчика:</w:t>
            </w:r>
          </w:p>
          <w:p w14:paraId="4F74CB3F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«В стандарте сохранены правила указания фаски в соответствии с действующим ГОСТ 2.318 (чтобы не требовалось изменять КД).</w:t>
            </w:r>
          </w:p>
          <w:p w14:paraId="4EA61125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По этим правилам для фаски указывают размер катета вдоль оси отверстия (т. н. глубина фаски) и угол между поверхностью фаски и поверхностью детали (т. н. угол фаски).»</w:t>
            </w:r>
          </w:p>
          <w:p w14:paraId="53EC8970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В виду того, что в версии ГОСТ 2.318-81 указаны только фаски с углом 45 градусов и согласно ГОСТ 2.307-2011 другого варианта 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не предполагалось (думаем и в более ранней версии стандарта тоже), то переделывать КД и не придется в виду отсутствия таковой. Задание же фаски в действующем ГОСТ 2.318 таким образом было скорее всего обусловлено удобством изображения в рамках стандарта. Угол в 45 градусов безразлично каким способом задавать. Поэтому предлагаем все-таки угол задавать таким же образом, как и в ГОСТ 2.307. </w:t>
            </w:r>
          </w:p>
          <w:p w14:paraId="6794F224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 И необходимо изменение (согласование) в проекте ГОСТ Р 2.307, допускающее упрощенное обозначение фасок с углом, отличающимся от 45 градусов (независимо от какой поверхности задавать этот угол).</w:t>
            </w:r>
          </w:p>
          <w:p w14:paraId="28FFB750" w14:textId="633AF34E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05E4DB8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Привести в соответствие</w:t>
            </w:r>
          </w:p>
          <w:p w14:paraId="25203082" w14:textId="55FFC611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CBEEB4C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Противоречие в стандартах.</w:t>
            </w:r>
          </w:p>
          <w:p w14:paraId="4B5AB46F" w14:textId="33559D20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В заключении разработчика нет упоминания о корректировки в этой части проекта ГОСТ Р 2.307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6920" w14:textId="5FD42628" w:rsidR="005B57F4" w:rsidRPr="00542ED7" w:rsidRDefault="00A46569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507A54" w:rsidRPr="00542ED7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5BF0572" w14:textId="7116FE19" w:rsidR="00056DAD" w:rsidRPr="00542ED7" w:rsidRDefault="00056DAD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Указание угла фаски изменено.</w:t>
            </w:r>
          </w:p>
          <w:p w14:paraId="5D494278" w14:textId="77777777" w:rsidR="00A46569" w:rsidRPr="00542ED7" w:rsidRDefault="00056DAD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В примерах</w:t>
            </w:r>
            <w:r w:rsidR="00A46569" w:rsidRPr="00542ED7">
              <w:rPr>
                <w:rFonts w:ascii="Arial" w:hAnsi="Arial" w:cs="Arial"/>
                <w:sz w:val="20"/>
                <w:szCs w:val="20"/>
              </w:rPr>
              <w:t xml:space="preserve"> изменены углы фасок на 45 градусов</w:t>
            </w:r>
            <w:r w:rsidRPr="00542ED7">
              <w:rPr>
                <w:rFonts w:ascii="Arial" w:hAnsi="Arial" w:cs="Arial"/>
                <w:sz w:val="20"/>
                <w:szCs w:val="20"/>
              </w:rPr>
              <w:t>, так как считаем, что после изменения угла некорректно разрешать условно показывать размеры фасок с другим углом (т.к. может возникнуть неправильная интерпретация записи)</w:t>
            </w:r>
            <w:r w:rsidR="00507A54" w:rsidRPr="00542E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E2EA5C" w14:textId="77777777" w:rsidR="00507A54" w:rsidRPr="00542ED7" w:rsidRDefault="00507A5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1C8E122" w14:textId="63A8BCFB" w:rsidR="00507A54" w:rsidRPr="00542ED7" w:rsidRDefault="00507A5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Предложение ввести в ГОСТ Р 2.307 возможность упрощенного указания размеров фаски с углом, отличающимся от 45 градусов, не принято, так как к проекту </w:t>
            </w: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ГОСТ Р 2.307 таких предложений не поступало.</w:t>
            </w:r>
          </w:p>
        </w:tc>
      </w:tr>
      <w:tr w:rsidR="005B57F4" w:rsidRPr="00542ED7" w14:paraId="69D40B3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A002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0ED1" w14:textId="38494E24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5A90" w14:textId="01E88683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07DC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56D06AF0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Замечание, предложение:</w:t>
            </w:r>
          </w:p>
          <w:p w14:paraId="14A354E7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Дополнительные пояснения к замечаниям ко второй редакции стандарта, так как замечания касаются и других стандартов</w:t>
            </w:r>
          </w:p>
          <w:p w14:paraId="58FCE1FB" w14:textId="795FAED9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 wp14:anchorId="10598F05" wp14:editId="007A92D5">
                  <wp:extent cx="2705100" cy="180022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763FA2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B7427CE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Заключение разработчика:</w:t>
            </w:r>
          </w:p>
          <w:p w14:paraId="6227F0B6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«Указание комплекта баз соответствует правилам установления комплекта баз. Выбор того, что является первичной или вторичной базой, определяется назначением и функциональностью изделия, а не его измерением.»</w:t>
            </w:r>
          </w:p>
          <w:p w14:paraId="314A5F18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2EE18E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Указание комплекта баз безусловно соответствует правилам и порядок в данном случае не имеет значения в виду принципиально неправильного назначения.</w:t>
            </w:r>
          </w:p>
          <w:p w14:paraId="5A8FC326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Рассмотрим Ваш пример. </w:t>
            </w:r>
          </w:p>
          <w:p w14:paraId="583E7C58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Согласно рисунку необходимо обеспечить и соответственно проконтролировать позиционный допуск сначала относительно базы </w:t>
            </w:r>
            <w:r w:rsidRPr="00542E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, затем относительно базы </w:t>
            </w:r>
            <w:r w:rsidRPr="00542E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. И если контроль относительно базы </w:t>
            </w:r>
            <w:r w:rsidRPr="00542E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 не вызывает трудностей, то как измерить позиционный допуск относительно</w:t>
            </w:r>
            <w:r w:rsidRPr="00542E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70351940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Повторим -измерение допуска возможно либо только относительно базы </w:t>
            </w:r>
            <w:r w:rsidRPr="00542E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А 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либо относительно объединенной бозы </w:t>
            </w:r>
            <w:r w:rsidRPr="00542E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АБ. Измерение относительно базы Б технически невозможно! См. ГОСТ 2.308-2011</w:t>
            </w:r>
          </w:p>
          <w:p w14:paraId="4016B1EC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 нашем понимании примеры в стандартах должны быть корректными с любой точки зрения!</w:t>
            </w:r>
          </w:p>
          <w:p w14:paraId="3C8D1835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BE67AA1" w14:textId="1450384B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23FB3002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2B44338" w14:textId="766D7512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3538" w14:textId="77777777" w:rsidR="005B57F4" w:rsidRPr="00542ED7" w:rsidRDefault="005B57F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78838D63" w14:textId="5DD19216" w:rsidR="005B57F4" w:rsidRPr="00542ED7" w:rsidRDefault="005B57F4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 xml:space="preserve">Будет </w:t>
            </w:r>
            <w:r w:rsidR="00056DAD" w:rsidRPr="00542ED7">
              <w:rPr>
                <w:rFonts w:ascii="Arial" w:hAnsi="Arial" w:cs="Arial"/>
                <w:sz w:val="20"/>
                <w:szCs w:val="20"/>
              </w:rPr>
              <w:t>рассмотрено</w:t>
            </w:r>
            <w:r w:rsidRPr="00542ED7">
              <w:rPr>
                <w:rFonts w:ascii="Arial" w:hAnsi="Arial" w:cs="Arial"/>
                <w:sz w:val="20"/>
                <w:szCs w:val="20"/>
              </w:rPr>
              <w:t xml:space="preserve"> при плановой корректировке ГОСТ Р 2.308-2023.</w:t>
            </w:r>
          </w:p>
        </w:tc>
      </w:tr>
      <w:tr w:rsidR="005B57F4" w:rsidRPr="00542ED7" w14:paraId="59645C1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0B88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5E4A" w14:textId="4B3F0BD6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6.5 (таблица 1, примеры 3-5, 8, 12, 13, 15)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0D6F" w14:textId="71BB22A4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46CB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A884699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Стрелку провести от сплошной основной линии, обозначающий внутренний диаметр резьбы</w:t>
            </w:r>
          </w:p>
          <w:p w14:paraId="3EDA6C52" w14:textId="5644DABC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F95B34B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noProof/>
              </w:rPr>
              <w:drawing>
                <wp:inline distT="0" distB="0" distL="0" distR="0" wp14:anchorId="383018A5" wp14:editId="282E3C7F">
                  <wp:extent cx="1914525" cy="120015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l="-1" t="7930" r="2742" b="8811"/>
                          <a:stretch/>
                        </pic:blipFill>
                        <pic:spPr bwMode="auto">
                          <a:xfrm>
                            <a:off x="0" y="0"/>
                            <a:ext cx="1914525" cy="1200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1250E4" w14:textId="69716DFF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123ED3A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Стрелка от условной линии резьбы не проводится согласно ГОСТ Р 2.316. </w:t>
            </w:r>
          </w:p>
          <w:p w14:paraId="327218EB" w14:textId="5A508689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См. пункт 4.4 проекта ГОСТ Р 2.311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AEAF" w14:textId="08054CD1" w:rsidR="000C5A29" w:rsidRPr="00542ED7" w:rsidRDefault="000C5A29" w:rsidP="005B57F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5B57F4" w:rsidRPr="00006AD2" w14:paraId="6CFCE93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2038" w14:textId="77777777" w:rsidR="005B57F4" w:rsidRPr="00542ED7" w:rsidRDefault="005B57F4" w:rsidP="005B57F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D04" w14:textId="577FFC47" w:rsidR="005B57F4" w:rsidRPr="00542ED7" w:rsidRDefault="005B57F4" w:rsidP="005B57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6.5 (таблица 1, пример 14)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A938" w14:textId="053457C9" w:rsidR="005B57F4" w:rsidRPr="00542ED7" w:rsidRDefault="005B57F4" w:rsidP="005B57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78EC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EF19051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Указать фаску под углом 45 граду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</w:t>
            </w: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243A61CC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Имеется:</w:t>
            </w:r>
          </w:p>
          <w:p w14:paraId="108FA9CE" w14:textId="15CABA25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ED7">
              <w:rPr>
                <w:noProof/>
              </w:rPr>
              <w:lastRenderedPageBreak/>
              <w:drawing>
                <wp:inline distT="0" distB="0" distL="0" distR="0" wp14:anchorId="1D53D232" wp14:editId="33B376D8">
                  <wp:extent cx="1876425" cy="1447165"/>
                  <wp:effectExtent l="0" t="0" r="9525" b="63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l="5002" t="7387" r="5414" b="6250"/>
                          <a:stretch/>
                        </pic:blipFill>
                        <pic:spPr bwMode="auto">
                          <a:xfrm>
                            <a:off x="0" y="0"/>
                            <a:ext cx="1876425" cy="1447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0E6912" w14:textId="74F90708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AF514EF" w14:textId="77777777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noProof/>
              </w:rPr>
              <w:drawing>
                <wp:inline distT="0" distB="0" distL="0" distR="0" wp14:anchorId="435747C6" wp14:editId="066947EE">
                  <wp:extent cx="2058035" cy="14573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03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E5C1D6" w14:textId="56D8EC7B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D227913" w14:textId="19377662" w:rsidR="005B57F4" w:rsidRPr="00542ED7" w:rsidRDefault="005B57F4" w:rsidP="005B57F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42ED7">
              <w:rPr>
                <w:rFonts w:ascii="Arial" w:hAnsi="Arial" w:cs="Arial"/>
                <w:color w:val="000000"/>
                <w:sz w:val="20"/>
                <w:szCs w:val="20"/>
              </w:rPr>
              <w:t>Согласно ГОСТ Р 2.307 через знак «х» можно обозначать только фаску под углом 45 ̊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9C6E" w14:textId="73B578E9" w:rsidR="008202A2" w:rsidRPr="003801C7" w:rsidRDefault="00A46569" w:rsidP="00A4656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42ED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</w:tbl>
    <w:p w14:paraId="1389C6BF" w14:textId="77777777" w:rsidR="008740DC" w:rsidRDefault="008740DC" w:rsidP="008740DC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  <w:gridCol w:w="8091"/>
      </w:tblGrid>
      <w:tr w:rsidR="009220B6" w14:paraId="685AD285" w14:textId="77777777" w:rsidTr="008740DC">
        <w:tc>
          <w:tcPr>
            <w:tcW w:w="6598" w:type="dxa"/>
            <w:hideMark/>
          </w:tcPr>
          <w:p w14:paraId="7D172528" w14:textId="77777777" w:rsidR="009220B6" w:rsidRDefault="009220B6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14:paraId="7BF96098" w14:textId="77777777" w:rsidR="009220B6" w:rsidRDefault="009220B6">
            <w:pPr>
              <w:tabs>
                <w:tab w:val="left" w:pos="8080"/>
              </w:tabs>
              <w:ind w:firstLine="595"/>
              <w:rPr>
                <w:rFonts w:ascii="Arial" w:hAnsi="Arial"/>
                <w:bCs/>
                <w:sz w:val="24"/>
                <w:szCs w:val="26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руководитель отдела НО</w:t>
            </w:r>
          </w:p>
          <w:p w14:paraId="28FBAB2B" w14:textId="77777777" w:rsidR="009220B6" w:rsidRDefault="009220B6">
            <w:pPr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091" w:type="dxa"/>
          </w:tcPr>
          <w:p w14:paraId="59E26583" w14:textId="3A286EEC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77777777" w:rsidR="009220B6" w:rsidRDefault="009220B6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7596F345" w14:textId="0802668A" w:rsidR="009220B6" w:rsidRDefault="009220B6"/>
    <w:sectPr w:rsidR="009220B6" w:rsidSect="001F75EE">
      <w:footerReference w:type="default" r:id="rId24"/>
      <w:pgSz w:w="16838" w:h="11906" w:orient="landscape"/>
      <w:pgMar w:top="720" w:right="720" w:bottom="720" w:left="7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461C6" w14:textId="77777777" w:rsidR="00192655" w:rsidRDefault="00192655" w:rsidP="001F75EE">
      <w:pPr>
        <w:spacing w:after="0" w:line="240" w:lineRule="auto"/>
      </w:pPr>
      <w:r>
        <w:separator/>
      </w:r>
    </w:p>
  </w:endnote>
  <w:endnote w:type="continuationSeparator" w:id="0">
    <w:p w14:paraId="3CFDA189" w14:textId="77777777" w:rsidR="00192655" w:rsidRDefault="00192655" w:rsidP="001F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139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98A05E" w14:textId="5DF88AC6" w:rsidR="001F75EE" w:rsidRPr="001F75EE" w:rsidRDefault="001F75EE">
        <w:pPr>
          <w:pStyle w:val="ad"/>
          <w:jc w:val="center"/>
          <w:rPr>
            <w:rFonts w:ascii="Arial" w:hAnsi="Arial" w:cs="Arial"/>
          </w:rPr>
        </w:pPr>
        <w:r w:rsidRPr="001F75EE">
          <w:rPr>
            <w:rFonts w:ascii="Arial" w:hAnsi="Arial" w:cs="Arial"/>
          </w:rPr>
          <w:fldChar w:fldCharType="begin"/>
        </w:r>
        <w:r w:rsidRPr="001F75EE">
          <w:rPr>
            <w:rFonts w:ascii="Arial" w:hAnsi="Arial" w:cs="Arial"/>
          </w:rPr>
          <w:instrText>PAGE   \* MERGEFORMAT</w:instrText>
        </w:r>
        <w:r w:rsidRPr="001F75EE">
          <w:rPr>
            <w:rFonts w:ascii="Arial" w:hAnsi="Arial" w:cs="Arial"/>
          </w:rPr>
          <w:fldChar w:fldCharType="separate"/>
        </w:r>
        <w:r w:rsidRPr="001F75EE">
          <w:rPr>
            <w:rFonts w:ascii="Arial" w:hAnsi="Arial" w:cs="Arial"/>
          </w:rPr>
          <w:t>2</w:t>
        </w:r>
        <w:r w:rsidRPr="001F75E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38B7E" w14:textId="77777777" w:rsidR="00192655" w:rsidRDefault="00192655" w:rsidP="001F75EE">
      <w:pPr>
        <w:spacing w:after="0" w:line="240" w:lineRule="auto"/>
      </w:pPr>
      <w:r>
        <w:separator/>
      </w:r>
    </w:p>
  </w:footnote>
  <w:footnote w:type="continuationSeparator" w:id="0">
    <w:p w14:paraId="5C82AF1A" w14:textId="77777777" w:rsidR="00192655" w:rsidRDefault="00192655" w:rsidP="001F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C118F"/>
    <w:multiLevelType w:val="multilevel"/>
    <w:tmpl w:val="BBF2A7E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AEE60C8"/>
    <w:multiLevelType w:val="hybridMultilevel"/>
    <w:tmpl w:val="5E62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C4BAC"/>
    <w:multiLevelType w:val="multilevel"/>
    <w:tmpl w:val="A2C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06AD2"/>
    <w:rsid w:val="000307F1"/>
    <w:rsid w:val="00056DAD"/>
    <w:rsid w:val="0006129B"/>
    <w:rsid w:val="00063F78"/>
    <w:rsid w:val="00065DEA"/>
    <w:rsid w:val="000669CA"/>
    <w:rsid w:val="00074C4A"/>
    <w:rsid w:val="000A097E"/>
    <w:rsid w:val="000A51D2"/>
    <w:rsid w:val="000C5A29"/>
    <w:rsid w:val="000D6B04"/>
    <w:rsid w:val="000D7152"/>
    <w:rsid w:val="00107689"/>
    <w:rsid w:val="00111A5C"/>
    <w:rsid w:val="001144A0"/>
    <w:rsid w:val="00124D5D"/>
    <w:rsid w:val="001250FB"/>
    <w:rsid w:val="00144075"/>
    <w:rsid w:val="00170D0B"/>
    <w:rsid w:val="00176382"/>
    <w:rsid w:val="0019006A"/>
    <w:rsid w:val="00192655"/>
    <w:rsid w:val="001A1911"/>
    <w:rsid w:val="001B7576"/>
    <w:rsid w:val="001C2215"/>
    <w:rsid w:val="001F0991"/>
    <w:rsid w:val="001F0B72"/>
    <w:rsid w:val="001F1C40"/>
    <w:rsid w:val="001F75EE"/>
    <w:rsid w:val="00206C5A"/>
    <w:rsid w:val="0024445F"/>
    <w:rsid w:val="00255A75"/>
    <w:rsid w:val="00266C5C"/>
    <w:rsid w:val="00271E1E"/>
    <w:rsid w:val="00282ACF"/>
    <w:rsid w:val="0029435D"/>
    <w:rsid w:val="002953E7"/>
    <w:rsid w:val="002D56FF"/>
    <w:rsid w:val="00306DAC"/>
    <w:rsid w:val="00310190"/>
    <w:rsid w:val="003107A0"/>
    <w:rsid w:val="00310F8B"/>
    <w:rsid w:val="003262FB"/>
    <w:rsid w:val="00335787"/>
    <w:rsid w:val="00336377"/>
    <w:rsid w:val="0034202A"/>
    <w:rsid w:val="00345BBE"/>
    <w:rsid w:val="003524FB"/>
    <w:rsid w:val="00354C46"/>
    <w:rsid w:val="003713DC"/>
    <w:rsid w:val="00373BDD"/>
    <w:rsid w:val="003762ED"/>
    <w:rsid w:val="00377123"/>
    <w:rsid w:val="003801C7"/>
    <w:rsid w:val="003856EE"/>
    <w:rsid w:val="003A5249"/>
    <w:rsid w:val="003C591E"/>
    <w:rsid w:val="003F65C1"/>
    <w:rsid w:val="00404708"/>
    <w:rsid w:val="00410D54"/>
    <w:rsid w:val="004215C9"/>
    <w:rsid w:val="004A5A5E"/>
    <w:rsid w:val="004B0BFB"/>
    <w:rsid w:val="004D17F5"/>
    <w:rsid w:val="004D6184"/>
    <w:rsid w:val="004D7BA8"/>
    <w:rsid w:val="004E79E1"/>
    <w:rsid w:val="00507A54"/>
    <w:rsid w:val="00511DD5"/>
    <w:rsid w:val="005202F1"/>
    <w:rsid w:val="00521E74"/>
    <w:rsid w:val="00522E58"/>
    <w:rsid w:val="00526722"/>
    <w:rsid w:val="00542ED7"/>
    <w:rsid w:val="0055389E"/>
    <w:rsid w:val="00554097"/>
    <w:rsid w:val="00590C15"/>
    <w:rsid w:val="00591227"/>
    <w:rsid w:val="00592D42"/>
    <w:rsid w:val="00597634"/>
    <w:rsid w:val="005A3817"/>
    <w:rsid w:val="005B332A"/>
    <w:rsid w:val="005B57F4"/>
    <w:rsid w:val="005C5089"/>
    <w:rsid w:val="005E1C1B"/>
    <w:rsid w:val="005E73FA"/>
    <w:rsid w:val="0061042E"/>
    <w:rsid w:val="00610BFA"/>
    <w:rsid w:val="00627F0B"/>
    <w:rsid w:val="00630E73"/>
    <w:rsid w:val="006358C9"/>
    <w:rsid w:val="006526E1"/>
    <w:rsid w:val="00657D8C"/>
    <w:rsid w:val="00660825"/>
    <w:rsid w:val="00660A3F"/>
    <w:rsid w:val="0067663A"/>
    <w:rsid w:val="00690652"/>
    <w:rsid w:val="006A1AB6"/>
    <w:rsid w:val="006A2007"/>
    <w:rsid w:val="006A4583"/>
    <w:rsid w:val="006C006E"/>
    <w:rsid w:val="006C2C9B"/>
    <w:rsid w:val="006C585B"/>
    <w:rsid w:val="006C6E05"/>
    <w:rsid w:val="006F3851"/>
    <w:rsid w:val="007208F1"/>
    <w:rsid w:val="0077202C"/>
    <w:rsid w:val="007743B2"/>
    <w:rsid w:val="00796844"/>
    <w:rsid w:val="007C0299"/>
    <w:rsid w:val="007C1100"/>
    <w:rsid w:val="007C5383"/>
    <w:rsid w:val="007D3D6F"/>
    <w:rsid w:val="007E35B9"/>
    <w:rsid w:val="007E58FA"/>
    <w:rsid w:val="00812882"/>
    <w:rsid w:val="008202A2"/>
    <w:rsid w:val="0084187B"/>
    <w:rsid w:val="00852A48"/>
    <w:rsid w:val="00862E19"/>
    <w:rsid w:val="00871443"/>
    <w:rsid w:val="008740DC"/>
    <w:rsid w:val="00877AC6"/>
    <w:rsid w:val="00881105"/>
    <w:rsid w:val="0088569D"/>
    <w:rsid w:val="008864CE"/>
    <w:rsid w:val="0089318B"/>
    <w:rsid w:val="008B1DE4"/>
    <w:rsid w:val="008C0A2D"/>
    <w:rsid w:val="008D361D"/>
    <w:rsid w:val="008D426F"/>
    <w:rsid w:val="008E16BD"/>
    <w:rsid w:val="00916B30"/>
    <w:rsid w:val="009220B6"/>
    <w:rsid w:val="00944E39"/>
    <w:rsid w:val="00950BDF"/>
    <w:rsid w:val="0096782F"/>
    <w:rsid w:val="0097705F"/>
    <w:rsid w:val="009A0259"/>
    <w:rsid w:val="009B4544"/>
    <w:rsid w:val="009B51BE"/>
    <w:rsid w:val="009D5129"/>
    <w:rsid w:val="009E1788"/>
    <w:rsid w:val="009F6745"/>
    <w:rsid w:val="00A02BCB"/>
    <w:rsid w:val="00A1485A"/>
    <w:rsid w:val="00A247D4"/>
    <w:rsid w:val="00A3746B"/>
    <w:rsid w:val="00A43868"/>
    <w:rsid w:val="00A46569"/>
    <w:rsid w:val="00A56EA6"/>
    <w:rsid w:val="00A62995"/>
    <w:rsid w:val="00A74A04"/>
    <w:rsid w:val="00AA7017"/>
    <w:rsid w:val="00AB2E97"/>
    <w:rsid w:val="00AD7E8C"/>
    <w:rsid w:val="00B00A94"/>
    <w:rsid w:val="00B0136C"/>
    <w:rsid w:val="00B3008C"/>
    <w:rsid w:val="00B53DC0"/>
    <w:rsid w:val="00B60973"/>
    <w:rsid w:val="00B629C2"/>
    <w:rsid w:val="00B728F3"/>
    <w:rsid w:val="00B76F74"/>
    <w:rsid w:val="00B85222"/>
    <w:rsid w:val="00B93538"/>
    <w:rsid w:val="00B93759"/>
    <w:rsid w:val="00B968D7"/>
    <w:rsid w:val="00BC1642"/>
    <w:rsid w:val="00BE22CC"/>
    <w:rsid w:val="00BF0D7B"/>
    <w:rsid w:val="00C352CC"/>
    <w:rsid w:val="00C411AE"/>
    <w:rsid w:val="00C54C2A"/>
    <w:rsid w:val="00C76D14"/>
    <w:rsid w:val="00C97D64"/>
    <w:rsid w:val="00CA46FC"/>
    <w:rsid w:val="00CC6A3D"/>
    <w:rsid w:val="00CC7555"/>
    <w:rsid w:val="00CD5B08"/>
    <w:rsid w:val="00CF3FFB"/>
    <w:rsid w:val="00D02A84"/>
    <w:rsid w:val="00D06D49"/>
    <w:rsid w:val="00D210D2"/>
    <w:rsid w:val="00D311BF"/>
    <w:rsid w:val="00D41A2B"/>
    <w:rsid w:val="00D44930"/>
    <w:rsid w:val="00D711CE"/>
    <w:rsid w:val="00D74A80"/>
    <w:rsid w:val="00D75F7B"/>
    <w:rsid w:val="00D76C9C"/>
    <w:rsid w:val="00D84BA4"/>
    <w:rsid w:val="00DA2915"/>
    <w:rsid w:val="00DB1997"/>
    <w:rsid w:val="00DB5EED"/>
    <w:rsid w:val="00DC36E6"/>
    <w:rsid w:val="00DE41B8"/>
    <w:rsid w:val="00DF457E"/>
    <w:rsid w:val="00E55A8D"/>
    <w:rsid w:val="00E627C3"/>
    <w:rsid w:val="00E73D77"/>
    <w:rsid w:val="00E7594C"/>
    <w:rsid w:val="00E96D7F"/>
    <w:rsid w:val="00EA26C9"/>
    <w:rsid w:val="00EB39FE"/>
    <w:rsid w:val="00ED2168"/>
    <w:rsid w:val="00EF1693"/>
    <w:rsid w:val="00EF5588"/>
    <w:rsid w:val="00F058CC"/>
    <w:rsid w:val="00F1641C"/>
    <w:rsid w:val="00F16A97"/>
    <w:rsid w:val="00F26F03"/>
    <w:rsid w:val="00F3766C"/>
    <w:rsid w:val="00F4416C"/>
    <w:rsid w:val="00F91154"/>
    <w:rsid w:val="00FA1CDB"/>
    <w:rsid w:val="00FB1AE0"/>
    <w:rsid w:val="00FB7269"/>
    <w:rsid w:val="00FC5587"/>
    <w:rsid w:val="00FD1471"/>
    <w:rsid w:val="00FE552B"/>
    <w:rsid w:val="00FE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669C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740D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75EE"/>
  </w:style>
  <w:style w:type="paragraph" w:styleId="ad">
    <w:name w:val="footer"/>
    <w:basedOn w:val="a"/>
    <w:link w:val="ae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75EE"/>
  </w:style>
  <w:style w:type="character" w:customStyle="1" w:styleId="af">
    <w:name w:val="Без интервала Знак"/>
    <w:aliases w:val="1 Обычный Знак,No Spacing Знак"/>
    <w:basedOn w:val="a0"/>
    <w:link w:val="af0"/>
    <w:uiPriority w:val="1"/>
    <w:locked/>
    <w:rsid w:val="00E7594C"/>
    <w:rPr>
      <w:sz w:val="24"/>
      <w:szCs w:val="24"/>
    </w:rPr>
  </w:style>
  <w:style w:type="paragraph" w:styleId="af0">
    <w:name w:val="No Spacing"/>
    <w:aliases w:val="1 Обычный,No Spacing"/>
    <w:basedOn w:val="a"/>
    <w:link w:val="af"/>
    <w:uiPriority w:val="1"/>
    <w:qFormat/>
    <w:rsid w:val="00E7594C"/>
    <w:pPr>
      <w:spacing w:after="0" w:line="240" w:lineRule="auto"/>
    </w:pPr>
    <w:rPr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qFormat/>
    <w:locked/>
    <w:rsid w:val="00DF457E"/>
    <w:rPr>
      <w:rFonts w:ascii="Times New Roman" w:eastAsia="Times New Roman" w:hAnsi="Times New Roman" w:cs="Times New Roman"/>
      <w:lang w:eastAsia="ru-RU"/>
    </w:rPr>
  </w:style>
  <w:style w:type="paragraph" w:customStyle="1" w:styleId="20">
    <w:name w:val="ГОСТ Р текст 2 уровня"/>
    <w:link w:val="2"/>
    <w:uiPriority w:val="99"/>
    <w:qFormat/>
    <w:rsid w:val="00DF457E"/>
    <w:pPr>
      <w:widowControl w:val="0"/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basedOn w:val="a0"/>
    <w:uiPriority w:val="22"/>
    <w:qFormat/>
    <w:rsid w:val="005E1C1B"/>
    <w:rPr>
      <w:b/>
      <w:bCs/>
    </w:rPr>
  </w:style>
  <w:style w:type="character" w:styleId="af2">
    <w:name w:val="Placeholder Text"/>
    <w:basedOn w:val="a0"/>
    <w:uiPriority w:val="99"/>
    <w:semiHidden/>
    <w:rsid w:val="00E73D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18</Pages>
  <Words>3287</Words>
  <Characters>18740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14</cp:revision>
  <cp:lastPrinted>2026-04-15T12:46:00Z</cp:lastPrinted>
  <dcterms:created xsi:type="dcterms:W3CDTF">2026-08-17T13:57:00Z</dcterms:created>
  <dcterms:modified xsi:type="dcterms:W3CDTF">2026-08-24T16:07:00Z</dcterms:modified>
</cp:coreProperties>
</file>