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E59" w14:textId="77777777" w:rsidR="00EE106D" w:rsidRPr="00C75CC1" w:rsidRDefault="00310321" w:rsidP="00C75CC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75CC1">
        <w:rPr>
          <w:rFonts w:ascii="Arial" w:hAnsi="Arial" w:cs="Arial"/>
          <w:b/>
          <w:sz w:val="24"/>
          <w:szCs w:val="24"/>
        </w:rPr>
        <w:t>ПОЯСНИТЕЛЬН</w:t>
      </w:r>
      <w:r w:rsidR="00F25E62" w:rsidRPr="00C75CC1">
        <w:rPr>
          <w:rFonts w:ascii="Arial" w:hAnsi="Arial" w:cs="Arial"/>
          <w:b/>
          <w:sz w:val="24"/>
          <w:szCs w:val="24"/>
        </w:rPr>
        <w:t>А</w:t>
      </w:r>
      <w:r w:rsidRPr="00C75CC1">
        <w:rPr>
          <w:rFonts w:ascii="Arial" w:hAnsi="Arial" w:cs="Arial"/>
          <w:b/>
          <w:sz w:val="24"/>
          <w:szCs w:val="24"/>
        </w:rPr>
        <w:t>Я ЗАПИСКА</w:t>
      </w:r>
    </w:p>
    <w:p w14:paraId="215E975F" w14:textId="4BC21767" w:rsidR="004C60F2" w:rsidRPr="00C75CC1" w:rsidRDefault="005A7BB9" w:rsidP="00C75CC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75CC1">
        <w:rPr>
          <w:rFonts w:ascii="Arial" w:hAnsi="Arial" w:cs="Arial"/>
          <w:b/>
          <w:sz w:val="24"/>
          <w:szCs w:val="24"/>
        </w:rPr>
        <w:t xml:space="preserve">к </w:t>
      </w:r>
      <w:r w:rsidR="008A3D10">
        <w:rPr>
          <w:rFonts w:ascii="Arial" w:hAnsi="Arial" w:cs="Arial"/>
          <w:b/>
          <w:sz w:val="24"/>
          <w:szCs w:val="24"/>
        </w:rPr>
        <w:t>окончательной</w:t>
      </w:r>
      <w:r w:rsidR="004C60F2" w:rsidRPr="00C75CC1">
        <w:rPr>
          <w:rFonts w:ascii="Arial" w:hAnsi="Arial" w:cs="Arial"/>
          <w:b/>
          <w:sz w:val="24"/>
          <w:szCs w:val="24"/>
        </w:rPr>
        <w:t xml:space="preserve"> редакции </w:t>
      </w:r>
      <w:r w:rsidR="00660062" w:rsidRPr="00C75CC1">
        <w:rPr>
          <w:rFonts w:ascii="Arial" w:hAnsi="Arial" w:cs="Arial"/>
          <w:b/>
          <w:sz w:val="24"/>
          <w:szCs w:val="24"/>
        </w:rPr>
        <w:t>национального</w:t>
      </w:r>
      <w:r w:rsidR="004C60F2" w:rsidRPr="00C75CC1">
        <w:rPr>
          <w:rFonts w:ascii="Arial" w:hAnsi="Arial" w:cs="Arial"/>
          <w:b/>
          <w:sz w:val="24"/>
          <w:szCs w:val="24"/>
        </w:rPr>
        <w:t xml:space="preserve"> стандарта</w:t>
      </w:r>
    </w:p>
    <w:p w14:paraId="44E1E596" w14:textId="70535984" w:rsidR="004C60F2" w:rsidRPr="00C75CC1" w:rsidRDefault="004C60F2" w:rsidP="00C75CC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75CC1">
        <w:rPr>
          <w:rFonts w:ascii="Arial" w:hAnsi="Arial" w:cs="Arial"/>
          <w:b/>
          <w:sz w:val="24"/>
          <w:szCs w:val="24"/>
        </w:rPr>
        <w:t xml:space="preserve">ГОСТ </w:t>
      </w:r>
      <w:r w:rsidR="00B532F5" w:rsidRPr="00C75CC1">
        <w:rPr>
          <w:rFonts w:ascii="Arial" w:hAnsi="Arial" w:cs="Arial"/>
          <w:b/>
          <w:sz w:val="24"/>
          <w:szCs w:val="24"/>
        </w:rPr>
        <w:t xml:space="preserve">Р </w:t>
      </w:r>
      <w:r w:rsidR="002F4B43" w:rsidRPr="00C75CC1">
        <w:rPr>
          <w:rFonts w:ascii="Arial" w:hAnsi="Arial" w:cs="Arial"/>
          <w:b/>
          <w:sz w:val="24"/>
          <w:szCs w:val="24"/>
        </w:rPr>
        <w:t>77.</w:t>
      </w:r>
      <w:r w:rsidR="009F60EA">
        <w:rPr>
          <w:rFonts w:ascii="Arial" w:hAnsi="Arial" w:cs="Arial"/>
          <w:b/>
          <w:sz w:val="24"/>
          <w:szCs w:val="24"/>
        </w:rPr>
        <w:t>101</w:t>
      </w:r>
      <w:r w:rsidR="002F4B43" w:rsidRPr="00C75CC1">
        <w:rPr>
          <w:rFonts w:ascii="Arial" w:hAnsi="Arial" w:cs="Arial"/>
          <w:b/>
          <w:sz w:val="24"/>
          <w:szCs w:val="24"/>
        </w:rPr>
        <w:t xml:space="preserve"> </w:t>
      </w:r>
      <w:r w:rsidRPr="00C75CC1">
        <w:rPr>
          <w:rFonts w:ascii="Arial" w:hAnsi="Arial" w:cs="Arial"/>
          <w:b/>
          <w:sz w:val="24"/>
          <w:szCs w:val="24"/>
        </w:rPr>
        <w:t>«</w:t>
      </w:r>
      <w:r w:rsidR="00F01CE2" w:rsidRPr="00C75CC1">
        <w:rPr>
          <w:rFonts w:ascii="Arial" w:hAnsi="Arial" w:cs="Arial"/>
          <w:b/>
          <w:sz w:val="24"/>
          <w:szCs w:val="24"/>
        </w:rPr>
        <w:t>С</w:t>
      </w:r>
      <w:r w:rsidR="00A30B85" w:rsidRPr="00C75CC1">
        <w:rPr>
          <w:rFonts w:ascii="Arial" w:hAnsi="Arial" w:cs="Arial"/>
          <w:b/>
          <w:sz w:val="24"/>
          <w:szCs w:val="24"/>
        </w:rPr>
        <w:t xml:space="preserve">истема </w:t>
      </w:r>
      <w:r w:rsidR="00F01CE2" w:rsidRPr="00C75CC1">
        <w:rPr>
          <w:rFonts w:ascii="Arial" w:hAnsi="Arial" w:cs="Arial"/>
          <w:b/>
          <w:sz w:val="24"/>
          <w:szCs w:val="24"/>
        </w:rPr>
        <w:t>поддержки жизненного цикла издели</w:t>
      </w:r>
      <w:r w:rsidR="00767BE8">
        <w:rPr>
          <w:rFonts w:ascii="Arial" w:hAnsi="Arial" w:cs="Arial"/>
          <w:b/>
          <w:sz w:val="24"/>
          <w:szCs w:val="24"/>
        </w:rPr>
        <w:t>я</w:t>
      </w:r>
      <w:r w:rsidR="000A112D" w:rsidRPr="00C75CC1">
        <w:rPr>
          <w:rFonts w:ascii="Arial" w:hAnsi="Arial" w:cs="Arial"/>
          <w:b/>
          <w:sz w:val="24"/>
          <w:szCs w:val="24"/>
        </w:rPr>
        <w:t xml:space="preserve">. </w:t>
      </w:r>
      <w:r w:rsidR="008A3D10">
        <w:rPr>
          <w:rFonts w:ascii="Arial" w:hAnsi="Arial" w:cs="Arial"/>
          <w:b/>
          <w:sz w:val="24"/>
          <w:szCs w:val="24"/>
        </w:rPr>
        <w:br/>
      </w:r>
      <w:r w:rsidR="004F75D3" w:rsidRPr="00C75CC1">
        <w:rPr>
          <w:rFonts w:ascii="Arial" w:hAnsi="Arial" w:cs="Arial"/>
          <w:b/>
          <w:sz w:val="24"/>
          <w:szCs w:val="24"/>
        </w:rPr>
        <w:t>Общие требования</w:t>
      </w:r>
      <w:r w:rsidRPr="00C75CC1">
        <w:rPr>
          <w:rFonts w:ascii="Arial" w:hAnsi="Arial" w:cs="Arial"/>
          <w:b/>
          <w:sz w:val="24"/>
          <w:szCs w:val="24"/>
        </w:rPr>
        <w:t>»</w:t>
      </w:r>
    </w:p>
    <w:p w14:paraId="29318FAC" w14:textId="77777777" w:rsidR="00037F06" w:rsidRPr="00C75CC1" w:rsidRDefault="00037F06" w:rsidP="00C75CC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D618DB4" w14:textId="77777777" w:rsidR="00E36AB8" w:rsidRPr="00C75CC1" w:rsidRDefault="009A2976" w:rsidP="00C75CC1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75CC1">
        <w:rPr>
          <w:rFonts w:ascii="Arial" w:hAnsi="Arial" w:cs="Arial"/>
          <w:b/>
          <w:sz w:val="24"/>
          <w:szCs w:val="24"/>
        </w:rPr>
        <w:t>1</w:t>
      </w:r>
      <w:r w:rsidR="00E36AB8" w:rsidRPr="00C75CC1">
        <w:rPr>
          <w:rFonts w:ascii="Arial" w:hAnsi="Arial" w:cs="Arial"/>
          <w:b/>
          <w:sz w:val="24"/>
          <w:szCs w:val="24"/>
        </w:rPr>
        <w:tab/>
        <w:t>Осн</w:t>
      </w:r>
      <w:r w:rsidR="000E26D9" w:rsidRPr="00C75CC1">
        <w:rPr>
          <w:rFonts w:ascii="Arial" w:hAnsi="Arial" w:cs="Arial"/>
          <w:b/>
          <w:sz w:val="24"/>
          <w:szCs w:val="24"/>
        </w:rPr>
        <w:t>ование для разработки стандарта</w:t>
      </w:r>
    </w:p>
    <w:p w14:paraId="52861286" w14:textId="55231548" w:rsidR="009A2976" w:rsidRPr="00C75CC1" w:rsidRDefault="00E36AB8" w:rsidP="00C75CC1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CC1">
        <w:rPr>
          <w:rFonts w:ascii="Arial" w:hAnsi="Arial" w:cs="Arial"/>
          <w:sz w:val="24"/>
          <w:szCs w:val="24"/>
        </w:rPr>
        <w:t xml:space="preserve">Основанием для разработки </w:t>
      </w:r>
      <w:r w:rsidR="00093AAD" w:rsidRPr="00C75CC1">
        <w:rPr>
          <w:rFonts w:ascii="Arial" w:hAnsi="Arial" w:cs="Arial"/>
          <w:sz w:val="24"/>
          <w:szCs w:val="24"/>
        </w:rPr>
        <w:t>национального</w:t>
      </w:r>
      <w:r w:rsidRPr="00C75CC1">
        <w:rPr>
          <w:rFonts w:ascii="Arial" w:hAnsi="Arial" w:cs="Arial"/>
          <w:sz w:val="24"/>
          <w:szCs w:val="24"/>
        </w:rPr>
        <w:t xml:space="preserve"> стандарта явля</w:t>
      </w:r>
      <w:r w:rsidR="00F01CE2" w:rsidRPr="00C75CC1">
        <w:rPr>
          <w:rFonts w:ascii="Arial" w:hAnsi="Arial" w:cs="Arial"/>
          <w:sz w:val="24"/>
          <w:szCs w:val="24"/>
        </w:rPr>
        <w:t>ю</w:t>
      </w:r>
      <w:r w:rsidRPr="00C75CC1">
        <w:rPr>
          <w:rFonts w:ascii="Arial" w:hAnsi="Arial" w:cs="Arial"/>
          <w:sz w:val="24"/>
          <w:szCs w:val="24"/>
        </w:rPr>
        <w:t>тся</w:t>
      </w:r>
      <w:r w:rsidR="00FB2D08" w:rsidRPr="00C75CC1">
        <w:rPr>
          <w:rFonts w:ascii="Arial" w:hAnsi="Arial" w:cs="Arial"/>
          <w:sz w:val="24"/>
          <w:szCs w:val="24"/>
        </w:rPr>
        <w:t xml:space="preserve"> </w:t>
      </w:r>
      <w:bookmarkStart w:id="0" w:name="wpsMainContent"/>
      <w:r w:rsidR="00F01CE2" w:rsidRPr="00C75CC1">
        <w:rPr>
          <w:rFonts w:ascii="Arial" w:hAnsi="Arial" w:cs="Arial"/>
          <w:sz w:val="24"/>
          <w:szCs w:val="24"/>
        </w:rPr>
        <w:t xml:space="preserve">Перспективная программа стандартизации в области поддержки жизненного цикла изделий на 2024-2026 гг. (поручение председателя Правительства РФ ММ-П10-17296 от 29.11.2023) и </w:t>
      </w:r>
      <w:r w:rsidR="009A2976" w:rsidRPr="00C75CC1">
        <w:rPr>
          <w:rFonts w:ascii="Arial" w:hAnsi="Arial" w:cs="Arial"/>
          <w:sz w:val="24"/>
          <w:szCs w:val="24"/>
        </w:rPr>
        <w:t xml:space="preserve">Программа </w:t>
      </w:r>
      <w:r w:rsidR="00093AAD" w:rsidRPr="00C75CC1">
        <w:rPr>
          <w:rFonts w:ascii="Arial" w:hAnsi="Arial" w:cs="Arial"/>
          <w:sz w:val="24"/>
          <w:szCs w:val="24"/>
        </w:rPr>
        <w:t>национальной</w:t>
      </w:r>
      <w:r w:rsidRPr="00C75CC1">
        <w:rPr>
          <w:rFonts w:ascii="Arial" w:hAnsi="Arial" w:cs="Arial"/>
          <w:sz w:val="24"/>
          <w:szCs w:val="24"/>
        </w:rPr>
        <w:t xml:space="preserve"> стандарт</w:t>
      </w:r>
      <w:r w:rsidR="009A2976" w:rsidRPr="00C75CC1">
        <w:rPr>
          <w:rFonts w:ascii="Arial" w:hAnsi="Arial" w:cs="Arial"/>
          <w:sz w:val="24"/>
          <w:szCs w:val="24"/>
        </w:rPr>
        <w:t>изации</w:t>
      </w:r>
      <w:r w:rsidRPr="00C75CC1">
        <w:rPr>
          <w:rFonts w:ascii="Arial" w:hAnsi="Arial" w:cs="Arial"/>
          <w:sz w:val="24"/>
          <w:szCs w:val="24"/>
        </w:rPr>
        <w:t xml:space="preserve"> на 20</w:t>
      </w:r>
      <w:r w:rsidR="000A112D" w:rsidRPr="00C75CC1">
        <w:rPr>
          <w:rFonts w:ascii="Arial" w:hAnsi="Arial" w:cs="Arial"/>
          <w:sz w:val="24"/>
          <w:szCs w:val="24"/>
        </w:rPr>
        <w:t>2</w:t>
      </w:r>
      <w:r w:rsidR="00651C98" w:rsidRPr="00C75CC1">
        <w:rPr>
          <w:rFonts w:ascii="Arial" w:hAnsi="Arial" w:cs="Arial"/>
          <w:sz w:val="24"/>
          <w:szCs w:val="24"/>
        </w:rPr>
        <w:t>5</w:t>
      </w:r>
      <w:r w:rsidRPr="00C75CC1">
        <w:rPr>
          <w:rFonts w:ascii="Arial" w:hAnsi="Arial" w:cs="Arial"/>
          <w:sz w:val="24"/>
          <w:szCs w:val="24"/>
        </w:rPr>
        <w:t xml:space="preserve"> год</w:t>
      </w:r>
      <w:bookmarkEnd w:id="0"/>
      <w:r w:rsidRPr="00C75CC1">
        <w:rPr>
          <w:rFonts w:ascii="Arial" w:hAnsi="Arial" w:cs="Arial"/>
          <w:sz w:val="24"/>
          <w:szCs w:val="24"/>
        </w:rPr>
        <w:t>.</w:t>
      </w:r>
    </w:p>
    <w:p w14:paraId="7C817A50" w14:textId="58F1674B" w:rsidR="009A2976" w:rsidRPr="00C75CC1" w:rsidRDefault="009A2976" w:rsidP="00C75CC1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CC1">
        <w:rPr>
          <w:rFonts w:ascii="Arial" w:hAnsi="Arial" w:cs="Arial"/>
          <w:sz w:val="24"/>
          <w:szCs w:val="24"/>
        </w:rPr>
        <w:t xml:space="preserve">Шифр темы: </w:t>
      </w:r>
      <w:r w:rsidR="00C04071" w:rsidRPr="00C75CC1">
        <w:rPr>
          <w:rFonts w:ascii="Arial" w:hAnsi="Arial" w:cs="Arial"/>
          <w:sz w:val="24"/>
          <w:szCs w:val="24"/>
        </w:rPr>
        <w:t>1.0.482-</w:t>
      </w:r>
      <w:r w:rsidR="00BA2E55" w:rsidRPr="00BA2E55">
        <w:rPr>
          <w:rFonts w:ascii="Arial" w:hAnsi="Arial" w:cs="Arial"/>
          <w:color w:val="000000" w:themeColor="text1"/>
          <w:sz w:val="24"/>
          <w:szCs w:val="24"/>
        </w:rPr>
        <w:t>1.09</w:t>
      </w:r>
      <w:r w:rsidR="00BA2E55">
        <w:rPr>
          <w:rFonts w:ascii="Arial" w:hAnsi="Arial" w:cs="Arial"/>
          <w:color w:val="000000" w:themeColor="text1"/>
          <w:sz w:val="24"/>
          <w:szCs w:val="24"/>
        </w:rPr>
        <w:t>5</w:t>
      </w:r>
      <w:r w:rsidR="00BA2E55" w:rsidRPr="00BA2E55">
        <w:rPr>
          <w:rFonts w:ascii="Arial" w:hAnsi="Arial" w:cs="Arial"/>
          <w:color w:val="000000" w:themeColor="text1"/>
          <w:sz w:val="24"/>
          <w:szCs w:val="24"/>
        </w:rPr>
        <w:t>.25</w:t>
      </w:r>
      <w:r w:rsidR="005C0EA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783639" w14:textId="70D1B501" w:rsidR="00F01CE2" w:rsidRPr="00C75CC1" w:rsidRDefault="00F01CE2" w:rsidP="009F60EA">
      <w:pPr>
        <w:widowControl w:val="0"/>
        <w:tabs>
          <w:tab w:val="left" w:pos="358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CC1">
        <w:rPr>
          <w:rFonts w:ascii="Arial" w:hAnsi="Arial" w:cs="Arial"/>
          <w:sz w:val="24"/>
          <w:szCs w:val="24"/>
        </w:rPr>
        <w:t>Разработка ГОСТ Р</w:t>
      </w:r>
      <w:r w:rsidR="005C0EA1">
        <w:rPr>
          <w:rFonts w:ascii="Arial" w:hAnsi="Arial" w:cs="Arial"/>
          <w:sz w:val="24"/>
          <w:szCs w:val="24"/>
        </w:rPr>
        <w:t>.</w:t>
      </w:r>
    </w:p>
    <w:p w14:paraId="37C523AA" w14:textId="3819C8D9" w:rsidR="00F01CE2" w:rsidRPr="00C75CC1" w:rsidRDefault="00F01CE2" w:rsidP="00C75CC1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CC1">
        <w:rPr>
          <w:rFonts w:ascii="Arial" w:hAnsi="Arial" w:cs="Arial"/>
          <w:sz w:val="24"/>
          <w:szCs w:val="24"/>
        </w:rPr>
        <w:t>Вводится впервые</w:t>
      </w:r>
      <w:r w:rsidR="005C0EA1">
        <w:rPr>
          <w:rFonts w:ascii="Arial" w:hAnsi="Arial" w:cs="Arial"/>
          <w:sz w:val="24"/>
          <w:szCs w:val="24"/>
        </w:rPr>
        <w:t>.</w:t>
      </w:r>
    </w:p>
    <w:p w14:paraId="24463AEB" w14:textId="77777777" w:rsidR="009A7E4A" w:rsidRPr="00C75CC1" w:rsidRDefault="009A2976" w:rsidP="00C75CC1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75CC1">
        <w:rPr>
          <w:rFonts w:ascii="Arial" w:hAnsi="Arial" w:cs="Arial"/>
          <w:b/>
          <w:sz w:val="24"/>
          <w:szCs w:val="24"/>
        </w:rPr>
        <w:t>2</w:t>
      </w:r>
      <w:r w:rsidR="00E36AB8" w:rsidRPr="00C75CC1">
        <w:rPr>
          <w:rFonts w:ascii="Arial" w:hAnsi="Arial" w:cs="Arial"/>
          <w:b/>
          <w:sz w:val="24"/>
          <w:szCs w:val="24"/>
        </w:rPr>
        <w:tab/>
      </w:r>
      <w:r w:rsidR="009A7E4A" w:rsidRPr="00C75CC1">
        <w:rPr>
          <w:rFonts w:ascii="Arial" w:hAnsi="Arial" w:cs="Arial"/>
          <w:b/>
          <w:sz w:val="24"/>
          <w:szCs w:val="24"/>
        </w:rPr>
        <w:t xml:space="preserve">Краткая характеристика объекта </w:t>
      </w:r>
      <w:r w:rsidRPr="00C75CC1">
        <w:rPr>
          <w:rFonts w:ascii="Arial" w:hAnsi="Arial" w:cs="Arial"/>
          <w:b/>
          <w:sz w:val="24"/>
          <w:szCs w:val="24"/>
        </w:rPr>
        <w:t xml:space="preserve">и аспекта </w:t>
      </w:r>
      <w:r w:rsidR="009A7E4A" w:rsidRPr="00C75CC1">
        <w:rPr>
          <w:rFonts w:ascii="Arial" w:hAnsi="Arial" w:cs="Arial"/>
          <w:b/>
          <w:sz w:val="24"/>
          <w:szCs w:val="24"/>
        </w:rPr>
        <w:t>стандартизации</w:t>
      </w:r>
      <w:r w:rsidRPr="00C75CC1">
        <w:rPr>
          <w:rFonts w:ascii="Arial" w:hAnsi="Arial" w:cs="Arial"/>
          <w:b/>
          <w:sz w:val="24"/>
          <w:szCs w:val="24"/>
        </w:rPr>
        <w:t xml:space="preserve"> </w:t>
      </w:r>
    </w:p>
    <w:p w14:paraId="354F1A4B" w14:textId="2376B49E" w:rsidR="000A112D" w:rsidRPr="00C75CC1" w:rsidRDefault="000A112D" w:rsidP="00C75CC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Объектом </w:t>
      </w:r>
      <w:r w:rsidRPr="00C75CC1">
        <w:rPr>
          <w:rFonts w:ascii="Arial" w:eastAsia="Times New Roman" w:hAnsi="Arial" w:cs="Arial"/>
          <w:sz w:val="24"/>
          <w:szCs w:val="24"/>
          <w:lang w:eastAsia="ru-RU"/>
        </w:rPr>
        <w:t>стандартизации является</w:t>
      </w:r>
      <w:r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96B6B"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>поддержка жизненного цикла</w:t>
      </w:r>
      <w:r w:rsidR="003D7ED2"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(ЖЦ)</w:t>
      </w:r>
      <w:r w:rsidR="00496B6B"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изделий</w:t>
      </w:r>
      <w:r w:rsidR="008B1F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машиностроения (далее – изделий)</w:t>
      </w:r>
      <w:r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64BA6F45" w14:textId="5F8D211F" w:rsidR="00F01CE2" w:rsidRPr="00C75CC1" w:rsidRDefault="00F01CE2" w:rsidP="00C75CC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>Аспектом стандартизации явля</w:t>
      </w:r>
      <w:r w:rsidR="004F75D3"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тся </w:t>
      </w:r>
      <w:r w:rsidR="004F75D3"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>общие требования к поддержк</w:t>
      </w:r>
      <w:r w:rsidR="004C341D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4F75D3"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ЖЦ изделий, общей методологии работ с применением системной инженерии и необходимым для этого технологиям</w:t>
      </w:r>
      <w:r w:rsidR="008B1F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ЖЦ</w:t>
      </w:r>
      <w:r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62F004B8" w14:textId="62B2A240" w:rsidR="00F874C7" w:rsidRPr="00222CB9" w:rsidRDefault="00F874C7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Поддержка ЖЦ изделия рассматривается как системно организованная инженерная деятельность </w:t>
      </w:r>
      <w:r w:rsidR="0053482E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субъектов ЖЦ по обеспечению разработки, производства, эксплуатации, ремонта изделий и завершения их ЖЦ, осуществляемая на единых принципах с применением методологии системной инженерии и стандартизованных технологий управления ЖЦ, компьютерных моделей, электронных документов, данных и средств обмена цифровой информацией в интегрированной информационной среде</w:t>
      </w: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. При этом поддержку ЖЦ не следует путать со вспомогательной деятельностью по материальному и информационному обеспечению основной деятельности на стадиях ЖЦ изделия.</w:t>
      </w:r>
    </w:p>
    <w:p w14:paraId="2CF1FC08" w14:textId="1E701AB4" w:rsidR="00F874C7" w:rsidRPr="00222CB9" w:rsidRDefault="00F874C7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Концепция поддержки ЖЦ изделия основана на трех основных элементах: </w:t>
      </w:r>
    </w:p>
    <w:p w14:paraId="5A5E9C0A" w14:textId="23EDEDDF" w:rsidR="00F874C7" w:rsidRPr="00222CB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F874C7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принципах системной поддержки ЖЦ;</w:t>
      </w:r>
    </w:p>
    <w:p w14:paraId="7A95235D" w14:textId="56260F9C" w:rsidR="00F874C7" w:rsidRPr="00222CB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F874C7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стандартизованных технологиях управления ЖЦ;</w:t>
      </w:r>
    </w:p>
    <w:p w14:paraId="467AB107" w14:textId="0D31AC04" w:rsidR="00F874C7" w:rsidRPr="00222CB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F874C7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интегрированной информационной среде (ИИС) ЖЦ изделия, охватывающей весь его ЖЦ и позволяющей применять стандартизованные компьютерные модели (КМ), электронные документы, данные и средства обмена информацией. </w:t>
      </w:r>
    </w:p>
    <w:p w14:paraId="6BE63853" w14:textId="5D3BFBA5" w:rsidR="00F874C7" w:rsidRPr="00222CB9" w:rsidRDefault="00F874C7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В основе поддержки ЖЦ изделия лежат следующие принципы:</w:t>
      </w:r>
    </w:p>
    <w:p w14:paraId="7A0BBFBC" w14:textId="45A0CED9" w:rsidR="00F874C7" w:rsidRPr="00222CB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F874C7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системный подход к организации деятельности на стадиях и этапах ЖЦ; </w:t>
      </w:r>
    </w:p>
    <w:p w14:paraId="2FC78B9B" w14:textId="452C39EB" w:rsidR="00F874C7" w:rsidRPr="00222CB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- </w:t>
      </w:r>
      <w:r w:rsidR="00F874C7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единые правила ведения деятельности субъектами ЖЦ — участниками промышленной кооперации по разработке, производству и обеспечению эксплуатации изделия, связанными договорными обязательствами и координирующими свою деятельность в рамках иерархического распределения работ, выполняемых на всех стадиях и этапах ЖЦ данного изделия;</w:t>
      </w:r>
    </w:p>
    <w:p w14:paraId="154379FA" w14:textId="4CB6B31A" w:rsidR="00F874C7" w:rsidRPr="00222CB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F874C7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цифровое стандартизованное представление и прослеживаемость КМ, документов и данных в ИИС, единой для всех субъектов ЖЦ изделия определенного типа, с использованием стандартизованной технологии управления данными об изделии;</w:t>
      </w:r>
    </w:p>
    <w:p w14:paraId="58AB15EE" w14:textId="1801D845" w:rsidR="00F874C7" w:rsidRPr="00222CB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F874C7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интеграция и адаптивность КМ, используемых при поддержке ЖЦ изделий, что предполагает, с одной стороны, их взаимную увязку и интероперабельность (функциональную совместимость), а с другой – возможность настройки и корректировки состава и параметров КМ, в том числе их обучение и самообучение на основе данных и знаний, накапливаемых по мере продвижения типовой конструкции и конкретных экземпляров изделий по стадиям и этапам ЖЦ.</w:t>
      </w:r>
    </w:p>
    <w:p w14:paraId="2B1BD170" w14:textId="3D83C021" w:rsidR="008B1F69" w:rsidRPr="00222CB9" w:rsidRDefault="00F874C7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Инструментами реализации указанных принципов являются специализированные инженерные и информационные технологии и ИИС ЖЦ изделия.</w:t>
      </w:r>
    </w:p>
    <w:p w14:paraId="27A6AE61" w14:textId="65E7EAD1" w:rsidR="00F51144" w:rsidRPr="00222CB9" w:rsidRDefault="00F51144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разделе 4 </w:t>
      </w:r>
      <w:r w:rsidR="00922A98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проекта </w:t>
      </w: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устанавливаются общие требования к поддержк</w:t>
      </w:r>
      <w:r w:rsidR="004C341D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ЖЦ изделий</w:t>
      </w:r>
      <w:r w:rsidR="00922A98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основе</w:t>
      </w: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общей методологии работ с применением системной инженерии и необходимым для этого технологиям поддержки ЖЦ.</w:t>
      </w:r>
    </w:p>
    <w:p w14:paraId="2E84D749" w14:textId="11F91612" w:rsidR="008B79A7" w:rsidRPr="00222CB9" w:rsidRDefault="005C0EA1" w:rsidP="00222CB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="008B1F69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тандарт предназначен для применения </w:t>
      </w:r>
      <w:bookmarkStart w:id="1" w:name="_Hlk191291639"/>
      <w:r w:rsidR="008B1F69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неограниченным кругом лиц </w:t>
      </w:r>
      <w:bookmarkEnd w:id="1"/>
      <w:r w:rsidR="008B1F69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 организации и осуществлении поддержки ЖЦ изделий. </w:t>
      </w:r>
      <w:bookmarkStart w:id="2" w:name="_Hlk191291690"/>
      <w:r w:rsidR="007E0AAA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Стандарт распространяется на </w:t>
      </w:r>
      <w:r w:rsidR="00145942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все виды </w:t>
      </w:r>
      <w:r w:rsidR="007E0AAA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издели</w:t>
      </w:r>
      <w:r w:rsidR="00145942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й</w:t>
      </w:r>
      <w:r w:rsidR="00BA2E55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машиностроения</w:t>
      </w:r>
      <w:r w:rsidR="007E0AAA" w:rsidRPr="00222CB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bookmarkEnd w:id="2"/>
    </w:p>
    <w:p w14:paraId="7A16AADF" w14:textId="77777777" w:rsidR="009A7E4A" w:rsidRPr="00C75CC1" w:rsidRDefault="009A2976" w:rsidP="00C75CC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75CC1">
        <w:rPr>
          <w:rFonts w:ascii="Arial" w:hAnsi="Arial" w:cs="Arial"/>
          <w:b/>
          <w:sz w:val="24"/>
          <w:szCs w:val="24"/>
        </w:rPr>
        <w:t>3</w:t>
      </w:r>
      <w:r w:rsidR="00E36AB8" w:rsidRPr="00C75CC1">
        <w:rPr>
          <w:rFonts w:ascii="Arial" w:hAnsi="Arial" w:cs="Arial"/>
          <w:b/>
          <w:sz w:val="24"/>
          <w:szCs w:val="24"/>
        </w:rPr>
        <w:tab/>
      </w:r>
      <w:r w:rsidR="009A7E4A" w:rsidRPr="00C75CC1">
        <w:rPr>
          <w:rFonts w:ascii="Arial" w:hAnsi="Arial" w:cs="Arial"/>
          <w:b/>
          <w:sz w:val="24"/>
          <w:szCs w:val="24"/>
        </w:rPr>
        <w:t xml:space="preserve">Обоснование целесообразности разработки </w:t>
      </w:r>
      <w:r w:rsidR="00C52152" w:rsidRPr="00C75CC1">
        <w:rPr>
          <w:rFonts w:ascii="Arial" w:hAnsi="Arial" w:cs="Arial"/>
          <w:b/>
          <w:sz w:val="24"/>
          <w:szCs w:val="24"/>
        </w:rPr>
        <w:t xml:space="preserve">национального </w:t>
      </w:r>
      <w:r w:rsidR="009A7E4A" w:rsidRPr="00C75CC1">
        <w:rPr>
          <w:rFonts w:ascii="Arial" w:hAnsi="Arial" w:cs="Arial"/>
          <w:b/>
          <w:sz w:val="24"/>
          <w:szCs w:val="24"/>
        </w:rPr>
        <w:t xml:space="preserve">стандарта </w:t>
      </w:r>
      <w:r w:rsidRPr="00C75CC1">
        <w:rPr>
          <w:rFonts w:ascii="Arial" w:hAnsi="Arial" w:cs="Arial"/>
          <w:b/>
          <w:sz w:val="24"/>
          <w:szCs w:val="24"/>
        </w:rPr>
        <w:t>(</w:t>
      </w:r>
      <w:r w:rsidRPr="00C75CC1">
        <w:rPr>
          <w:rFonts w:ascii="Arial" w:eastAsia="ArialMT" w:hAnsi="Arial" w:cs="Arial"/>
          <w:b/>
          <w:sz w:val="24"/>
          <w:szCs w:val="24"/>
        </w:rPr>
        <w:t>технико-экономическое, социальное или иное)</w:t>
      </w:r>
    </w:p>
    <w:p w14:paraId="52A61C21" w14:textId="3C1CFCB4" w:rsidR="009A7E4A" w:rsidRPr="00C75CC1" w:rsidRDefault="009A2976" w:rsidP="00C75CC1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CC1">
        <w:rPr>
          <w:rFonts w:ascii="Arial" w:hAnsi="Arial" w:cs="Arial"/>
          <w:sz w:val="24"/>
          <w:szCs w:val="24"/>
        </w:rPr>
        <w:t xml:space="preserve">Проект </w:t>
      </w:r>
      <w:r w:rsidR="00CB7AEC">
        <w:rPr>
          <w:rFonts w:ascii="Arial" w:hAnsi="Arial" w:cs="Arial"/>
          <w:sz w:val="24"/>
          <w:szCs w:val="24"/>
        </w:rPr>
        <w:t xml:space="preserve">стандарта </w:t>
      </w:r>
      <w:r w:rsidRPr="00C75CC1">
        <w:rPr>
          <w:rFonts w:ascii="Arial" w:hAnsi="Arial" w:cs="Arial"/>
          <w:sz w:val="24"/>
          <w:szCs w:val="24"/>
        </w:rPr>
        <w:t xml:space="preserve">разработан </w:t>
      </w:r>
      <w:r w:rsidR="009A7E4A" w:rsidRPr="00C75CC1">
        <w:rPr>
          <w:rFonts w:ascii="Arial" w:hAnsi="Arial" w:cs="Arial"/>
          <w:sz w:val="24"/>
          <w:szCs w:val="24"/>
        </w:rPr>
        <w:t>с целью</w:t>
      </w:r>
      <w:r w:rsidR="00145942" w:rsidRPr="00C75CC1">
        <w:rPr>
          <w:rFonts w:ascii="Arial" w:hAnsi="Arial" w:cs="Arial"/>
          <w:sz w:val="24"/>
          <w:szCs w:val="24"/>
        </w:rPr>
        <w:t xml:space="preserve"> </w:t>
      </w:r>
      <w:r w:rsidR="00496B6B" w:rsidRPr="00C75CC1">
        <w:rPr>
          <w:rFonts w:ascii="Arial" w:hAnsi="Arial" w:cs="Arial"/>
          <w:sz w:val="24"/>
          <w:szCs w:val="24"/>
        </w:rPr>
        <w:t xml:space="preserve">установления </w:t>
      </w:r>
      <w:r w:rsidR="004F75D3" w:rsidRPr="00C75CC1">
        <w:rPr>
          <w:rFonts w:ascii="Arial" w:hAnsi="Arial" w:cs="Arial"/>
          <w:sz w:val="24"/>
          <w:szCs w:val="24"/>
        </w:rPr>
        <w:t xml:space="preserve">общих требований к </w:t>
      </w:r>
      <w:r w:rsidR="004C341D">
        <w:rPr>
          <w:rFonts w:ascii="Arial" w:hAnsi="Arial" w:cs="Arial"/>
          <w:sz w:val="24"/>
          <w:szCs w:val="24"/>
        </w:rPr>
        <w:t xml:space="preserve">содержанию </w:t>
      </w:r>
      <w:r w:rsidR="004F75D3" w:rsidRPr="00C75CC1">
        <w:rPr>
          <w:rFonts w:ascii="Arial" w:hAnsi="Arial" w:cs="Arial"/>
          <w:sz w:val="24"/>
          <w:szCs w:val="24"/>
        </w:rPr>
        <w:t xml:space="preserve">и </w:t>
      </w:r>
      <w:r w:rsidR="004F75D3"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методологии работ </w:t>
      </w:r>
      <w:r w:rsidR="00496B6B" w:rsidRPr="00C75CC1">
        <w:rPr>
          <w:rFonts w:ascii="Arial" w:hAnsi="Arial" w:cs="Arial"/>
          <w:sz w:val="24"/>
          <w:szCs w:val="24"/>
        </w:rPr>
        <w:t xml:space="preserve">в области поддержки </w:t>
      </w:r>
      <w:r w:rsidR="003D7ED2" w:rsidRPr="00C75CC1">
        <w:rPr>
          <w:rFonts w:ascii="Arial" w:hAnsi="Arial" w:cs="Arial"/>
          <w:sz w:val="24"/>
          <w:szCs w:val="24"/>
        </w:rPr>
        <w:t>ЖЦ</w:t>
      </w:r>
      <w:r w:rsidR="00496B6B"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изделий.</w:t>
      </w:r>
      <w:r w:rsidR="00CB7A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Общие требования содержат также указания по применению смежных стандартов в области поддержки ЖЦ изделий.</w:t>
      </w:r>
    </w:p>
    <w:p w14:paraId="164E7F60" w14:textId="77777777" w:rsidR="008A3D10" w:rsidRDefault="00496B6B" w:rsidP="005C0E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CC1">
        <w:rPr>
          <w:rFonts w:ascii="Arial" w:hAnsi="Arial" w:cs="Arial"/>
          <w:sz w:val="24"/>
          <w:szCs w:val="24"/>
        </w:rPr>
        <w:t xml:space="preserve">Актуальность решения этой задачи была подтверждена при разработке Перспективной программы стандартизации в области поддержки </w:t>
      </w:r>
      <w:r w:rsidR="003D7ED2" w:rsidRPr="00C75CC1">
        <w:rPr>
          <w:rFonts w:ascii="Arial" w:hAnsi="Arial" w:cs="Arial"/>
          <w:sz w:val="24"/>
          <w:szCs w:val="24"/>
        </w:rPr>
        <w:t>ЖЦ</w:t>
      </w:r>
      <w:r w:rsidRPr="00C75CC1">
        <w:rPr>
          <w:rFonts w:ascii="Arial" w:hAnsi="Arial" w:cs="Arial"/>
          <w:sz w:val="24"/>
          <w:szCs w:val="24"/>
        </w:rPr>
        <w:t xml:space="preserve"> изделий на 2024-2026</w:t>
      </w:r>
      <w:r w:rsidR="003D7ED2" w:rsidRPr="00C75CC1">
        <w:rPr>
          <w:rFonts w:ascii="Arial" w:hAnsi="Arial" w:cs="Arial"/>
          <w:sz w:val="24"/>
          <w:szCs w:val="24"/>
        </w:rPr>
        <w:t> </w:t>
      </w:r>
      <w:r w:rsidRPr="00C75CC1">
        <w:rPr>
          <w:rFonts w:ascii="Arial" w:hAnsi="Arial" w:cs="Arial"/>
          <w:sz w:val="24"/>
          <w:szCs w:val="24"/>
        </w:rPr>
        <w:t xml:space="preserve">гг. для обеспечения цифровой трансформации отечественного машиностроения. Выявлена необходимость </w:t>
      </w:r>
      <w:r w:rsidR="00D84E89" w:rsidRPr="00C75CC1">
        <w:rPr>
          <w:rFonts w:ascii="Arial" w:hAnsi="Arial" w:cs="Arial"/>
          <w:sz w:val="24"/>
          <w:szCs w:val="24"/>
        </w:rPr>
        <w:t xml:space="preserve">стандартизации принципов и методологии работ по поддержке ЖЦ изделий в обеспечение </w:t>
      </w:r>
      <w:r w:rsidR="00D314BC" w:rsidRPr="00C75CC1">
        <w:rPr>
          <w:rFonts w:ascii="Arial" w:hAnsi="Arial" w:cs="Arial"/>
          <w:sz w:val="24"/>
          <w:szCs w:val="24"/>
        </w:rPr>
        <w:t xml:space="preserve">эффективной </w:t>
      </w:r>
      <w:r w:rsidR="00D314BC" w:rsidRPr="00C75CC1">
        <w:rPr>
          <w:rFonts w:ascii="Arial" w:hAnsi="Arial" w:cs="Arial"/>
          <w:sz w:val="24"/>
          <w:szCs w:val="24"/>
        </w:rPr>
        <w:lastRenderedPageBreak/>
        <w:t xml:space="preserve">промышленной кооперации </w:t>
      </w:r>
      <w:r w:rsidR="00D84E89" w:rsidRPr="00C75CC1">
        <w:rPr>
          <w:rFonts w:ascii="Arial" w:hAnsi="Arial" w:cs="Arial"/>
          <w:sz w:val="24"/>
          <w:szCs w:val="24"/>
        </w:rPr>
        <w:t>и интероперабельности применяемых программных средств</w:t>
      </w:r>
      <w:r w:rsidRPr="00C75CC1">
        <w:rPr>
          <w:rFonts w:ascii="Arial" w:hAnsi="Arial" w:cs="Arial"/>
          <w:sz w:val="24"/>
          <w:szCs w:val="24"/>
        </w:rPr>
        <w:t xml:space="preserve">. </w:t>
      </w:r>
    </w:p>
    <w:p w14:paraId="08277C9C" w14:textId="579BFD3A" w:rsidR="00496B6B" w:rsidRPr="00C75CC1" w:rsidRDefault="007D1E9F" w:rsidP="005C0E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CC1">
        <w:rPr>
          <w:rFonts w:ascii="Arial" w:hAnsi="Arial" w:cs="Arial"/>
          <w:sz w:val="24"/>
          <w:szCs w:val="24"/>
        </w:rPr>
        <w:t xml:space="preserve">Установление </w:t>
      </w:r>
      <w:r w:rsidR="008A3D10">
        <w:rPr>
          <w:rFonts w:ascii="Arial" w:hAnsi="Arial" w:cs="Arial"/>
          <w:sz w:val="24"/>
          <w:szCs w:val="24"/>
        </w:rPr>
        <w:t xml:space="preserve">стандартом </w:t>
      </w:r>
      <w:r w:rsidR="00D84E89" w:rsidRPr="00C75CC1">
        <w:rPr>
          <w:rFonts w:ascii="Arial" w:hAnsi="Arial" w:cs="Arial"/>
          <w:sz w:val="24"/>
          <w:szCs w:val="24"/>
        </w:rPr>
        <w:t xml:space="preserve">общих требований в рассматриваемой области </w:t>
      </w:r>
      <w:r w:rsidR="00496B6B" w:rsidRPr="00C75CC1">
        <w:rPr>
          <w:rFonts w:ascii="Arial" w:hAnsi="Arial" w:cs="Arial"/>
          <w:sz w:val="24"/>
          <w:szCs w:val="24"/>
        </w:rPr>
        <w:t>упр</w:t>
      </w:r>
      <w:r w:rsidRPr="00C75CC1">
        <w:rPr>
          <w:rFonts w:ascii="Arial" w:hAnsi="Arial" w:cs="Arial"/>
          <w:sz w:val="24"/>
          <w:szCs w:val="24"/>
        </w:rPr>
        <w:t xml:space="preserve">остит </w:t>
      </w:r>
      <w:r w:rsidR="00D84E89" w:rsidRPr="00C75CC1">
        <w:rPr>
          <w:rFonts w:ascii="Arial" w:hAnsi="Arial" w:cs="Arial"/>
          <w:sz w:val="24"/>
          <w:szCs w:val="24"/>
        </w:rPr>
        <w:t>взаимодействие участников работ и повысит эффективность поддержки ЖЦ изделий</w:t>
      </w:r>
      <w:r w:rsidR="00496B6B" w:rsidRPr="00C75CC1">
        <w:rPr>
          <w:rFonts w:ascii="Arial" w:hAnsi="Arial" w:cs="Arial"/>
          <w:sz w:val="24"/>
          <w:szCs w:val="24"/>
        </w:rPr>
        <w:t>.</w:t>
      </w:r>
    </w:p>
    <w:p w14:paraId="6936A110" w14:textId="77777777" w:rsidR="009A2976" w:rsidRPr="00C75CC1" w:rsidRDefault="009A2976" w:rsidP="00C75CC1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C75CC1">
        <w:rPr>
          <w:rFonts w:ascii="Arial" w:hAnsi="Arial" w:cs="Arial"/>
          <w:b/>
          <w:sz w:val="24"/>
          <w:szCs w:val="24"/>
        </w:rPr>
        <w:t>4</w:t>
      </w:r>
      <w:r w:rsidRPr="00C75CC1">
        <w:rPr>
          <w:rFonts w:ascii="Arial" w:hAnsi="Arial" w:cs="Arial"/>
          <w:b/>
          <w:sz w:val="24"/>
          <w:szCs w:val="24"/>
        </w:rPr>
        <w:tab/>
      </w:r>
      <w:r w:rsidRPr="00C75CC1">
        <w:rPr>
          <w:rFonts w:ascii="Arial" w:eastAsia="ArialMT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66234FBF" w:rsidR="000A112D" w:rsidRPr="00C75CC1" w:rsidRDefault="000A112D" w:rsidP="00C75CC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75CC1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</w:t>
      </w:r>
      <w:r w:rsidR="00515BE8" w:rsidRPr="00C75CC1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C75CC1">
        <w:rPr>
          <w:rFonts w:ascii="Arial" w:hAnsi="Arial" w:cs="Arial"/>
          <w:color w:val="000000"/>
          <w:sz w:val="24"/>
          <w:szCs w:val="24"/>
          <w:lang w:eastAsia="ru-RU"/>
        </w:rPr>
        <w:t>т законодательству Российской Федерации.</w:t>
      </w:r>
    </w:p>
    <w:p w14:paraId="43637D7C" w14:textId="0AD10C9D" w:rsidR="000A112D" w:rsidRDefault="000A112D" w:rsidP="00C75CC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75CC1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и нормативными актами Росстандарта.</w:t>
      </w:r>
    </w:p>
    <w:p w14:paraId="2C778C43" w14:textId="77777777" w:rsidR="00922A98" w:rsidRPr="00991DD4" w:rsidRDefault="00922A98" w:rsidP="00922A98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1DD4">
        <w:rPr>
          <w:rFonts w:ascii="Arial" w:hAnsi="Arial" w:cs="Arial"/>
          <w:b/>
          <w:sz w:val="24"/>
          <w:szCs w:val="24"/>
        </w:rPr>
        <w:t>5</w:t>
      </w:r>
      <w:r w:rsidRPr="00991DD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014CB0F9" w14:textId="77777777" w:rsidR="00922A98" w:rsidRDefault="00922A98" w:rsidP="00922A98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224B">
        <w:rPr>
          <w:rFonts w:ascii="Arial" w:hAnsi="Arial" w:cs="Arial"/>
          <w:sz w:val="24"/>
          <w:szCs w:val="24"/>
        </w:rPr>
        <w:t>При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разработке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проекта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ГОСТ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Р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использовались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международны</w:t>
      </w:r>
      <w:r>
        <w:rPr>
          <w:rFonts w:ascii="Arial" w:hAnsi="Arial" w:cs="Arial"/>
          <w:sz w:val="24"/>
          <w:szCs w:val="24"/>
        </w:rPr>
        <w:t>е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стандарт</w:t>
      </w:r>
      <w:r>
        <w:rPr>
          <w:rFonts w:ascii="Arial" w:hAnsi="Arial" w:cs="Arial"/>
          <w:sz w:val="24"/>
          <w:szCs w:val="24"/>
        </w:rPr>
        <w:t>ы:</w:t>
      </w:r>
    </w:p>
    <w:p w14:paraId="762DF0A2" w14:textId="20E7413E" w:rsidR="00922A98" w:rsidRPr="00922A98" w:rsidRDefault="00922A98" w:rsidP="00922A98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2A98">
        <w:rPr>
          <w:rFonts w:ascii="Arial" w:hAnsi="Arial" w:cs="Arial"/>
          <w:sz w:val="24"/>
          <w:szCs w:val="24"/>
          <w:lang w:val="en-US" w:eastAsia="ru-RU"/>
        </w:rPr>
        <w:t>ISO/IEC/IEEE 15288:2023 Systems and software engineering — System life cycle processes;</w:t>
      </w:r>
    </w:p>
    <w:p w14:paraId="5B756F30" w14:textId="62BEB5E6" w:rsidR="00922A98" w:rsidRPr="00922A98" w:rsidRDefault="00922A98" w:rsidP="00922A98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2A98">
        <w:rPr>
          <w:rFonts w:ascii="Arial" w:hAnsi="Arial" w:cs="Arial"/>
          <w:sz w:val="24"/>
          <w:szCs w:val="24"/>
          <w:lang w:val="en-US" w:eastAsia="ru-RU"/>
        </w:rPr>
        <w:t xml:space="preserve">ISO/IEC/IEEE 24748-1:2024 Systems and software engineering — Life cycle management — Part 1: Guidelines for life cycle management, – </w:t>
      </w:r>
    </w:p>
    <w:p w14:paraId="43375EE0" w14:textId="77777777" w:rsidR="00922A98" w:rsidRPr="009856CF" w:rsidRDefault="00922A98" w:rsidP="00922A98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которым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увязаны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отдельные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положения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разрабатываемого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ГОСТ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</w:t>
      </w:r>
      <w:r w:rsidRPr="009856CF">
        <w:rPr>
          <w:rFonts w:ascii="Arial" w:hAnsi="Arial" w:cs="Arial"/>
          <w:sz w:val="24"/>
          <w:szCs w:val="24"/>
        </w:rPr>
        <w:t>.</w:t>
      </w:r>
    </w:p>
    <w:p w14:paraId="4108DD7B" w14:textId="205DEE6B" w:rsidR="00190101" w:rsidRPr="00C75CC1" w:rsidRDefault="00922A98" w:rsidP="00F51144">
      <w:pPr>
        <w:keepNext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40992" w:rsidRPr="00C75CC1">
        <w:rPr>
          <w:rFonts w:ascii="Arial" w:hAnsi="Arial" w:cs="Arial"/>
          <w:b/>
          <w:sz w:val="24"/>
          <w:szCs w:val="24"/>
        </w:rPr>
        <w:tab/>
      </w:r>
      <w:r w:rsidR="00190101" w:rsidRPr="00C75CC1">
        <w:rPr>
          <w:rFonts w:ascii="Arial" w:eastAsia="ArialMT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</w:t>
      </w:r>
      <w:r w:rsidR="00190101" w:rsidRPr="00C75CC1">
        <w:rPr>
          <w:rFonts w:ascii="Arial" w:eastAsia="ArialMT" w:hAnsi="Arial" w:cs="Arial"/>
          <w:sz w:val="24"/>
          <w:szCs w:val="24"/>
        </w:rPr>
        <w:t xml:space="preserve"> </w:t>
      </w:r>
      <w:r w:rsidR="00190101" w:rsidRPr="00C75CC1">
        <w:rPr>
          <w:rFonts w:ascii="Arial" w:eastAsia="ArialMT" w:hAnsi="Arial" w:cs="Arial"/>
          <w:b/>
          <w:i/>
          <w:sz w:val="24"/>
          <w:szCs w:val="24"/>
          <w:u w:val="single"/>
        </w:rPr>
        <w:t>(при наличии)</w:t>
      </w:r>
    </w:p>
    <w:p w14:paraId="79A4C246" w14:textId="01D949B3" w:rsidR="008A3D10" w:rsidRPr="008A3D10" w:rsidRDefault="008A3D10" w:rsidP="008A3D10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3D10">
        <w:rPr>
          <w:rFonts w:ascii="Arial" w:hAnsi="Arial" w:cs="Arial"/>
          <w:sz w:val="24"/>
          <w:szCs w:val="24"/>
        </w:rPr>
        <w:t xml:space="preserve">При подготовке проекта стандарта проведено исследование проблем </w:t>
      </w:r>
      <w:r>
        <w:rPr>
          <w:rFonts w:ascii="Arial" w:hAnsi="Arial" w:cs="Arial"/>
          <w:sz w:val="24"/>
          <w:szCs w:val="24"/>
        </w:rPr>
        <w:t>поддержки ЖЦ изделий</w:t>
      </w:r>
      <w:r w:rsidR="00922A98">
        <w:rPr>
          <w:rFonts w:ascii="Arial" w:hAnsi="Arial" w:cs="Arial"/>
          <w:sz w:val="24"/>
          <w:szCs w:val="24"/>
        </w:rPr>
        <w:t>, в т. ч. в области требований к осуществлению такой деятельности</w:t>
      </w:r>
      <w:r w:rsidRPr="008A3D10">
        <w:rPr>
          <w:rFonts w:ascii="Arial" w:hAnsi="Arial" w:cs="Arial"/>
          <w:sz w:val="24"/>
          <w:szCs w:val="24"/>
        </w:rPr>
        <w:t xml:space="preserve">. Полученные результаты были апробированы и положительно приняты на </w:t>
      </w:r>
      <w:r w:rsidR="00922A98">
        <w:rPr>
          <w:rFonts w:ascii="Arial" w:hAnsi="Arial" w:cs="Arial"/>
          <w:sz w:val="24"/>
          <w:szCs w:val="24"/>
        </w:rPr>
        <w:t>двух</w:t>
      </w:r>
      <w:r w:rsidRPr="008A3D10">
        <w:rPr>
          <w:rFonts w:ascii="Arial" w:hAnsi="Arial" w:cs="Arial"/>
          <w:sz w:val="24"/>
          <w:szCs w:val="24"/>
        </w:rPr>
        <w:t xml:space="preserve"> научно-технологических форумах: </w:t>
      </w:r>
    </w:p>
    <w:p w14:paraId="40BDF7A2" w14:textId="2A07FB30" w:rsidR="008A3D10" w:rsidRDefault="008A3D10" w:rsidP="008A3D10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Pr="008A3D10">
        <w:rPr>
          <w:rFonts w:ascii="Arial" w:hAnsi="Arial" w:cs="Arial"/>
          <w:sz w:val="24"/>
          <w:szCs w:val="24"/>
        </w:rPr>
        <w:t>Международный технологический форум «Российская неделя стандартизации» (9-11 октября 2024 г., Санкт-Петербург);</w:t>
      </w:r>
    </w:p>
    <w:p w14:paraId="0F3C382F" w14:textId="2CDC1A29" w:rsidR="008E3BDF" w:rsidRPr="008A3D10" w:rsidRDefault="008E3BDF" w:rsidP="008A3D10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Pr="008E3BDF">
        <w:rPr>
          <w:rFonts w:ascii="Arial" w:hAnsi="Arial" w:cs="Arial"/>
          <w:sz w:val="24"/>
          <w:szCs w:val="24"/>
        </w:rPr>
        <w:t>Всероссийская конференция «Стандарты и технологии поддержки жизненного цикла наукоемкой продукции»  (20 марта 2025 г., Москва)</w:t>
      </w:r>
      <w:r w:rsidR="00922A98">
        <w:rPr>
          <w:rFonts w:ascii="Arial" w:hAnsi="Arial" w:cs="Arial"/>
          <w:sz w:val="24"/>
          <w:szCs w:val="24"/>
        </w:rPr>
        <w:t>.</w:t>
      </w:r>
    </w:p>
    <w:p w14:paraId="4208D864" w14:textId="0F0C01DB" w:rsidR="008A3D10" w:rsidRDefault="003A5124" w:rsidP="008A3D10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8A3D10">
        <w:rPr>
          <w:rFonts w:ascii="Arial" w:hAnsi="Arial" w:cs="Arial"/>
          <w:sz w:val="24"/>
          <w:szCs w:val="24"/>
        </w:rPr>
        <w:t xml:space="preserve">сновные </w:t>
      </w:r>
      <w:r w:rsidR="008A3D10" w:rsidRPr="008A3D10">
        <w:rPr>
          <w:rFonts w:ascii="Arial" w:hAnsi="Arial" w:cs="Arial"/>
          <w:sz w:val="24"/>
          <w:szCs w:val="24"/>
        </w:rPr>
        <w:t xml:space="preserve">аспекты стандартизации </w:t>
      </w:r>
      <w:r w:rsidR="008A3D10">
        <w:rPr>
          <w:rFonts w:ascii="Arial" w:hAnsi="Arial" w:cs="Arial"/>
          <w:sz w:val="24"/>
          <w:szCs w:val="24"/>
        </w:rPr>
        <w:t xml:space="preserve">поддержки ЖЦ изделий </w:t>
      </w:r>
      <w:r>
        <w:rPr>
          <w:rFonts w:ascii="Arial" w:hAnsi="Arial" w:cs="Arial"/>
          <w:sz w:val="24"/>
          <w:szCs w:val="24"/>
        </w:rPr>
        <w:t xml:space="preserve">были </w:t>
      </w:r>
      <w:r w:rsidR="008A3D10" w:rsidRPr="008A3D10">
        <w:rPr>
          <w:rFonts w:ascii="Arial" w:hAnsi="Arial" w:cs="Arial"/>
          <w:sz w:val="24"/>
          <w:szCs w:val="24"/>
        </w:rPr>
        <w:t xml:space="preserve">исследованы </w:t>
      </w:r>
      <w:r>
        <w:rPr>
          <w:rFonts w:ascii="Arial" w:hAnsi="Arial" w:cs="Arial"/>
          <w:sz w:val="24"/>
          <w:szCs w:val="24"/>
        </w:rPr>
        <w:t>с публикацией их результатов в статьях</w:t>
      </w:r>
      <w:r w:rsidR="008A3D10" w:rsidRPr="008A3D10">
        <w:rPr>
          <w:rFonts w:ascii="Arial" w:hAnsi="Arial" w:cs="Arial"/>
          <w:sz w:val="24"/>
          <w:szCs w:val="24"/>
        </w:rPr>
        <w:t xml:space="preserve">: </w:t>
      </w:r>
    </w:p>
    <w:p w14:paraId="14457015" w14:textId="3FF04FDF" w:rsidR="008A3D10" w:rsidRDefault="008A3D10" w:rsidP="008A3D10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Петров А.Н., </w:t>
      </w:r>
      <w:r w:rsidRPr="008A3D10">
        <w:rPr>
          <w:rFonts w:ascii="Arial" w:hAnsi="Arial" w:cs="Arial"/>
          <w:sz w:val="24"/>
          <w:szCs w:val="24"/>
        </w:rPr>
        <w:t xml:space="preserve">Судов Е.В., </w:t>
      </w:r>
      <w:r>
        <w:rPr>
          <w:rFonts w:ascii="Arial" w:hAnsi="Arial" w:cs="Arial"/>
          <w:sz w:val="24"/>
          <w:szCs w:val="24"/>
        </w:rPr>
        <w:t xml:space="preserve">Иванов А.В., </w:t>
      </w:r>
      <w:r w:rsidRPr="008A3D10">
        <w:rPr>
          <w:rFonts w:ascii="Arial" w:hAnsi="Arial" w:cs="Arial"/>
          <w:sz w:val="24"/>
          <w:szCs w:val="24"/>
        </w:rPr>
        <w:t>Ушаков Е.Ю. Стандартизация поддержки жизненного цикла изделий в цифровой экономике // Стандарты и качество. – 2024. – № 12. – С. 22-27</w:t>
      </w:r>
      <w:r w:rsidR="003A5124">
        <w:rPr>
          <w:rFonts w:ascii="Arial" w:hAnsi="Arial" w:cs="Arial"/>
          <w:sz w:val="24"/>
          <w:szCs w:val="24"/>
        </w:rPr>
        <w:t>;</w:t>
      </w:r>
    </w:p>
    <w:p w14:paraId="01350292" w14:textId="4888F0C1" w:rsidR="003A5124" w:rsidRDefault="003A5124" w:rsidP="008A3D10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Петров А.Н., </w:t>
      </w:r>
      <w:r w:rsidRPr="008A3D10">
        <w:rPr>
          <w:rFonts w:ascii="Arial" w:hAnsi="Arial" w:cs="Arial"/>
          <w:sz w:val="24"/>
          <w:szCs w:val="24"/>
        </w:rPr>
        <w:t xml:space="preserve">Судов Е.В., </w:t>
      </w:r>
      <w:r>
        <w:rPr>
          <w:rFonts w:ascii="Arial" w:hAnsi="Arial" w:cs="Arial"/>
          <w:sz w:val="24"/>
          <w:szCs w:val="24"/>
        </w:rPr>
        <w:t xml:space="preserve">Иванов А.В., </w:t>
      </w:r>
      <w:r w:rsidRPr="008A3D10">
        <w:rPr>
          <w:rFonts w:ascii="Arial" w:hAnsi="Arial" w:cs="Arial"/>
          <w:sz w:val="24"/>
          <w:szCs w:val="24"/>
        </w:rPr>
        <w:t xml:space="preserve">Ушаков Е.Ю. </w:t>
      </w:r>
      <w:r w:rsidRPr="003A5124">
        <w:rPr>
          <w:rFonts w:ascii="Arial" w:hAnsi="Arial" w:cs="Arial"/>
          <w:sz w:val="24"/>
          <w:szCs w:val="24"/>
        </w:rPr>
        <w:t xml:space="preserve">Системная интеграция стандартов поддержки жизненного цикла изделий </w:t>
      </w:r>
      <w:r w:rsidRPr="008A3D10">
        <w:rPr>
          <w:rFonts w:ascii="Arial" w:hAnsi="Arial" w:cs="Arial"/>
          <w:sz w:val="24"/>
          <w:szCs w:val="24"/>
        </w:rPr>
        <w:t xml:space="preserve">// </w:t>
      </w:r>
      <w:r w:rsidRPr="003A5124">
        <w:rPr>
          <w:rFonts w:ascii="Arial" w:hAnsi="Arial" w:cs="Arial"/>
          <w:sz w:val="24"/>
          <w:szCs w:val="24"/>
        </w:rPr>
        <w:t>Стандарты и качество. – 2025. – № 7. – С. 31-37.</w:t>
      </w:r>
    </w:p>
    <w:p w14:paraId="78C7AC31" w14:textId="28566656" w:rsidR="003A5124" w:rsidRDefault="008A3D10" w:rsidP="00C75CC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Кроме того, в о</w:t>
      </w:r>
      <w:r w:rsidR="00BF5DCA" w:rsidRPr="00C75CC1">
        <w:rPr>
          <w:rFonts w:ascii="Arial" w:hAnsi="Arial" w:cs="Arial"/>
          <w:sz w:val="24"/>
          <w:szCs w:val="24"/>
        </w:rPr>
        <w:t>снов</w:t>
      </w:r>
      <w:r>
        <w:rPr>
          <w:rFonts w:ascii="Arial" w:hAnsi="Arial" w:cs="Arial"/>
          <w:sz w:val="24"/>
          <w:szCs w:val="24"/>
        </w:rPr>
        <w:t>у</w:t>
      </w:r>
      <w:r w:rsidR="00BF5DCA" w:rsidRPr="00C75CC1">
        <w:rPr>
          <w:rFonts w:ascii="Arial" w:hAnsi="Arial" w:cs="Arial"/>
          <w:sz w:val="24"/>
          <w:szCs w:val="24"/>
        </w:rPr>
        <w:t xml:space="preserve"> разработки настоящего проекта ГОСТ Р </w:t>
      </w:r>
      <w:r>
        <w:rPr>
          <w:rFonts w:ascii="Arial" w:hAnsi="Arial" w:cs="Arial"/>
          <w:sz w:val="24"/>
          <w:szCs w:val="24"/>
        </w:rPr>
        <w:t xml:space="preserve">положен </w:t>
      </w:r>
      <w:r w:rsidR="00BF5DCA" w:rsidRPr="00C75CC1">
        <w:rPr>
          <w:rFonts w:ascii="Arial" w:hAnsi="Arial" w:cs="Arial"/>
          <w:sz w:val="24"/>
          <w:szCs w:val="24"/>
        </w:rPr>
        <w:t xml:space="preserve">опыт применения </w:t>
      </w:r>
      <w:r w:rsidR="00D84E89" w:rsidRPr="00C75CC1">
        <w:rPr>
          <w:rFonts w:ascii="Arial" w:hAnsi="Arial" w:cs="Arial"/>
          <w:sz w:val="24"/>
          <w:szCs w:val="24"/>
        </w:rPr>
        <w:t xml:space="preserve">в разных промышленных отраслях методологии </w:t>
      </w:r>
      <w:r>
        <w:rPr>
          <w:rFonts w:ascii="Arial" w:hAnsi="Arial" w:cs="Arial"/>
          <w:sz w:val="24"/>
          <w:szCs w:val="24"/>
        </w:rPr>
        <w:t xml:space="preserve">модельно-ориентированной </w:t>
      </w:r>
      <w:r w:rsidR="00D84E89" w:rsidRPr="00C75CC1">
        <w:rPr>
          <w:rFonts w:ascii="Arial" w:hAnsi="Arial" w:cs="Arial"/>
          <w:sz w:val="24"/>
          <w:szCs w:val="24"/>
        </w:rPr>
        <w:t>системной инженерии</w:t>
      </w:r>
      <w:r w:rsidR="00BF5DCA" w:rsidRPr="00C75CC1">
        <w:rPr>
          <w:rFonts w:ascii="Arial" w:hAnsi="Arial" w:cs="Arial"/>
          <w:sz w:val="24"/>
          <w:szCs w:val="24"/>
        </w:rPr>
        <w:t xml:space="preserve">, </w:t>
      </w:r>
      <w:r w:rsidR="003A5124">
        <w:rPr>
          <w:rFonts w:ascii="Arial" w:hAnsi="Arial" w:cs="Arial"/>
          <w:sz w:val="24"/>
          <w:szCs w:val="24"/>
        </w:rPr>
        <w:t>в частности, обобщенный в монографии:</w:t>
      </w:r>
    </w:p>
    <w:p w14:paraId="6883EE35" w14:textId="6C5947C9" w:rsidR="003A5124" w:rsidRDefault="003A5124" w:rsidP="00C75CC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5124">
        <w:rPr>
          <w:rFonts w:ascii="Arial" w:hAnsi="Arial" w:cs="Arial"/>
          <w:sz w:val="24"/>
          <w:szCs w:val="24"/>
        </w:rPr>
        <w:t>Цифровые технологии в жизненном цикле российской конкурентоспособной авиационной техники / А. Г. Братухин, С. А. Серебрянский, Д. Ю. Стрелец [и др.]. – М</w:t>
      </w:r>
      <w:r>
        <w:rPr>
          <w:rFonts w:ascii="Arial" w:hAnsi="Arial" w:cs="Arial"/>
          <w:sz w:val="24"/>
          <w:szCs w:val="24"/>
        </w:rPr>
        <w:t>.</w:t>
      </w:r>
      <w:r w:rsidRPr="003A5124">
        <w:rPr>
          <w:rFonts w:ascii="Arial" w:hAnsi="Arial" w:cs="Arial"/>
          <w:sz w:val="24"/>
          <w:szCs w:val="24"/>
        </w:rPr>
        <w:t xml:space="preserve">: Московский авиационный институт (национальный исследовательский университет), 2020. – 448 с. </w:t>
      </w:r>
    </w:p>
    <w:p w14:paraId="0C25847D" w14:textId="15CDA650" w:rsidR="008965BE" w:rsidRPr="00C75CC1" w:rsidRDefault="003A5124" w:rsidP="00C75CC1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Были учтены также </w:t>
      </w:r>
      <w:r w:rsidR="00BF5DCA" w:rsidRPr="00C75CC1">
        <w:rPr>
          <w:rFonts w:ascii="Arial" w:hAnsi="Arial" w:cs="Arial"/>
          <w:sz w:val="24"/>
          <w:szCs w:val="24"/>
        </w:rPr>
        <w:t xml:space="preserve">результаты </w:t>
      </w:r>
      <w:r w:rsidR="00D84E89" w:rsidRPr="00C75CC1">
        <w:rPr>
          <w:rFonts w:ascii="Arial" w:hAnsi="Arial" w:cs="Arial"/>
          <w:sz w:val="24"/>
          <w:szCs w:val="24"/>
        </w:rPr>
        <w:t xml:space="preserve">работ по стандартизации </w:t>
      </w:r>
      <w:r w:rsidR="006C3915" w:rsidRPr="00C75CC1">
        <w:rPr>
          <w:rFonts w:ascii="Arial" w:hAnsi="Arial" w:cs="Arial"/>
          <w:sz w:val="24"/>
          <w:szCs w:val="24"/>
        </w:rPr>
        <w:t xml:space="preserve">в данной области, рассмотренные при </w:t>
      </w:r>
      <w:r w:rsidR="00BF5DCA" w:rsidRPr="00C75CC1">
        <w:rPr>
          <w:rFonts w:ascii="Arial" w:hAnsi="Arial" w:cs="Arial"/>
          <w:sz w:val="24"/>
          <w:szCs w:val="24"/>
        </w:rPr>
        <w:t>разработке Перспективной программы стандартизации в области поддержки ЖЦ изделий на 2024-2026 гг</w:t>
      </w:r>
      <w:r w:rsidR="008965BE" w:rsidRPr="00C75CC1">
        <w:rPr>
          <w:rFonts w:ascii="Arial" w:hAnsi="Arial" w:cs="Arial"/>
          <w:sz w:val="24"/>
          <w:szCs w:val="24"/>
        </w:rPr>
        <w:t>.</w:t>
      </w:r>
    </w:p>
    <w:p w14:paraId="58E1C41C" w14:textId="5BCBEB49" w:rsidR="00767345" w:rsidRPr="00C75CC1" w:rsidRDefault="00922A98" w:rsidP="0053482E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7</w:t>
      </w:r>
      <w:r w:rsidR="00767345" w:rsidRPr="00C75CC1">
        <w:rPr>
          <w:rFonts w:ascii="Arial" w:eastAsia="ArialMT" w:hAnsi="Arial" w:cs="Arial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C75CC1">
        <w:rPr>
          <w:rFonts w:ascii="Arial" w:eastAsia="ArialMT" w:hAnsi="Arial" w:cs="Arial"/>
          <w:b/>
          <w:sz w:val="24"/>
          <w:szCs w:val="24"/>
        </w:rPr>
        <w:t>и/</w:t>
      </w:r>
      <w:r w:rsidR="00767345" w:rsidRPr="00C75CC1">
        <w:rPr>
          <w:rFonts w:ascii="Arial" w:eastAsia="ArialMT" w:hAnsi="Arial" w:cs="Arial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682D3FEF" w14:textId="716ED0BD" w:rsidR="008965BE" w:rsidRDefault="008965BE" w:rsidP="00C75CC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75CC1">
        <w:rPr>
          <w:rFonts w:ascii="Arial" w:hAnsi="Arial" w:cs="Arial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ссылки».</w:t>
      </w:r>
    </w:p>
    <w:p w14:paraId="2858E7C7" w14:textId="77777777" w:rsidR="00F874C7" w:rsidRDefault="00F874C7" w:rsidP="00F874C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A5B06">
        <w:rPr>
          <w:rFonts w:ascii="Arial" w:hAnsi="Arial" w:cs="Arial"/>
          <w:color w:val="000000"/>
          <w:sz w:val="24"/>
          <w:szCs w:val="24"/>
          <w:lang w:eastAsia="ru-RU"/>
        </w:rPr>
        <w:t>После принятия стандарта потребуется внесение изменений в следующие взаимосвязанные стандарты:</w:t>
      </w:r>
    </w:p>
    <w:p w14:paraId="5D596585" w14:textId="33AD9D50" w:rsidR="00F874C7" w:rsidRPr="00222CB9" w:rsidRDefault="00F874C7" w:rsidP="00222CB9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222CB9">
        <w:rPr>
          <w:rFonts w:ascii="Arial" w:hAnsi="Arial" w:cs="Arial"/>
          <w:sz w:val="24"/>
          <w:szCs w:val="24"/>
        </w:rPr>
        <w:t xml:space="preserve">ГОСТ Р 56129-2014 Интегрированная логистическая поддержка экспортируемой продукции военного назначения. Управление номенклатурой устаревающих покупных комплектующих изделий </w:t>
      </w:r>
      <w:r w:rsidR="007C241E" w:rsidRPr="00222CB9">
        <w:rPr>
          <w:rFonts w:ascii="Arial" w:hAnsi="Arial" w:cs="Arial"/>
          <w:sz w:val="24"/>
          <w:szCs w:val="24"/>
        </w:rPr>
        <w:t>(пересмотр, возможно с переносом в систему ГОСТ Р 77.ХХХ);</w:t>
      </w:r>
    </w:p>
    <w:p w14:paraId="499897CD" w14:textId="2678D62A" w:rsidR="00F874C7" w:rsidRPr="00222CB9" w:rsidRDefault="00F874C7" w:rsidP="00222CB9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CB9">
        <w:rPr>
          <w:rFonts w:ascii="Arial" w:hAnsi="Arial" w:cs="Arial"/>
          <w:sz w:val="24"/>
          <w:szCs w:val="24"/>
        </w:rPr>
        <w:t>ГОСТ Р 56861-2016 Система управления жизненным циклом. Разработка концепции изделия и технологий. Общие положения (пересмотр)</w:t>
      </w:r>
      <w:r w:rsidR="007C241E" w:rsidRPr="00222CB9">
        <w:rPr>
          <w:rFonts w:ascii="Arial" w:hAnsi="Arial" w:cs="Arial"/>
          <w:sz w:val="24"/>
          <w:szCs w:val="24"/>
        </w:rPr>
        <w:t>;</w:t>
      </w:r>
    </w:p>
    <w:p w14:paraId="65B2FC76" w14:textId="04BCCEE8" w:rsidR="00F874C7" w:rsidRPr="00222CB9" w:rsidRDefault="00F874C7" w:rsidP="00222CB9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CB9">
        <w:rPr>
          <w:rFonts w:ascii="Arial" w:hAnsi="Arial" w:cs="Arial"/>
          <w:sz w:val="24"/>
          <w:szCs w:val="24"/>
        </w:rPr>
        <w:t>ГОСТ Р 58299-2018 Управление данными об изделии. Порядок представления результатов проектно-конструкторских работ в электронной форме. Общие требования</w:t>
      </w:r>
      <w:r w:rsidR="007C241E" w:rsidRPr="00222CB9">
        <w:rPr>
          <w:rFonts w:ascii="Arial" w:hAnsi="Arial" w:cs="Arial"/>
          <w:sz w:val="24"/>
          <w:szCs w:val="24"/>
        </w:rPr>
        <w:t xml:space="preserve"> (пересмотр с переносом в систему ГОСТ Р 77.ХХХ);</w:t>
      </w:r>
    </w:p>
    <w:p w14:paraId="019B378E" w14:textId="5A5A5A9B" w:rsidR="00F874C7" w:rsidRPr="00222CB9" w:rsidRDefault="00F874C7" w:rsidP="00222CB9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CB9">
        <w:rPr>
          <w:rFonts w:ascii="Arial" w:hAnsi="Arial" w:cs="Arial"/>
          <w:sz w:val="24"/>
          <w:szCs w:val="24"/>
        </w:rPr>
        <w:t>ГОСТ Р 59193-2020 Управление конфигурацией. Основные положения</w:t>
      </w:r>
      <w:r w:rsidR="007C241E" w:rsidRPr="00222CB9">
        <w:rPr>
          <w:rFonts w:ascii="Arial" w:hAnsi="Arial" w:cs="Arial"/>
          <w:sz w:val="24"/>
          <w:szCs w:val="24"/>
        </w:rPr>
        <w:t xml:space="preserve"> (пересмотр с переносом в систему ГОСТ Р 77.ХХХ);</w:t>
      </w:r>
    </w:p>
    <w:p w14:paraId="3AAEFCBB" w14:textId="5752D6F8" w:rsidR="00F874C7" w:rsidRPr="00222CB9" w:rsidRDefault="00F874C7" w:rsidP="00222CB9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CB9">
        <w:rPr>
          <w:rFonts w:ascii="Arial" w:hAnsi="Arial" w:cs="Arial"/>
          <w:sz w:val="24"/>
          <w:szCs w:val="24"/>
        </w:rPr>
        <w:t>ГОСТ Р 59194-2020 Управление требованиями. Основные положения</w:t>
      </w:r>
      <w:r w:rsidR="007C241E" w:rsidRPr="00222CB9">
        <w:rPr>
          <w:rFonts w:ascii="Arial" w:hAnsi="Arial" w:cs="Arial"/>
          <w:sz w:val="24"/>
          <w:szCs w:val="24"/>
        </w:rPr>
        <w:t xml:space="preserve"> (пересмотр с переносом в систему ГОСТ Р 77.ХХХ).</w:t>
      </w:r>
    </w:p>
    <w:p w14:paraId="4AF3AF0B" w14:textId="77777777" w:rsidR="00922A98" w:rsidRPr="00991DD4" w:rsidRDefault="00922A98" w:rsidP="00922A98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991DD4">
        <w:rPr>
          <w:rFonts w:ascii="Arial" w:eastAsia="ArialMT" w:hAnsi="Arial" w:cs="Arial"/>
          <w:b/>
          <w:sz w:val="24"/>
          <w:szCs w:val="24"/>
        </w:rPr>
        <w:lastRenderedPageBreak/>
        <w:t>8</w:t>
      </w:r>
      <w:r w:rsidRPr="00991DD4">
        <w:rPr>
          <w:rFonts w:ascii="Arial" w:eastAsia="ArialMT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018F0341" w14:textId="77777777" w:rsidR="00922A98" w:rsidRPr="00EE374D" w:rsidRDefault="00922A98" w:rsidP="00922A9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05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.08.2025. Дата начала публичного обсуждения – 11.08.2025, дата завершения публичного обсуждения – 11.10.2025. Необходимый срок публичного обсуждения проекта ГОСТ Р соблюден.</w:t>
      </w:r>
    </w:p>
    <w:p w14:paraId="667C8850" w14:textId="19216366" w:rsidR="00922A98" w:rsidRPr="00EE374D" w:rsidRDefault="00922A98" w:rsidP="00922A9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 w:rsidR="00873E25">
        <w:rPr>
          <w:rFonts w:ascii="Arial" w:hAnsi="Arial" w:cs="Arial"/>
          <w:color w:val="000000"/>
          <w:sz w:val="24"/>
          <w:szCs w:val="24"/>
          <w:lang w:eastAsia="ru-RU"/>
        </w:rPr>
        <w:t xml:space="preserve">отзывы 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от</w:t>
      </w:r>
      <w:r w:rsidRP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873E2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873E25" w:rsidRPr="00873E25">
        <w:rPr>
          <w:rFonts w:ascii="Arial" w:hAnsi="Arial" w:cs="Arial"/>
          <w:color w:val="000000"/>
          <w:sz w:val="24"/>
          <w:szCs w:val="24"/>
          <w:lang w:eastAsia="ru-RU"/>
        </w:rPr>
        <w:t>0</w:t>
      </w:r>
      <w:r w:rsidRP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организаци</w:t>
      </w:r>
      <w:r w:rsidR="00873E25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. В отзывах </w:t>
      </w:r>
      <w:r w:rsidRPr="00195F5F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="00195F5F" w:rsidRPr="00195F5F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52864BA4" w14:textId="1059814C" w:rsidR="00922A98" w:rsidRPr="000E07C1" w:rsidRDefault="00922A98" w:rsidP="00922A9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Замечания и предложения поступили от</w:t>
      </w:r>
      <w:r w:rsidRP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873E25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="00873E25" w:rsidRPr="00873E25"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организаций:</w:t>
      </w:r>
      <w:r w:rsidRPr="00991DD4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195F5F" w:rsidRPr="0062077C">
        <w:rPr>
          <w:rFonts w:ascii="Arial" w:hAnsi="Arial" w:cs="Arial"/>
          <w:color w:val="000000"/>
          <w:sz w:val="24"/>
          <w:szCs w:val="24"/>
          <w:lang w:eastAsia="ru-RU"/>
        </w:rPr>
        <w:t>АО «Невское ПКБ»</w:t>
      </w:r>
      <w:r w:rsidR="00195F5F" w:rsidRPr="00111797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195F5F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195F5F" w:rsidRPr="0062077C">
        <w:rPr>
          <w:rFonts w:ascii="Arial" w:hAnsi="Arial" w:cs="Arial"/>
          <w:color w:val="000000"/>
          <w:sz w:val="24"/>
          <w:szCs w:val="24"/>
          <w:lang w:eastAsia="ru-RU"/>
        </w:rPr>
        <w:t>АО «Концерн «Созвездие»</w:t>
      </w:r>
      <w:r w:rsidR="00195F5F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195F5F" w:rsidRPr="0062077C">
        <w:rPr>
          <w:rFonts w:ascii="Arial" w:hAnsi="Arial" w:cs="Arial"/>
          <w:sz w:val="24"/>
          <w:szCs w:val="24"/>
          <w:lang w:eastAsia="ru-RU"/>
        </w:rPr>
        <w:t>ПАО «Яковлев»</w:t>
      </w:r>
      <w:r w:rsidR="00195F5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95F5F" w:rsidRPr="00CD458B">
        <w:rPr>
          <w:rFonts w:ascii="Arial" w:hAnsi="Arial" w:cs="Arial"/>
          <w:sz w:val="24"/>
          <w:szCs w:val="24"/>
          <w:lang w:eastAsia="ru-RU"/>
        </w:rPr>
        <w:t>ПАО «РКК «Энергия»</w:t>
      </w:r>
      <w:r w:rsidR="00195F5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95F5F" w:rsidRPr="00CD458B">
        <w:rPr>
          <w:rFonts w:ascii="Arial" w:hAnsi="Arial" w:cs="Arial"/>
          <w:sz w:val="24"/>
          <w:szCs w:val="24"/>
          <w:lang w:eastAsia="ru-RU"/>
        </w:rPr>
        <w:t>ПАО «Ил»</w:t>
      </w:r>
      <w:r w:rsidR="00195F5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95F5F" w:rsidRPr="0059502F">
        <w:rPr>
          <w:rFonts w:ascii="Arial" w:hAnsi="Arial" w:cs="Arial"/>
          <w:sz w:val="24"/>
          <w:szCs w:val="24"/>
          <w:lang w:eastAsia="ru-RU"/>
        </w:rPr>
        <w:t>АО «ТМХ»</w:t>
      </w:r>
      <w:r w:rsidR="00195F5F" w:rsidRPr="0062077C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C2073" w:rsidRPr="003C2073">
        <w:rPr>
          <w:rFonts w:ascii="Arial" w:hAnsi="Arial" w:cs="Arial"/>
          <w:sz w:val="24"/>
          <w:szCs w:val="24"/>
          <w:lang w:eastAsia="ru-RU"/>
        </w:rPr>
        <w:t>ООО «ТМХ Интеллектуальные системы»</w:t>
      </w:r>
      <w:r w:rsidR="003C2073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C2073" w:rsidRPr="0075339B">
        <w:rPr>
          <w:rFonts w:ascii="Arial" w:hAnsi="Arial" w:cs="Arial"/>
          <w:color w:val="000000"/>
          <w:sz w:val="24"/>
          <w:szCs w:val="24"/>
          <w:lang w:eastAsia="ru-RU"/>
        </w:rPr>
        <w:t>ООО «ТМХ Технологии»</w:t>
      </w:r>
      <w:r w:rsidR="003C2073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3C2073" w:rsidRPr="000E07C1">
        <w:rPr>
          <w:rFonts w:ascii="Arial" w:hAnsi="Arial" w:cs="Arial"/>
          <w:color w:val="000000"/>
          <w:sz w:val="24"/>
          <w:szCs w:val="24"/>
          <w:lang w:eastAsia="ru-RU"/>
        </w:rPr>
        <w:t>ООО «ТМХ Инжиниринг»</w:t>
      </w:r>
      <w:r w:rsidR="003C2073" w:rsidRPr="009A7121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3C2073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3C2073" w:rsidRPr="0059502F">
        <w:rPr>
          <w:rFonts w:ascii="Arial" w:hAnsi="Arial" w:cs="Arial"/>
          <w:color w:val="000000"/>
          <w:sz w:val="24"/>
          <w:szCs w:val="24"/>
          <w:lang w:eastAsia="ru-RU"/>
        </w:rPr>
        <w:t>ФГУП «ВНИИ «Центр»</w:t>
      </w:r>
      <w:r w:rsidR="003C2073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3C2073" w:rsidRPr="0059502F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 w:rsidR="003C2073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3C2073" w:rsidRPr="0059502F">
        <w:rPr>
          <w:rFonts w:ascii="Arial" w:hAnsi="Arial" w:cs="Arial"/>
          <w:color w:val="000000"/>
          <w:sz w:val="24"/>
          <w:szCs w:val="24"/>
          <w:lang w:eastAsia="ru-RU"/>
        </w:rPr>
        <w:t>АО «Концерн ВКО «Алмаз-Антей»</w:t>
      </w:r>
      <w:r w:rsidR="003C2073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3C2073" w:rsidRPr="009A7121">
        <w:rPr>
          <w:rFonts w:ascii="Arial" w:hAnsi="Arial" w:cs="Arial"/>
          <w:color w:val="000000"/>
          <w:sz w:val="24"/>
          <w:szCs w:val="24"/>
          <w:lang w:eastAsia="ru-RU"/>
        </w:rPr>
        <w:t>АО «ЦС «Звездочка»</w:t>
      </w:r>
      <w:r w:rsidR="003C2073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3C2073" w:rsidRPr="009A7121">
        <w:rPr>
          <w:rFonts w:ascii="Arial" w:hAnsi="Arial" w:cs="Arial"/>
          <w:color w:val="000000"/>
          <w:sz w:val="24"/>
          <w:szCs w:val="24"/>
          <w:lang w:eastAsia="ru-RU"/>
        </w:rPr>
        <w:t>АО «Северное ПКБ»</w:t>
      </w:r>
      <w:r w:rsidR="003C2073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3C2073" w:rsidRPr="009A7121">
        <w:rPr>
          <w:rFonts w:ascii="Arial" w:hAnsi="Arial" w:cs="Arial"/>
          <w:color w:val="000000"/>
          <w:sz w:val="24"/>
          <w:szCs w:val="24"/>
          <w:lang w:eastAsia="ru-RU"/>
        </w:rPr>
        <w:t>АО «НИПТБ «Онега»</w:t>
      </w:r>
      <w:r w:rsidR="003C2073" w:rsidRPr="007C764B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3C2073" w:rsidRPr="00991DD4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B212BE" w:rsidRPr="007C764B">
        <w:rPr>
          <w:rFonts w:ascii="Arial" w:hAnsi="Arial" w:cs="Arial"/>
          <w:color w:val="000000"/>
          <w:sz w:val="24"/>
          <w:szCs w:val="24"/>
          <w:lang w:eastAsia="ru-RU"/>
        </w:rPr>
        <w:t>АО «ЦКБ МТ «Рубин»</w:t>
      </w:r>
      <w:r w:rsidR="00B212BE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Pr="00111797">
        <w:rPr>
          <w:rFonts w:ascii="Arial" w:hAnsi="Arial" w:cs="Arial"/>
          <w:color w:val="000000"/>
          <w:sz w:val="24"/>
          <w:szCs w:val="24"/>
          <w:lang w:eastAsia="ru-RU"/>
        </w:rPr>
        <w:t>ПАО «ОДК-УМПО</w:t>
      </w:r>
      <w:r w:rsidR="00B212BE">
        <w:rPr>
          <w:rFonts w:ascii="Arial" w:hAnsi="Arial" w:cs="Arial"/>
          <w:color w:val="000000"/>
          <w:sz w:val="24"/>
          <w:szCs w:val="24"/>
          <w:lang w:eastAsia="ru-RU"/>
        </w:rPr>
        <w:t>»,</w:t>
      </w:r>
      <w:r w:rsidR="00B212BE" w:rsidRPr="00B212B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B212BE" w:rsidRPr="007C764B">
        <w:rPr>
          <w:rFonts w:ascii="Arial" w:hAnsi="Arial" w:cs="Arial"/>
          <w:color w:val="000000"/>
          <w:sz w:val="24"/>
          <w:szCs w:val="24"/>
          <w:lang w:eastAsia="ru-RU"/>
        </w:rPr>
        <w:t xml:space="preserve">АО </w:t>
      </w:r>
      <w:r w:rsidR="00B212BE">
        <w:rPr>
          <w:rFonts w:ascii="Arial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B212BE" w:rsidRPr="007C764B">
        <w:rPr>
          <w:rFonts w:ascii="Arial" w:hAnsi="Arial" w:cs="Arial"/>
          <w:color w:val="000000"/>
          <w:sz w:val="24"/>
          <w:szCs w:val="24"/>
          <w:lang w:eastAsia="ru-RU"/>
        </w:rPr>
        <w:t>ЦНИИмаш</w:t>
      </w:r>
      <w:proofErr w:type="spellEnd"/>
      <w:r w:rsidR="00B212BE">
        <w:rPr>
          <w:rFonts w:ascii="Arial" w:hAnsi="Arial" w:cs="Arial"/>
          <w:color w:val="000000"/>
          <w:sz w:val="24"/>
          <w:szCs w:val="24"/>
          <w:lang w:eastAsia="ru-RU"/>
        </w:rPr>
        <w:t>»,</w:t>
      </w:r>
      <w:r w:rsidRPr="00991DD4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B212BE" w:rsidRPr="000E07C1">
        <w:rPr>
          <w:rFonts w:ascii="Arial" w:hAnsi="Arial" w:cs="Arial"/>
          <w:color w:val="000000"/>
          <w:sz w:val="24"/>
          <w:szCs w:val="24"/>
          <w:lang w:eastAsia="ru-RU"/>
        </w:rPr>
        <w:t>АО «НПП «Респиратор»</w:t>
      </w:r>
      <w:r w:rsidR="00B212BE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Pr="007C764B">
        <w:rPr>
          <w:rFonts w:ascii="Arial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Pr="007C764B">
        <w:rPr>
          <w:rFonts w:ascii="Arial" w:hAnsi="Arial" w:cs="Arial"/>
          <w:color w:val="000000"/>
          <w:sz w:val="24"/>
          <w:szCs w:val="24"/>
          <w:lang w:eastAsia="ru-RU"/>
        </w:rPr>
        <w:t>ЦНИИточмаш</w:t>
      </w:r>
      <w:proofErr w:type="spellEnd"/>
      <w:r w:rsidRPr="007C764B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B212BE" w:rsidRPr="0062077C">
        <w:rPr>
          <w:rFonts w:ascii="Arial" w:hAnsi="Arial" w:cs="Arial"/>
          <w:sz w:val="24"/>
          <w:szCs w:val="24"/>
          <w:lang w:eastAsia="ru-RU"/>
        </w:rPr>
        <w:t>АО «НПП «Полет»</w:t>
      </w:r>
      <w:r w:rsidR="00B212B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B212BE" w:rsidRPr="009A7121">
        <w:rPr>
          <w:rFonts w:ascii="Arial" w:hAnsi="Arial" w:cs="Arial"/>
          <w:color w:val="000000"/>
          <w:sz w:val="24"/>
          <w:szCs w:val="24"/>
          <w:lang w:eastAsia="ru-RU"/>
        </w:rPr>
        <w:t>НИЦ «Курчатовский институт»</w:t>
      </w:r>
      <w:r w:rsidR="00B212BE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Pr="00EB7028">
        <w:rPr>
          <w:rFonts w:ascii="Arial" w:hAnsi="Arial" w:cs="Arial"/>
          <w:color w:val="000000"/>
          <w:sz w:val="24"/>
          <w:szCs w:val="24"/>
          <w:lang w:eastAsia="ru-RU"/>
        </w:rPr>
        <w:t>АО «КРЭМЗ»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B212BE" w:rsidRPr="00F0743B">
        <w:rPr>
          <w:rFonts w:ascii="Arial" w:hAnsi="Arial" w:cs="Arial"/>
          <w:sz w:val="24"/>
          <w:szCs w:val="24"/>
          <w:lang w:eastAsia="ru-RU"/>
        </w:rPr>
        <w:t>АО «НИИАА»</w:t>
      </w:r>
      <w:r w:rsidR="00B212B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B212BE" w:rsidRPr="00B212BE">
        <w:rPr>
          <w:rFonts w:ascii="Arial" w:hAnsi="Arial" w:cs="Arial"/>
          <w:sz w:val="24"/>
          <w:szCs w:val="24"/>
          <w:lang w:eastAsia="ru-RU"/>
        </w:rPr>
        <w:t xml:space="preserve">АО </w:t>
      </w:r>
      <w:r w:rsidR="00B212BE">
        <w:rPr>
          <w:rFonts w:ascii="Arial" w:hAnsi="Arial" w:cs="Arial"/>
          <w:sz w:val="24"/>
          <w:szCs w:val="24"/>
          <w:lang w:eastAsia="ru-RU"/>
        </w:rPr>
        <w:t>«</w:t>
      </w:r>
      <w:r w:rsidR="00B212BE" w:rsidRPr="00B212BE">
        <w:rPr>
          <w:rFonts w:ascii="Arial" w:hAnsi="Arial" w:cs="Arial"/>
          <w:sz w:val="24"/>
          <w:szCs w:val="24"/>
          <w:lang w:eastAsia="ru-RU"/>
        </w:rPr>
        <w:t xml:space="preserve">НПО </w:t>
      </w:r>
      <w:r w:rsidR="00B212BE">
        <w:rPr>
          <w:rFonts w:ascii="Arial" w:hAnsi="Arial" w:cs="Arial"/>
          <w:sz w:val="24"/>
          <w:szCs w:val="24"/>
          <w:lang w:eastAsia="ru-RU"/>
        </w:rPr>
        <w:t>«</w:t>
      </w:r>
      <w:r w:rsidR="00B212BE" w:rsidRPr="00B212BE">
        <w:rPr>
          <w:rFonts w:ascii="Arial" w:hAnsi="Arial" w:cs="Arial"/>
          <w:sz w:val="24"/>
          <w:szCs w:val="24"/>
          <w:lang w:eastAsia="ru-RU"/>
        </w:rPr>
        <w:t>Импульс</w:t>
      </w:r>
      <w:r w:rsidR="00B212BE">
        <w:rPr>
          <w:rFonts w:ascii="Arial" w:hAnsi="Arial" w:cs="Arial"/>
          <w:sz w:val="24"/>
          <w:szCs w:val="24"/>
          <w:lang w:eastAsia="ru-RU"/>
        </w:rPr>
        <w:t xml:space="preserve">», </w:t>
      </w:r>
      <w:r w:rsidRPr="00CD458B">
        <w:rPr>
          <w:rFonts w:ascii="Arial" w:hAnsi="Arial" w:cs="Arial"/>
          <w:sz w:val="24"/>
          <w:szCs w:val="24"/>
          <w:lang w:eastAsia="ru-RU"/>
        </w:rPr>
        <w:t>АО «Туполев»</w:t>
      </w:r>
      <w:r>
        <w:rPr>
          <w:rFonts w:ascii="Arial" w:hAnsi="Arial" w:cs="Arial"/>
          <w:sz w:val="24"/>
          <w:szCs w:val="24"/>
          <w:lang w:eastAsia="ru-RU"/>
        </w:rPr>
        <w:t xml:space="preserve">, </w:t>
      </w:r>
      <w:r w:rsidR="00873E25" w:rsidRPr="00B212BE">
        <w:rPr>
          <w:rFonts w:ascii="Arial" w:hAnsi="Arial" w:cs="Arial"/>
          <w:sz w:val="24"/>
          <w:szCs w:val="24"/>
          <w:lang w:eastAsia="ru-RU"/>
        </w:rPr>
        <w:t>ПАО «</w:t>
      </w:r>
      <w:proofErr w:type="spellStart"/>
      <w:r w:rsidR="00873E25" w:rsidRPr="00B212BE">
        <w:rPr>
          <w:rFonts w:ascii="Arial" w:hAnsi="Arial" w:cs="Arial"/>
          <w:sz w:val="24"/>
          <w:szCs w:val="24"/>
          <w:lang w:eastAsia="ru-RU"/>
        </w:rPr>
        <w:t>Интелтех</w:t>
      </w:r>
      <w:proofErr w:type="spellEnd"/>
      <w:r w:rsidR="00873E25" w:rsidRPr="00B212BE">
        <w:rPr>
          <w:rFonts w:ascii="Arial" w:hAnsi="Arial" w:cs="Arial"/>
          <w:sz w:val="24"/>
          <w:szCs w:val="24"/>
          <w:lang w:eastAsia="ru-RU"/>
        </w:rPr>
        <w:t>»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0E07C1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0510AB13" w14:textId="72F69FA7" w:rsidR="00922A98" w:rsidRDefault="00922A98" w:rsidP="00922A9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</w:t>
      </w:r>
      <w:r w:rsidR="00EB423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626EF4">
        <w:rPr>
          <w:rFonts w:ascii="Arial" w:hAnsi="Arial" w:cs="Arial"/>
          <w:color w:val="000000"/>
          <w:sz w:val="24"/>
          <w:szCs w:val="24"/>
          <w:lang w:eastAsia="ru-RU"/>
        </w:rPr>
        <w:t>188</w:t>
      </w:r>
      <w:r w:rsidRPr="002649EB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полученных замечаний: принято –</w:t>
      </w:r>
      <w:r w:rsidR="00873E25">
        <w:rPr>
          <w:rFonts w:ascii="Arial" w:hAnsi="Arial" w:cs="Arial"/>
          <w:color w:val="000000"/>
          <w:sz w:val="24"/>
          <w:szCs w:val="24"/>
          <w:lang w:eastAsia="ru-RU"/>
        </w:rPr>
        <w:t xml:space="preserve"> 1</w:t>
      </w:r>
      <w:r w:rsidR="00626EF4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="00873E25">
        <w:rPr>
          <w:rFonts w:ascii="Arial" w:hAnsi="Arial" w:cs="Arial"/>
          <w:color w:val="000000"/>
          <w:sz w:val="24"/>
          <w:szCs w:val="24"/>
          <w:lang w:eastAsia="ru-RU"/>
        </w:rPr>
        <w:t>0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, принято частично –</w:t>
      </w:r>
      <w:r w:rsidR="00873E25">
        <w:rPr>
          <w:rFonts w:ascii="Arial" w:hAnsi="Arial" w:cs="Arial"/>
          <w:color w:val="000000"/>
          <w:sz w:val="24"/>
          <w:szCs w:val="24"/>
          <w:lang w:eastAsia="ru-RU"/>
        </w:rPr>
        <w:t xml:space="preserve"> 5</w:t>
      </w:r>
      <w:r w:rsidR="00626EF4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 xml:space="preserve">, отклонено – </w:t>
      </w:r>
      <w:r w:rsidR="00873E25">
        <w:rPr>
          <w:rFonts w:ascii="Arial" w:hAnsi="Arial" w:cs="Arial"/>
          <w:color w:val="000000"/>
          <w:sz w:val="24"/>
          <w:szCs w:val="24"/>
          <w:lang w:eastAsia="ru-RU"/>
        </w:rPr>
        <w:t>13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 w:rsidR="00626EF4">
        <w:rPr>
          <w:rFonts w:ascii="Arial" w:hAnsi="Arial" w:cs="Arial"/>
          <w:color w:val="000000"/>
          <w:sz w:val="24"/>
          <w:szCs w:val="24"/>
          <w:lang w:eastAsia="ru-RU"/>
        </w:rPr>
        <w:t>10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6B7F98DE" w14:textId="71180208" w:rsidR="00922A98" w:rsidRDefault="00922A98" w:rsidP="00222CB9">
      <w:pPr>
        <w:pStyle w:val="2"/>
        <w:numPr>
          <w:ilvl w:val="0"/>
          <w:numId w:val="0"/>
        </w:numPr>
        <w:ind w:firstLine="709"/>
        <w:rPr>
          <w:rFonts w:cs="Arial"/>
          <w:color w:val="000000"/>
          <w:szCs w:val="24"/>
          <w:lang w:eastAsia="ru-RU"/>
        </w:rPr>
      </w:pPr>
      <w:r>
        <w:rPr>
          <w:rFonts w:cs="Arial"/>
          <w:color w:val="000000"/>
          <w:szCs w:val="24"/>
          <w:lang w:eastAsia="ru-RU"/>
        </w:rPr>
        <w:t xml:space="preserve">По результатам рассмотрения полученных замечаний в проект внесены изменения: </w:t>
      </w:r>
      <w:r w:rsidR="002649EB">
        <w:rPr>
          <w:rFonts w:cs="Arial"/>
          <w:color w:val="000000"/>
          <w:szCs w:val="24"/>
          <w:lang w:eastAsia="ru-RU"/>
        </w:rPr>
        <w:t xml:space="preserve">разделы 4 и 5 </w:t>
      </w:r>
      <w:r w:rsidR="00A802DF">
        <w:rPr>
          <w:rFonts w:cs="Arial"/>
          <w:color w:val="000000"/>
          <w:szCs w:val="24"/>
          <w:lang w:eastAsia="ru-RU"/>
        </w:rPr>
        <w:t xml:space="preserve">существенно </w:t>
      </w:r>
      <w:r w:rsidR="002649EB">
        <w:rPr>
          <w:rFonts w:cs="Arial"/>
          <w:color w:val="000000"/>
          <w:szCs w:val="24"/>
          <w:lang w:eastAsia="ru-RU"/>
        </w:rPr>
        <w:t>отредактированы и объединены в один раздел</w:t>
      </w:r>
      <w:r>
        <w:rPr>
          <w:rFonts w:cs="Arial"/>
          <w:color w:val="000000"/>
          <w:szCs w:val="24"/>
          <w:lang w:eastAsia="ru-RU"/>
        </w:rPr>
        <w:t xml:space="preserve">, </w:t>
      </w:r>
      <w:r w:rsidR="00222CB9">
        <w:rPr>
          <w:rFonts w:cs="Arial"/>
          <w:color w:val="000000"/>
          <w:szCs w:val="24"/>
          <w:lang w:eastAsia="ru-RU"/>
        </w:rPr>
        <w:t xml:space="preserve">добавлено справочное </w:t>
      </w:r>
      <w:r w:rsidR="00222CB9">
        <w:rPr>
          <w:rFonts w:cs="Arial"/>
          <w:szCs w:val="24"/>
        </w:rPr>
        <w:t xml:space="preserve">приложение А, где приведена схема, иллюстрирующая содержание поддержки ЖЦ изделия, </w:t>
      </w:r>
      <w:r>
        <w:rPr>
          <w:rFonts w:cs="Arial"/>
          <w:color w:val="000000"/>
          <w:szCs w:val="24"/>
          <w:lang w:eastAsia="ru-RU"/>
        </w:rPr>
        <w:t xml:space="preserve">исправлено оформление проекта в соответствии с ГОСТ 1.5 и ГОСТ Р 1.5. </w:t>
      </w:r>
    </w:p>
    <w:p w14:paraId="1C3E8375" w14:textId="1BEAABB3" w:rsidR="003758E1" w:rsidRPr="00C75CC1" w:rsidRDefault="00FF053A" w:rsidP="00A62D81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9</w:t>
      </w:r>
      <w:r w:rsidR="001B611C" w:rsidRPr="00C75CC1">
        <w:rPr>
          <w:rFonts w:ascii="Arial" w:eastAsia="ArialMT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77777777" w:rsidR="00EC1615" w:rsidRPr="00C75CC1" w:rsidRDefault="00EC1615" w:rsidP="00C75CC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75CC1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C75C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1B557E76" w14:textId="13C38FFF" w:rsidR="00F51144" w:rsidRPr="00C75CC1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F51144" w:rsidRPr="00222CB9">
        <w:rPr>
          <w:rFonts w:ascii="Arial" w:hAnsi="Arial" w:cs="Arial"/>
          <w:color w:val="000000"/>
          <w:sz w:val="24"/>
          <w:szCs w:val="24"/>
          <w:lang w:eastAsia="ru-RU"/>
        </w:rPr>
        <w:t>ГОСТ Р 56135-2014 Управление ЖЦ продукции военного назначения. Общие положения;</w:t>
      </w:r>
    </w:p>
    <w:p w14:paraId="4D449B41" w14:textId="2219CB52" w:rsidR="00F51144" w:rsidRPr="0046339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F51144" w:rsidRPr="00222CB9">
        <w:rPr>
          <w:rFonts w:ascii="Arial" w:hAnsi="Arial" w:cs="Arial"/>
          <w:color w:val="000000"/>
          <w:sz w:val="24"/>
          <w:szCs w:val="24"/>
          <w:lang w:eastAsia="ru-RU"/>
        </w:rPr>
        <w:t>ГОСТ Р 56861-2016 Система управления жизненным циклом. Разработка концепции изделия и технологий. Общие положения</w:t>
      </w:r>
    </w:p>
    <w:p w14:paraId="5C04DB96" w14:textId="5299CCF9" w:rsidR="00F51144" w:rsidRPr="0046339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F51144" w:rsidRPr="00222CB9">
        <w:rPr>
          <w:rFonts w:ascii="Arial" w:hAnsi="Arial" w:cs="Arial"/>
          <w:color w:val="000000"/>
          <w:sz w:val="24"/>
          <w:szCs w:val="24"/>
          <w:lang w:eastAsia="ru-RU"/>
        </w:rPr>
        <w:t>ГОСТ Р 57193-20</w:t>
      </w:r>
      <w:r w:rsidR="0053482E" w:rsidRPr="00222CB9">
        <w:rPr>
          <w:rFonts w:ascii="Arial" w:hAnsi="Arial" w:cs="Arial"/>
          <w:color w:val="000000"/>
          <w:sz w:val="24"/>
          <w:szCs w:val="24"/>
          <w:lang w:eastAsia="ru-RU"/>
        </w:rPr>
        <w:t>25</w:t>
      </w:r>
      <w:r w:rsidR="00F51144" w:rsidRPr="00222CB9">
        <w:rPr>
          <w:rFonts w:ascii="Arial" w:hAnsi="Arial" w:cs="Arial"/>
          <w:color w:val="000000"/>
          <w:sz w:val="24"/>
          <w:szCs w:val="24"/>
          <w:lang w:eastAsia="ru-RU"/>
        </w:rPr>
        <w:t xml:space="preserve"> Системная и программная инженерия. Процессы ЖЦ </w:t>
      </w:r>
      <w:r w:rsidR="00F51144" w:rsidRPr="00222CB9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систем;</w:t>
      </w:r>
    </w:p>
    <w:p w14:paraId="09610CE8" w14:textId="71595188" w:rsidR="00922A98" w:rsidRPr="00222CB9" w:rsidRDefault="00922A98" w:rsidP="00222C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767BE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22CB9" w:rsidRPr="00222CB9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r w:rsidRPr="00222CB9">
        <w:rPr>
          <w:rFonts w:ascii="Arial" w:hAnsi="Arial" w:cs="Arial"/>
          <w:color w:val="000000"/>
          <w:sz w:val="24"/>
          <w:szCs w:val="24"/>
          <w:lang w:val="en-US" w:eastAsia="ru-RU"/>
        </w:rPr>
        <w:t>ISO/IEC/IEEE 15288:2023 Systems and software engineering — System life cycle processes;</w:t>
      </w:r>
    </w:p>
    <w:p w14:paraId="4168F491" w14:textId="0A99CFE3" w:rsidR="00F51144" w:rsidRPr="00222CB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222CB9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r w:rsidR="00F51144" w:rsidRPr="00222CB9">
        <w:rPr>
          <w:rFonts w:ascii="Arial" w:hAnsi="Arial" w:cs="Arial"/>
          <w:color w:val="000000"/>
          <w:sz w:val="24"/>
          <w:szCs w:val="24"/>
          <w:lang w:val="en-US" w:eastAsia="ru-RU"/>
        </w:rPr>
        <w:t>ISO/IEC/IEEE 24748-1:2024 Systems and software engineering - Life cycle management - Part 1: Guidelines for life cycle management;</w:t>
      </w:r>
    </w:p>
    <w:p w14:paraId="79B2EE76" w14:textId="49C8E625" w:rsidR="00F51144" w:rsidRPr="00463399" w:rsidRDefault="00222CB9" w:rsidP="00222C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F51144">
        <w:rPr>
          <w:rFonts w:ascii="Arial" w:hAnsi="Arial" w:cs="Arial"/>
          <w:color w:val="000000"/>
          <w:sz w:val="24"/>
          <w:szCs w:val="24"/>
          <w:lang w:eastAsia="ru-RU"/>
        </w:rPr>
        <w:t xml:space="preserve">Перспективная программа стандартизации </w:t>
      </w:r>
      <w:r w:rsidR="00F51144" w:rsidRPr="00222CB9">
        <w:rPr>
          <w:rFonts w:ascii="Arial" w:hAnsi="Arial" w:cs="Arial"/>
          <w:color w:val="000000"/>
          <w:sz w:val="24"/>
          <w:szCs w:val="24"/>
          <w:lang w:eastAsia="ru-RU"/>
        </w:rPr>
        <w:t>в области поддержки жизненного цикла изделий на 2024-2026 гг</w:t>
      </w:r>
      <w:r w:rsidR="00F51144" w:rsidRPr="00463399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C23D491" w14:textId="745CD739" w:rsidR="001B611C" w:rsidRPr="00C75CC1" w:rsidRDefault="00FF053A" w:rsidP="00F51144">
      <w:pPr>
        <w:keepNext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1B611C" w:rsidRPr="00C75C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 </w:t>
      </w:r>
      <w:r w:rsidR="001B611C" w:rsidRPr="00C75CC1">
        <w:rPr>
          <w:rFonts w:ascii="Arial" w:eastAsia="ArialMT" w:hAnsi="Arial" w:cs="Arial"/>
          <w:b/>
          <w:sz w:val="24"/>
          <w:szCs w:val="24"/>
        </w:rPr>
        <w:t>Сведения о технических комитетах по стандартизации</w:t>
      </w:r>
      <w:r w:rsidR="00455A39" w:rsidRPr="00C75CC1">
        <w:rPr>
          <w:rFonts w:ascii="Arial" w:eastAsia="ArialMT" w:hAnsi="Arial" w:cs="Arial"/>
          <w:b/>
          <w:sz w:val="24"/>
          <w:szCs w:val="24"/>
        </w:rPr>
        <w:t xml:space="preserve"> со смежными </w:t>
      </w:r>
      <w:r w:rsidR="001B611C" w:rsidRPr="00C75CC1">
        <w:rPr>
          <w:rFonts w:ascii="Arial" w:eastAsia="ArialMT" w:hAnsi="Arial" w:cs="Arial"/>
          <w:b/>
          <w:sz w:val="24"/>
          <w:szCs w:val="24"/>
        </w:rPr>
        <w:t>областя</w:t>
      </w:r>
      <w:r w:rsidR="00455A39" w:rsidRPr="00C75CC1">
        <w:rPr>
          <w:rFonts w:ascii="Arial" w:eastAsia="ArialMT" w:hAnsi="Arial" w:cs="Arial"/>
          <w:b/>
          <w:sz w:val="24"/>
          <w:szCs w:val="24"/>
        </w:rPr>
        <w:t>ми</w:t>
      </w:r>
      <w:r w:rsidR="001B611C" w:rsidRPr="00C75CC1">
        <w:rPr>
          <w:rFonts w:ascii="Arial" w:eastAsia="ArialMT" w:hAnsi="Arial" w:cs="Arial"/>
          <w:b/>
          <w:sz w:val="24"/>
          <w:szCs w:val="24"/>
        </w:rPr>
        <w:t xml:space="preserve"> деятельности</w:t>
      </w:r>
    </w:p>
    <w:p w14:paraId="1E540D3F" w14:textId="77777777" w:rsidR="00F51144" w:rsidRPr="00BA2E55" w:rsidRDefault="00F51144" w:rsidP="00F5114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2E55">
        <w:rPr>
          <w:rFonts w:ascii="Arial" w:hAnsi="Arial" w:cs="Arial"/>
          <w:color w:val="000000" w:themeColor="text1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стандарта, отсутствуют.</w:t>
      </w:r>
    </w:p>
    <w:p w14:paraId="6E3C08F1" w14:textId="7729C29A" w:rsidR="001B611C" w:rsidRPr="00C75CC1" w:rsidRDefault="00FF053A" w:rsidP="00C75CC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11 </w:t>
      </w:r>
      <w:r w:rsidR="001B611C" w:rsidRPr="00C75CC1">
        <w:rPr>
          <w:rFonts w:ascii="Arial" w:eastAsia="ArialMT" w:hAnsi="Arial" w:cs="Arial"/>
          <w:b/>
          <w:sz w:val="24"/>
          <w:szCs w:val="24"/>
        </w:rPr>
        <w:t xml:space="preserve">Сведения о разработчике стандарта </w:t>
      </w:r>
    </w:p>
    <w:p w14:paraId="102FEBFB" w14:textId="77777777" w:rsidR="00EC1615" w:rsidRPr="00C75CC1" w:rsidRDefault="00EC1615" w:rsidP="00C75CC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5CC1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6F52D2F2" w14:textId="77777777" w:rsidR="00F51144" w:rsidRPr="00D55797" w:rsidRDefault="00F51144" w:rsidP="00F5114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5797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0C1F625F" w14:textId="77777777" w:rsidR="00D55797" w:rsidRPr="009D0730" w:rsidRDefault="00D55797" w:rsidP="00D5579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 xml:space="preserve">115114 г. Москва ул. </w:t>
      </w:r>
      <w:proofErr w:type="spellStart"/>
      <w:r w:rsidRPr="009D0730">
        <w:rPr>
          <w:rFonts w:ascii="Arial" w:eastAsia="Times New Roman" w:hAnsi="Arial" w:cs="Arial"/>
          <w:sz w:val="24"/>
          <w:szCs w:val="24"/>
          <w:lang w:eastAsia="ru-RU"/>
        </w:rPr>
        <w:t>Летниковская</w:t>
      </w:r>
      <w:proofErr w:type="spellEnd"/>
      <w:r w:rsidRPr="009D0730">
        <w:rPr>
          <w:rFonts w:ascii="Arial" w:eastAsia="Times New Roman" w:hAnsi="Arial" w:cs="Arial"/>
          <w:sz w:val="24"/>
          <w:szCs w:val="24"/>
          <w:lang w:eastAsia="ru-RU"/>
        </w:rPr>
        <w:t xml:space="preserve"> д.10 к.4</w:t>
      </w:r>
    </w:p>
    <w:p w14:paraId="2B0D8831" w14:textId="77777777" w:rsidR="00D55797" w:rsidRPr="009D0730" w:rsidRDefault="00D55797" w:rsidP="00D5579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75A49188" w14:textId="77777777" w:rsidR="00EC1615" w:rsidRPr="00C75CC1" w:rsidRDefault="00EC1615" w:rsidP="00C75CC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5CC1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C75CC1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456FF43C" w14:textId="77777777" w:rsidR="00C04071" w:rsidRPr="00C75CC1" w:rsidRDefault="00C04071" w:rsidP="00C75CC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72F975F0" w14:textId="77777777" w:rsidR="00CD5165" w:rsidRPr="00C75CC1" w:rsidRDefault="00CD5165" w:rsidP="00C75CC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bookmarkStart w:id="3" w:name="_Hlk205219934"/>
    </w:p>
    <w:p w14:paraId="3E7AF77F" w14:textId="0F241F1E" w:rsidR="00DE6AD5" w:rsidRDefault="00DE6AD5" w:rsidP="00DE6AD5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0E75A047" w14:textId="77777777" w:rsidR="00DE6AD5" w:rsidRDefault="00DE6AD5" w:rsidP="00DE6AD5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51926ECD" w14:textId="77777777" w:rsidR="00DE6AD5" w:rsidRDefault="00DE6AD5" w:rsidP="00DE6AD5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АО НИЦ «Прикладная Логистика»                                                           И.Ю. Галин</w:t>
      </w:r>
    </w:p>
    <w:bookmarkEnd w:id="3"/>
    <w:p w14:paraId="0E5AEE1E" w14:textId="437BF010" w:rsidR="00DA19BC" w:rsidRPr="00C75CC1" w:rsidRDefault="00DA19BC" w:rsidP="00DE6AD5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</w:p>
    <w:sectPr w:rsidR="00DA19BC" w:rsidRPr="00C75CC1" w:rsidSect="00222CB9">
      <w:footerReference w:type="default" r:id="rId9"/>
      <w:pgSz w:w="11906" w:h="16838"/>
      <w:pgMar w:top="851" w:right="851" w:bottom="85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7EF4" w14:textId="77777777" w:rsidR="00564721" w:rsidRDefault="00564721" w:rsidP="001B611C">
      <w:pPr>
        <w:spacing w:after="0" w:line="240" w:lineRule="auto"/>
      </w:pPr>
      <w:r>
        <w:separator/>
      </w:r>
    </w:p>
  </w:endnote>
  <w:endnote w:type="continuationSeparator" w:id="0">
    <w:p w14:paraId="5C9ADFF2" w14:textId="77777777" w:rsidR="00564721" w:rsidRDefault="00564721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103567"/>
      <w:docPartObj>
        <w:docPartGallery w:val="Page Numbers (Bottom of Page)"/>
        <w:docPartUnique/>
      </w:docPartObj>
    </w:sdtPr>
    <w:sdtEndPr/>
    <w:sdtContent>
      <w:p w14:paraId="71EAE7AB" w14:textId="6B7CB9A8" w:rsidR="00222CB9" w:rsidRDefault="00222CB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1A9B" w14:textId="77777777" w:rsidR="00564721" w:rsidRDefault="00564721" w:rsidP="001B611C">
      <w:pPr>
        <w:spacing w:after="0" w:line="240" w:lineRule="auto"/>
      </w:pPr>
      <w:r>
        <w:separator/>
      </w:r>
    </w:p>
  </w:footnote>
  <w:footnote w:type="continuationSeparator" w:id="0">
    <w:p w14:paraId="45D10D27" w14:textId="77777777" w:rsidR="00564721" w:rsidRDefault="00564721" w:rsidP="001B6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51C8E85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164B"/>
    <w:multiLevelType w:val="hybridMultilevel"/>
    <w:tmpl w:val="FF18DA0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416DE7"/>
    <w:multiLevelType w:val="hybridMultilevel"/>
    <w:tmpl w:val="F56E2DCC"/>
    <w:lvl w:ilvl="0" w:tplc="3C782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5B270E"/>
    <w:multiLevelType w:val="hybridMultilevel"/>
    <w:tmpl w:val="104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1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34C03"/>
    <w:rsid w:val="00037F06"/>
    <w:rsid w:val="00040DA0"/>
    <w:rsid w:val="000673E7"/>
    <w:rsid w:val="000822E1"/>
    <w:rsid w:val="00093AAD"/>
    <w:rsid w:val="000A112D"/>
    <w:rsid w:val="000A6CD4"/>
    <w:rsid w:val="000B32C4"/>
    <w:rsid w:val="000E26D9"/>
    <w:rsid w:val="00123D68"/>
    <w:rsid w:val="00145942"/>
    <w:rsid w:val="0015500D"/>
    <w:rsid w:val="00163591"/>
    <w:rsid w:val="00186AAE"/>
    <w:rsid w:val="00190101"/>
    <w:rsid w:val="00192541"/>
    <w:rsid w:val="00195F5F"/>
    <w:rsid w:val="001B611C"/>
    <w:rsid w:val="001E4BC2"/>
    <w:rsid w:val="001F78F3"/>
    <w:rsid w:val="00202EC7"/>
    <w:rsid w:val="00221AA9"/>
    <w:rsid w:val="00222CB9"/>
    <w:rsid w:val="00233BC1"/>
    <w:rsid w:val="00234679"/>
    <w:rsid w:val="002649EB"/>
    <w:rsid w:val="00293960"/>
    <w:rsid w:val="002A33F0"/>
    <w:rsid w:val="002A39F1"/>
    <w:rsid w:val="002F4B43"/>
    <w:rsid w:val="00310321"/>
    <w:rsid w:val="00312B2C"/>
    <w:rsid w:val="003300D2"/>
    <w:rsid w:val="00330426"/>
    <w:rsid w:val="00333999"/>
    <w:rsid w:val="003349CE"/>
    <w:rsid w:val="0037285A"/>
    <w:rsid w:val="003758E1"/>
    <w:rsid w:val="00384DCF"/>
    <w:rsid w:val="003A5124"/>
    <w:rsid w:val="003B19C3"/>
    <w:rsid w:val="003C2073"/>
    <w:rsid w:val="003D7ED2"/>
    <w:rsid w:val="003E3791"/>
    <w:rsid w:val="003E540D"/>
    <w:rsid w:val="003E6D72"/>
    <w:rsid w:val="003F64F6"/>
    <w:rsid w:val="00404F92"/>
    <w:rsid w:val="00415692"/>
    <w:rsid w:val="00423B52"/>
    <w:rsid w:val="00436FDC"/>
    <w:rsid w:val="004438DF"/>
    <w:rsid w:val="0045214E"/>
    <w:rsid w:val="00455A39"/>
    <w:rsid w:val="004857DC"/>
    <w:rsid w:val="00496B6B"/>
    <w:rsid w:val="004C341D"/>
    <w:rsid w:val="004C60F2"/>
    <w:rsid w:val="004C7522"/>
    <w:rsid w:val="004F75D3"/>
    <w:rsid w:val="00513D76"/>
    <w:rsid w:val="00515BE8"/>
    <w:rsid w:val="00520679"/>
    <w:rsid w:val="00524E46"/>
    <w:rsid w:val="0053174E"/>
    <w:rsid w:val="00532AA9"/>
    <w:rsid w:val="0053482E"/>
    <w:rsid w:val="00564721"/>
    <w:rsid w:val="00583727"/>
    <w:rsid w:val="00586DF0"/>
    <w:rsid w:val="005A7BB9"/>
    <w:rsid w:val="005B39AF"/>
    <w:rsid w:val="005C0EA1"/>
    <w:rsid w:val="005C61FA"/>
    <w:rsid w:val="005D6464"/>
    <w:rsid w:val="005F164D"/>
    <w:rsid w:val="006015CC"/>
    <w:rsid w:val="00626EF4"/>
    <w:rsid w:val="00640B25"/>
    <w:rsid w:val="00646386"/>
    <w:rsid w:val="00651C98"/>
    <w:rsid w:val="00660062"/>
    <w:rsid w:val="006A219F"/>
    <w:rsid w:val="006C3915"/>
    <w:rsid w:val="006D7330"/>
    <w:rsid w:val="00714AE4"/>
    <w:rsid w:val="00744BDA"/>
    <w:rsid w:val="00746218"/>
    <w:rsid w:val="00750A60"/>
    <w:rsid w:val="00750D67"/>
    <w:rsid w:val="0076325B"/>
    <w:rsid w:val="00767345"/>
    <w:rsid w:val="00767BE8"/>
    <w:rsid w:val="007A1418"/>
    <w:rsid w:val="007A1C1D"/>
    <w:rsid w:val="007C241E"/>
    <w:rsid w:val="007D1E9F"/>
    <w:rsid w:val="007E0AAA"/>
    <w:rsid w:val="007E4CFB"/>
    <w:rsid w:val="00830FE6"/>
    <w:rsid w:val="00837CAB"/>
    <w:rsid w:val="00840992"/>
    <w:rsid w:val="00861DE4"/>
    <w:rsid w:val="00873E25"/>
    <w:rsid w:val="008815BD"/>
    <w:rsid w:val="008965BE"/>
    <w:rsid w:val="008A1466"/>
    <w:rsid w:val="008A3D10"/>
    <w:rsid w:val="008B1F69"/>
    <w:rsid w:val="008B79A7"/>
    <w:rsid w:val="008E3BDF"/>
    <w:rsid w:val="008F2CA4"/>
    <w:rsid w:val="009021B7"/>
    <w:rsid w:val="009053AA"/>
    <w:rsid w:val="00922A98"/>
    <w:rsid w:val="00952B4D"/>
    <w:rsid w:val="009958D5"/>
    <w:rsid w:val="009A0402"/>
    <w:rsid w:val="009A2976"/>
    <w:rsid w:val="009A6C4B"/>
    <w:rsid w:val="009A7E4A"/>
    <w:rsid w:val="009F60EA"/>
    <w:rsid w:val="00A05508"/>
    <w:rsid w:val="00A074D4"/>
    <w:rsid w:val="00A12F78"/>
    <w:rsid w:val="00A30B85"/>
    <w:rsid w:val="00A328DF"/>
    <w:rsid w:val="00A36E26"/>
    <w:rsid w:val="00A62D81"/>
    <w:rsid w:val="00A802DF"/>
    <w:rsid w:val="00A82021"/>
    <w:rsid w:val="00A8260D"/>
    <w:rsid w:val="00A94C99"/>
    <w:rsid w:val="00AB3603"/>
    <w:rsid w:val="00AE2886"/>
    <w:rsid w:val="00AE2A55"/>
    <w:rsid w:val="00B00D0C"/>
    <w:rsid w:val="00B06999"/>
    <w:rsid w:val="00B212BE"/>
    <w:rsid w:val="00B246B9"/>
    <w:rsid w:val="00B40E5D"/>
    <w:rsid w:val="00B527C4"/>
    <w:rsid w:val="00B532F5"/>
    <w:rsid w:val="00B9104F"/>
    <w:rsid w:val="00B93C4B"/>
    <w:rsid w:val="00BA2E55"/>
    <w:rsid w:val="00BA5A4C"/>
    <w:rsid w:val="00BF33F5"/>
    <w:rsid w:val="00BF5DCA"/>
    <w:rsid w:val="00C04071"/>
    <w:rsid w:val="00C33A0B"/>
    <w:rsid w:val="00C37E7F"/>
    <w:rsid w:val="00C52152"/>
    <w:rsid w:val="00C62972"/>
    <w:rsid w:val="00C75CC1"/>
    <w:rsid w:val="00C81A47"/>
    <w:rsid w:val="00C85E6C"/>
    <w:rsid w:val="00C877AA"/>
    <w:rsid w:val="00C92FC1"/>
    <w:rsid w:val="00CB7AEC"/>
    <w:rsid w:val="00CC525C"/>
    <w:rsid w:val="00CD5165"/>
    <w:rsid w:val="00D107CA"/>
    <w:rsid w:val="00D314BC"/>
    <w:rsid w:val="00D51613"/>
    <w:rsid w:val="00D55797"/>
    <w:rsid w:val="00D84E89"/>
    <w:rsid w:val="00D85B49"/>
    <w:rsid w:val="00DA19BC"/>
    <w:rsid w:val="00DA2172"/>
    <w:rsid w:val="00DB301C"/>
    <w:rsid w:val="00DD2006"/>
    <w:rsid w:val="00DD7817"/>
    <w:rsid w:val="00DE17C1"/>
    <w:rsid w:val="00DE50BB"/>
    <w:rsid w:val="00DE6AD5"/>
    <w:rsid w:val="00E024A3"/>
    <w:rsid w:val="00E144E8"/>
    <w:rsid w:val="00E27A1E"/>
    <w:rsid w:val="00E36AB8"/>
    <w:rsid w:val="00E51554"/>
    <w:rsid w:val="00E51915"/>
    <w:rsid w:val="00E77BB1"/>
    <w:rsid w:val="00EB4235"/>
    <w:rsid w:val="00EC1615"/>
    <w:rsid w:val="00ED4F04"/>
    <w:rsid w:val="00EE106D"/>
    <w:rsid w:val="00F01CE2"/>
    <w:rsid w:val="00F25E62"/>
    <w:rsid w:val="00F31F57"/>
    <w:rsid w:val="00F4234A"/>
    <w:rsid w:val="00F51144"/>
    <w:rsid w:val="00F63968"/>
    <w:rsid w:val="00F76D27"/>
    <w:rsid w:val="00F77D53"/>
    <w:rsid w:val="00F87026"/>
    <w:rsid w:val="00F874C7"/>
    <w:rsid w:val="00F95E0E"/>
    <w:rsid w:val="00FA1BE2"/>
    <w:rsid w:val="00FA7E4A"/>
    <w:rsid w:val="00FB2D08"/>
    <w:rsid w:val="00FD08B7"/>
    <w:rsid w:val="00FF053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F9AE070C-8AED-467C-84FA-0BDFD5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customStyle="1" w:styleId="ab">
    <w:name w:val="ГОСТ Р текст без уровня"/>
    <w:basedOn w:val="a"/>
    <w:qFormat/>
    <w:rsid w:val="008B1F69"/>
    <w:pPr>
      <w:suppressAutoHyphens/>
      <w:spacing w:after="0" w:line="360" w:lineRule="auto"/>
      <w:ind w:firstLine="709"/>
      <w:jc w:val="both"/>
      <w:outlineLvl w:val="1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c">
    <w:name w:val="annotation reference"/>
    <w:basedOn w:val="a0"/>
    <w:uiPriority w:val="99"/>
    <w:semiHidden/>
    <w:unhideWhenUsed/>
    <w:rsid w:val="00F511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114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1144"/>
    <w:rPr>
      <w:sz w:val="20"/>
      <w:szCs w:val="20"/>
    </w:rPr>
  </w:style>
  <w:style w:type="character" w:customStyle="1" w:styleId="markedcontent">
    <w:name w:val="markedcontent"/>
    <w:basedOn w:val="a0"/>
    <w:rsid w:val="00F874C7"/>
  </w:style>
  <w:style w:type="paragraph" w:customStyle="1" w:styleId="1">
    <w:name w:val="ГОСТ раздел 1 уровня"/>
    <w:qFormat/>
    <w:rsid w:val="00222CB9"/>
    <w:pPr>
      <w:numPr>
        <w:numId w:val="11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uiPriority w:val="99"/>
    <w:qFormat/>
    <w:rsid w:val="00222CB9"/>
    <w:pPr>
      <w:widowControl w:val="0"/>
      <w:numPr>
        <w:ilvl w:val="1"/>
        <w:numId w:val="11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uiPriority w:val="99"/>
    <w:rsid w:val="00222CB9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222CB9"/>
    <w:pPr>
      <w:numPr>
        <w:ilvl w:val="2"/>
        <w:numId w:val="11"/>
      </w:numPr>
      <w:tabs>
        <w:tab w:val="left" w:pos="1531"/>
      </w:tabs>
      <w:suppressAutoHyphens/>
      <w:spacing w:after="0" w:line="360" w:lineRule="auto"/>
      <w:jc w:val="both"/>
    </w:pPr>
    <w:rPr>
      <w:rFonts w:ascii="Arial" w:eastAsiaTheme="minorEastAsia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2ADE-F9F4-4290-B7D1-0146CD71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6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92</cp:revision>
  <cp:lastPrinted>2025-08-04T14:07:00Z</cp:lastPrinted>
  <dcterms:created xsi:type="dcterms:W3CDTF">2021-02-18T06:55:00Z</dcterms:created>
  <dcterms:modified xsi:type="dcterms:W3CDTF">2026-03-06T09:54:00Z</dcterms:modified>
</cp:coreProperties>
</file>