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top w:val="single" w:sz="36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660"/>
        <w:gridCol w:w="283"/>
        <w:gridCol w:w="4111"/>
        <w:gridCol w:w="283"/>
        <w:gridCol w:w="2410"/>
      </w:tblGrid>
      <w:tr w:rsidR="00DB2765" w:rsidRPr="00EA0DF4" w14:paraId="67166656" w14:textId="77777777" w:rsidTr="00F27DF5">
        <w:trPr>
          <w:trHeight w:val="985"/>
        </w:trPr>
        <w:tc>
          <w:tcPr>
            <w:tcW w:w="9747" w:type="dxa"/>
            <w:gridSpan w:val="5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70613DC" w14:textId="77777777" w:rsidR="00DB2765" w:rsidRPr="00DC0852" w:rsidRDefault="00DB2765" w:rsidP="00F27DF5">
            <w:pPr>
              <w:spacing w:line="360" w:lineRule="auto"/>
              <w:jc w:val="center"/>
              <w:rPr>
                <w:rFonts w:ascii="Arial" w:hAnsi="Arial"/>
                <w:b/>
                <w:caps/>
                <w:sz w:val="26"/>
              </w:rPr>
            </w:pPr>
            <w:r w:rsidRPr="00DC0852">
              <w:rPr>
                <w:rFonts w:ascii="Arial" w:hAnsi="Arial"/>
                <w:b/>
                <w:caps/>
                <w:sz w:val="26"/>
              </w:rPr>
              <w:t xml:space="preserve">Федеральное агентство </w:t>
            </w:r>
          </w:p>
          <w:p w14:paraId="3F34C92C" w14:textId="77777777" w:rsidR="00DB2765" w:rsidRPr="00EA0DF4" w:rsidRDefault="00DB2765" w:rsidP="00F27DF5">
            <w:pPr>
              <w:spacing w:line="360" w:lineRule="auto"/>
              <w:jc w:val="center"/>
              <w:rPr>
                <w:b/>
                <w:spacing w:val="20"/>
                <w:sz w:val="26"/>
              </w:rPr>
            </w:pPr>
            <w:r w:rsidRPr="00DC0852">
              <w:rPr>
                <w:rFonts w:ascii="Arial" w:hAnsi="Arial"/>
                <w:b/>
                <w:caps/>
                <w:sz w:val="26"/>
              </w:rPr>
              <w:t>по техническому регулированию и метрологии</w:t>
            </w:r>
          </w:p>
        </w:tc>
      </w:tr>
      <w:tr w:rsidR="00DB2765" w:rsidRPr="00EA0DF4" w14:paraId="120C6E6B" w14:textId="77777777" w:rsidTr="00F27DF5">
        <w:trPr>
          <w:trHeight w:val="2227"/>
        </w:trPr>
        <w:tc>
          <w:tcPr>
            <w:tcW w:w="2660" w:type="dxa"/>
            <w:tcBorders>
              <w:top w:val="single" w:sz="36" w:space="0" w:color="auto"/>
              <w:bottom w:val="single" w:sz="8" w:space="0" w:color="auto"/>
            </w:tcBorders>
            <w:vAlign w:val="center"/>
            <w:hideMark/>
          </w:tcPr>
          <w:p w14:paraId="6160EAC6" w14:textId="77777777" w:rsidR="00DB2765" w:rsidRPr="00EA0DF4" w:rsidRDefault="00DB2765" w:rsidP="00F27DF5">
            <w:pPr>
              <w:jc w:val="center"/>
              <w:rPr>
                <w:b/>
                <w:snapToGrid w:val="0"/>
                <w:sz w:val="28"/>
              </w:rPr>
            </w:pPr>
            <w:r w:rsidRPr="00EA0DF4">
              <w:rPr>
                <w:rFonts w:cs="Arial"/>
                <w:b/>
                <w:noProof/>
                <w:sz w:val="28"/>
                <w:szCs w:val="28"/>
              </w:rPr>
              <w:drawing>
                <wp:inline distT="0" distB="0" distL="0" distR="0" wp14:anchorId="01F4CC80" wp14:editId="275604DF">
                  <wp:extent cx="1439545" cy="907415"/>
                  <wp:effectExtent l="0" t="0" r="8255" b="6985"/>
                  <wp:docPr id="107902717" name="Рисунок 1" descr="Изображение выглядит как зарисовка, круг, белый, графическая встав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02717" name="Рисунок 1" descr="Изображение выглядит как зарисовка, круг, белый, графическая вставк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36" w:space="0" w:color="auto"/>
              <w:bottom w:val="single" w:sz="8" w:space="0" w:color="auto"/>
            </w:tcBorders>
            <w:vAlign w:val="center"/>
          </w:tcPr>
          <w:p w14:paraId="5E1B9F98" w14:textId="77777777" w:rsidR="00DB2765" w:rsidRPr="00EA0DF4" w:rsidRDefault="00DB2765" w:rsidP="00F27DF5">
            <w:pPr>
              <w:jc w:val="center"/>
              <w:rPr>
                <w:b/>
                <w:snapToGrid w:val="0"/>
                <w:sz w:val="28"/>
              </w:rPr>
            </w:pPr>
          </w:p>
        </w:tc>
        <w:tc>
          <w:tcPr>
            <w:tcW w:w="4111" w:type="dxa"/>
            <w:tcBorders>
              <w:top w:val="single" w:sz="36" w:space="0" w:color="auto"/>
              <w:bottom w:val="single" w:sz="8" w:space="0" w:color="auto"/>
            </w:tcBorders>
            <w:vAlign w:val="center"/>
            <w:hideMark/>
          </w:tcPr>
          <w:p w14:paraId="64C6791C" w14:textId="77777777" w:rsidR="00DB2765" w:rsidRPr="00EA0DF4" w:rsidRDefault="00DB2765" w:rsidP="00F27DF5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EA0DF4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НАЦИОНАЛЬНЫЙ</w:t>
            </w:r>
          </w:p>
          <w:p w14:paraId="2D2120C8" w14:textId="77777777" w:rsidR="00DB2765" w:rsidRPr="00EA0DF4" w:rsidRDefault="00DB2765" w:rsidP="00F27DF5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EA0DF4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СТАНДАРТ</w:t>
            </w:r>
          </w:p>
          <w:p w14:paraId="6AF36AED" w14:textId="77777777" w:rsidR="00DB2765" w:rsidRPr="00EA0DF4" w:rsidRDefault="00DB2765" w:rsidP="00F27DF5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EA0DF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2A05A599" wp14:editId="35AEAD1C">
                      <wp:simplePos x="0" y="0"/>
                      <wp:positionH relativeFrom="column">
                        <wp:posOffset>6880860</wp:posOffset>
                      </wp:positionH>
                      <wp:positionV relativeFrom="paragraph">
                        <wp:posOffset>118110</wp:posOffset>
                      </wp:positionV>
                      <wp:extent cx="26670" cy="767715"/>
                      <wp:effectExtent l="0" t="0" r="0" b="0"/>
                      <wp:wrapNone/>
                      <wp:docPr id="162535154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" cy="767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BC89FA" w14:textId="77777777" w:rsidR="00DB2765" w:rsidRDefault="00DB2765" w:rsidP="00DB2765">
                                  <w:pPr>
                                    <w:pStyle w:val="Normal1"/>
                                    <w:spacing w:line="320" w:lineRule="atLeast"/>
                                    <w:ind w:firstLine="0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05A599" id="Прямоугольник 2" o:spid="_x0000_s1026" style="position:absolute;left:0;text-align:left;margin-left:541.8pt;margin-top:9.3pt;width:2.1pt;height:60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Pv+EgIAANQDAAAOAAAAZHJzL2Uyb0RvYy54bWysU82O0zAQviPxDpbvNE2gLYqarla7WoS0&#10;wEoLD+A6ThOReMzYbVJOSFyR9hF4CC6In32G9I0YO93ShRviYnnG9jffN/N5ftI1NdsotBXojMej&#10;MWdKS8grvcr4m9cXj55yZp3QuahBq4xvleUni4cP5q1JVQIl1LlCRiDapq3JeOmcSaPIylI1wo7A&#10;KE2HBWAjHIW4inIULaE3dZSMx9OoBcwNglTWUvZ8OOSLgF8USrpXRWGVY3XGiZsLK4Z16ddoMRfp&#10;CoUpK7mnIf6BRSMqTUUPUOfCCbbG6i+oppIIFgo3ktBEUBSVVEEDqYnHf6i5LoVRQQs1x5pDm+z/&#10;g5UvN1fIqpxmN00mjyfx5AlnWjQ0qv7z7sPupv/R3+4+9l/62/777lP/s//af2OJ71trbErPr80V&#10;euXWXIJ8a5mGs1LolTpFhLZUIie2sb8f3XvgA0tP2bJ9ATmVE2sHoYVdgY0HpOawLkxqe5iU6hyT&#10;lEym0xmNU9LJbDqbxZNQQKR3bw1a90xBw/wm40g+CNhic2md5yLSuyu+lIaLqq6DF2p9L0EXfSZw&#10;93QH2a5bdvsOLCHfkgqEwVr0FWhTAr7nrCVbZdy+WwtUnNXPte9EMht7Hx4HeBwsjwOhJUFl3HE2&#10;bM/c4N21wWpVUqU4yNJwSt0rqiDNd3ZgtedN1gmK9zb33jyOw63fn3HxCwAA//8DAFBLAwQUAAYA&#10;CAAAACEA2Fn6ht4AAAAMAQAADwAAAGRycy9kb3ducmV2LnhtbExP0UrDQBB8F/yHYwVfxN7VYhpj&#10;LkUFQaQv1kJft8maBHN7IXdJ49+7fdKnnWGG2Zl8M7tOTTSE1rOF5cKAIi591XJtYf/5epuCChG5&#10;ws4zWfihAJvi8iLHrPIn/qBpF2slIRwytNDE2Gdah7Ihh2Hhe2LRvvzgMAodal0NeJJw1+k7YxLt&#10;sGX50GBPLw2V37vRWZgOh+0z7Ue9nDCub97ex9gmZO311fz0CCrSHP/McK4v1aGQTkc/chVUJ9yk&#10;q0S8glK5Z4dJ17LmKGj1cA+6yPX/EcUvAAAA//8DAFBLAQItABQABgAIAAAAIQC2gziS/gAAAOEB&#10;AAATAAAAAAAAAAAAAAAAAAAAAABbQ29udGVudF9UeXBlc10ueG1sUEsBAi0AFAAGAAgAAAAhADj9&#10;If/WAAAAlAEAAAsAAAAAAAAAAAAAAAAALwEAAF9yZWxzLy5yZWxzUEsBAi0AFAAGAAgAAAAhACOM&#10;+/4SAgAA1AMAAA4AAAAAAAAAAAAAAAAALgIAAGRycy9lMm9Eb2MueG1sUEsBAi0AFAAGAAgAAAAh&#10;ANhZ+obeAAAADAEAAA8AAAAAAAAAAAAAAAAAbAQAAGRycy9kb3ducmV2LnhtbFBLBQYAAAAABAAE&#10;APMAAAB3BQAAAAA=&#10;" o:allowincell="f" filled="f" stroked="f">
                      <v:textbox inset="1pt,1pt,1pt,1pt">
                        <w:txbxContent>
                          <w:p w14:paraId="57BC89FA" w14:textId="77777777" w:rsidR="00DB2765" w:rsidRDefault="00DB2765" w:rsidP="00DB2765">
                            <w:pPr>
                              <w:pStyle w:val="Normal1"/>
                              <w:spacing w:line="320" w:lineRule="atLeast"/>
                              <w:ind w:firstLine="0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0DF4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РОССИЙСКОЙ</w:t>
            </w:r>
          </w:p>
          <w:p w14:paraId="1759F0E0" w14:textId="77777777" w:rsidR="00DB2765" w:rsidRPr="00EA0DF4" w:rsidRDefault="00DB2765" w:rsidP="00F27DF5">
            <w:pPr>
              <w:spacing w:after="60"/>
              <w:jc w:val="center"/>
              <w:rPr>
                <w:b/>
                <w:snapToGrid w:val="0"/>
                <w:sz w:val="28"/>
              </w:rPr>
            </w:pPr>
            <w:r w:rsidRPr="00EA0DF4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ФЕДЕРАЦИИ</w:t>
            </w:r>
          </w:p>
        </w:tc>
        <w:tc>
          <w:tcPr>
            <w:tcW w:w="283" w:type="dxa"/>
            <w:tcBorders>
              <w:top w:val="single" w:sz="36" w:space="0" w:color="auto"/>
              <w:bottom w:val="single" w:sz="8" w:space="0" w:color="auto"/>
            </w:tcBorders>
            <w:vAlign w:val="center"/>
          </w:tcPr>
          <w:p w14:paraId="707A6EB4" w14:textId="77777777" w:rsidR="00DB2765" w:rsidRPr="00EA0DF4" w:rsidRDefault="00DB2765" w:rsidP="00F27DF5">
            <w:pPr>
              <w:jc w:val="center"/>
              <w:rPr>
                <w:b/>
                <w:snapToGrid w:val="0"/>
                <w:sz w:val="28"/>
              </w:rPr>
            </w:pPr>
          </w:p>
        </w:tc>
        <w:tc>
          <w:tcPr>
            <w:tcW w:w="2410" w:type="dxa"/>
            <w:tcBorders>
              <w:top w:val="single" w:sz="36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3F5EB79" w14:textId="77777777" w:rsidR="00DB2765" w:rsidRPr="00EA0DF4" w:rsidRDefault="00DB2765" w:rsidP="00F27DF5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EA0DF4">
              <w:rPr>
                <w:rFonts w:ascii="Arial" w:hAnsi="Arial" w:cs="Arial"/>
                <w:b/>
                <w:sz w:val="40"/>
                <w:szCs w:val="40"/>
              </w:rPr>
              <w:t>ГОСТ Р</w:t>
            </w:r>
          </w:p>
          <w:p w14:paraId="2C575301" w14:textId="2DBC312E" w:rsidR="00DB2765" w:rsidRPr="00EA0DF4" w:rsidRDefault="00DB2765" w:rsidP="00F27DF5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  <w:r w:rsidRPr="00EA0DF4">
              <w:rPr>
                <w:rFonts w:ascii="Arial" w:hAnsi="Arial" w:cs="Arial"/>
                <w:b/>
                <w:sz w:val="40"/>
                <w:szCs w:val="40"/>
              </w:rPr>
              <w:t>2.</w:t>
            </w:r>
            <w:r>
              <w:rPr>
                <w:rFonts w:ascii="Arial" w:hAnsi="Arial" w:cs="Arial"/>
                <w:b/>
                <w:sz w:val="40"/>
                <w:szCs w:val="40"/>
              </w:rPr>
              <w:t>620</w:t>
            </w:r>
            <w:r w:rsidRPr="00EA0DF4">
              <w:rPr>
                <w:rFonts w:ascii="Arial" w:hAnsi="Arial" w:cs="Arial"/>
                <w:b/>
                <w:sz w:val="40"/>
                <w:szCs w:val="40"/>
              </w:rPr>
              <w:t>―</w:t>
            </w:r>
          </w:p>
          <w:p w14:paraId="46951794" w14:textId="77777777" w:rsidR="00DB2765" w:rsidRDefault="00DB2765" w:rsidP="00F27DF5">
            <w:pPr>
              <w:rPr>
                <w:rFonts w:ascii="Arial" w:hAnsi="Arial" w:cs="Arial"/>
                <w:b/>
                <w:snapToGrid w:val="0"/>
                <w:sz w:val="40"/>
                <w:szCs w:val="40"/>
              </w:rPr>
            </w:pPr>
            <w:r>
              <w:rPr>
                <w:rFonts w:ascii="Arial" w:hAnsi="Arial" w:cs="Arial"/>
                <w:b/>
                <w:snapToGrid w:val="0"/>
                <w:sz w:val="40"/>
                <w:szCs w:val="40"/>
              </w:rPr>
              <w:t>20</w:t>
            </w:r>
            <w:r w:rsidRPr="005F1A6B">
              <w:rPr>
                <w:rFonts w:ascii="Arial" w:hAnsi="Arial" w:cs="Arial"/>
                <w:b/>
                <w:snapToGrid w:val="0"/>
                <w:sz w:val="40"/>
                <w:szCs w:val="40"/>
              </w:rPr>
              <w:t>2</w:t>
            </w:r>
            <w:r>
              <w:rPr>
                <w:rFonts w:ascii="Arial" w:hAnsi="Arial" w:cs="Arial"/>
                <w:b/>
                <w:snapToGrid w:val="0"/>
                <w:sz w:val="40"/>
                <w:szCs w:val="40"/>
              </w:rPr>
              <w:t>Х</w:t>
            </w:r>
          </w:p>
          <w:p w14:paraId="2D18233C" w14:textId="1E3E07C1" w:rsidR="00DB2765" w:rsidRPr="00DB2765" w:rsidRDefault="00DB2765" w:rsidP="00F27DF5">
            <w:pPr>
              <w:rPr>
                <w:rFonts w:ascii="Arial" w:hAnsi="Arial" w:cs="Arial"/>
                <w:bCs/>
                <w:i/>
                <w:iCs/>
                <w:snapToGrid w:val="0"/>
                <w:sz w:val="40"/>
                <w:szCs w:val="40"/>
              </w:rPr>
            </w:pPr>
            <w:r w:rsidRPr="00DB2765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 xml:space="preserve">(проект, </w:t>
            </w:r>
            <w:r w:rsidR="008C360B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br/>
            </w:r>
            <w:r w:rsidR="00F110C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окончательная</w:t>
            </w:r>
            <w:r w:rsidRPr="00DB2765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 xml:space="preserve"> </w:t>
            </w:r>
            <w:r w:rsidR="008C360B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br/>
            </w:r>
            <w:r w:rsidRPr="00DB2765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редакция)</w:t>
            </w:r>
          </w:p>
        </w:tc>
      </w:tr>
    </w:tbl>
    <w:p w14:paraId="7CB435B0" w14:textId="77777777" w:rsidR="00D4657C" w:rsidRDefault="00D4657C" w:rsidP="00D4657C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287CA989" w14:textId="77777777" w:rsidR="00D4657C" w:rsidRDefault="00D4657C" w:rsidP="00D4657C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658C8644" w14:textId="77777777" w:rsidR="005E1E27" w:rsidRDefault="005E1E27" w:rsidP="005E1E27">
      <w:pPr>
        <w:keepNext/>
        <w:widowControl w:val="0"/>
        <w:spacing w:line="360" w:lineRule="auto"/>
        <w:ind w:left="-142"/>
        <w:jc w:val="center"/>
        <w:outlineLvl w:val="8"/>
      </w:pPr>
    </w:p>
    <w:p w14:paraId="5B07DBD5" w14:textId="77777777" w:rsidR="005E1E27" w:rsidRDefault="005E1E27" w:rsidP="005E1E27">
      <w:pPr>
        <w:widowControl w:val="0"/>
        <w:autoSpaceDE w:val="0"/>
        <w:autoSpaceDN w:val="0"/>
        <w:adjustRightInd w:val="0"/>
      </w:pPr>
    </w:p>
    <w:p w14:paraId="57896141" w14:textId="77777777" w:rsidR="005E1E27" w:rsidRDefault="005E1E27" w:rsidP="005E1E27">
      <w:pPr>
        <w:widowControl w:val="0"/>
        <w:autoSpaceDE w:val="0"/>
        <w:autoSpaceDN w:val="0"/>
        <w:adjustRightInd w:val="0"/>
      </w:pPr>
    </w:p>
    <w:p w14:paraId="4C64E383" w14:textId="77777777" w:rsidR="005E1E27" w:rsidRDefault="005E1E27" w:rsidP="005E1E27">
      <w:pPr>
        <w:widowControl w:val="0"/>
        <w:autoSpaceDE w:val="0"/>
        <w:autoSpaceDN w:val="0"/>
        <w:adjustRightInd w:val="0"/>
      </w:pPr>
    </w:p>
    <w:p w14:paraId="5578FDD1" w14:textId="77777777" w:rsidR="005E1E27" w:rsidRDefault="005E1E27" w:rsidP="005E1E27">
      <w:pPr>
        <w:widowControl w:val="0"/>
        <w:autoSpaceDE w:val="0"/>
        <w:autoSpaceDN w:val="0"/>
        <w:adjustRightInd w:val="0"/>
      </w:pPr>
    </w:p>
    <w:p w14:paraId="1DAE23FA" w14:textId="77777777" w:rsidR="005E1E27" w:rsidRDefault="005E1E27" w:rsidP="005E1E27">
      <w:pPr>
        <w:widowControl w:val="0"/>
        <w:autoSpaceDE w:val="0"/>
        <w:autoSpaceDN w:val="0"/>
        <w:adjustRightInd w:val="0"/>
      </w:pPr>
    </w:p>
    <w:p w14:paraId="3CA6FA9F" w14:textId="77777777" w:rsidR="005E1E27" w:rsidRDefault="005E1E27" w:rsidP="005E1E27">
      <w:pPr>
        <w:widowControl w:val="0"/>
        <w:autoSpaceDE w:val="0"/>
        <w:autoSpaceDN w:val="0"/>
        <w:adjustRightInd w:val="0"/>
      </w:pPr>
    </w:p>
    <w:p w14:paraId="227DBC21" w14:textId="77777777" w:rsidR="00586F2E" w:rsidRPr="00DE5DE0" w:rsidRDefault="00586F2E" w:rsidP="00586F2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Единая система конструкторской документации</w:t>
      </w:r>
    </w:p>
    <w:p w14:paraId="6CE98691" w14:textId="456089B1" w:rsidR="005E1E27" w:rsidRPr="008C360B" w:rsidRDefault="0034736F" w:rsidP="005E1E2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8C360B">
        <w:rPr>
          <w:rFonts w:ascii="Arial" w:hAnsi="Arial" w:cs="Arial"/>
          <w:b/>
          <w:sz w:val="32"/>
          <w:szCs w:val="32"/>
        </w:rPr>
        <w:t>ЭКСПЛУАТАЦИОННАЯ ДОКУМЕНТАЦИЯ</w:t>
      </w:r>
    </w:p>
    <w:p w14:paraId="01D8E6B3" w14:textId="2C999720" w:rsidR="005E1E27" w:rsidRDefault="0034736F" w:rsidP="005366C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Технология модульной разработки</w:t>
      </w:r>
    </w:p>
    <w:p w14:paraId="79170C55" w14:textId="77777777" w:rsidR="005E1E27" w:rsidRDefault="005E1E27" w:rsidP="005E1E27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044118A3" w14:textId="77777777" w:rsidR="005E1E27" w:rsidRDefault="005E1E27" w:rsidP="005E1E27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505AE414" w14:textId="77777777" w:rsidR="005E1E27" w:rsidRDefault="005E1E27" w:rsidP="005E1E27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49ECBC51" w14:textId="77777777" w:rsidR="005E1E27" w:rsidRDefault="005E1E27" w:rsidP="005E1E27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A013C3B" w14:textId="77777777" w:rsidR="005E1E27" w:rsidRDefault="005E1E27" w:rsidP="005E1E27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0A9BA6DE" w14:textId="77777777" w:rsidR="003D0660" w:rsidRPr="00B07000" w:rsidRDefault="003D0660" w:rsidP="003D0660">
      <w:pPr>
        <w:jc w:val="center"/>
        <w:rPr>
          <w:rFonts w:ascii="Arial" w:hAnsi="Arial" w:cs="Arial"/>
          <w:i/>
          <w:snapToGrid w:val="0"/>
          <w:szCs w:val="26"/>
        </w:rPr>
      </w:pPr>
      <w:r w:rsidRPr="00B07000">
        <w:rPr>
          <w:rFonts w:ascii="Arial" w:hAnsi="Arial" w:cs="Arial"/>
          <w:i/>
          <w:sz w:val="24"/>
          <w:szCs w:val="24"/>
        </w:rPr>
        <w:t>Настоящий проект стандарта не подлежит применению до его утверждения</w:t>
      </w:r>
    </w:p>
    <w:p w14:paraId="3E2F5797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39400F8D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69A169F0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706A1498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30A50773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461BA6E9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2DDF1435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3F2B956F" w14:textId="77777777" w:rsidR="00322E62" w:rsidRDefault="00322E62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0610AABB" w14:textId="77777777" w:rsidR="00322E62" w:rsidRDefault="00322E62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4AE83E67" w14:textId="77777777" w:rsidR="006E6FD7" w:rsidRDefault="006E6FD7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4AAED241" w14:textId="77777777" w:rsidR="006E6FD7" w:rsidRDefault="006E6FD7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2FC4E37A" w14:textId="77777777" w:rsidR="006E6FD7" w:rsidRDefault="006E6FD7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62170DBE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29771FB8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5A08ACAF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68C64F28" w14:textId="77777777" w:rsidR="003D0660" w:rsidRDefault="003D0660" w:rsidP="003D0660">
      <w:pPr>
        <w:jc w:val="center"/>
        <w:rPr>
          <w:rFonts w:ascii="Arial" w:hAnsi="Arial" w:cs="Arial"/>
          <w:b/>
          <w:snapToGrid w:val="0"/>
          <w:szCs w:val="26"/>
        </w:rPr>
      </w:pPr>
    </w:p>
    <w:p w14:paraId="042B075F" w14:textId="77777777" w:rsidR="00E720BD" w:rsidRDefault="00E720BD" w:rsidP="005E1E27">
      <w:pPr>
        <w:widowControl w:val="0"/>
        <w:shd w:val="clear" w:color="auto" w:fill="FFFFFF"/>
        <w:autoSpaceDE w:val="0"/>
        <w:autoSpaceDN w:val="0"/>
        <w:adjustRightInd w:val="0"/>
        <w:spacing w:before="936"/>
        <w:ind w:left="2880" w:firstLine="708"/>
        <w:rPr>
          <w:rFonts w:ascii="Arial" w:hAnsi="Arial" w:cs="Arial"/>
          <w:b/>
        </w:rPr>
        <w:sectPr w:rsidR="00E720BD">
          <w:headerReference w:type="default" r:id="rId9"/>
          <w:footerReference w:type="even" r:id="rId10"/>
          <w:footerReference w:type="default" r:id="rId11"/>
          <w:type w:val="continuous"/>
          <w:pgSz w:w="11909" w:h="16834"/>
          <w:pgMar w:top="851" w:right="851" w:bottom="851" w:left="1701" w:header="720" w:footer="720" w:gutter="0"/>
          <w:cols w:space="60"/>
          <w:noEndnote/>
          <w:titlePg/>
        </w:sectPr>
      </w:pPr>
    </w:p>
    <w:p w14:paraId="01C68029" w14:textId="77777777" w:rsidR="005E1E27" w:rsidRDefault="005E1E27" w:rsidP="005E1E27">
      <w:pPr>
        <w:pStyle w:val="7"/>
        <w:keepNext w:val="0"/>
        <w:widowControl w:val="0"/>
        <w:spacing w:before="120" w:after="12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Предисловие</w:t>
      </w:r>
    </w:p>
    <w:p w14:paraId="372F64A9" w14:textId="5350E503" w:rsidR="005E1E27" w:rsidRDefault="005E1E27" w:rsidP="005E1E27">
      <w:pPr>
        <w:pStyle w:val="a8"/>
        <w:widowControl w:val="0"/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 РАЗРАБОТАН Акционерным обществом «Научно-исследовательский центр «Прикладная </w:t>
      </w:r>
      <w:r w:rsidR="008C360B">
        <w:rPr>
          <w:sz w:val="24"/>
          <w:szCs w:val="24"/>
        </w:rPr>
        <w:t>л</w:t>
      </w:r>
      <w:r>
        <w:rPr>
          <w:sz w:val="24"/>
          <w:szCs w:val="24"/>
        </w:rPr>
        <w:t xml:space="preserve">огистика» (АО НИЦ «Прикладная </w:t>
      </w:r>
      <w:r w:rsidR="008C360B">
        <w:rPr>
          <w:sz w:val="24"/>
          <w:szCs w:val="24"/>
        </w:rPr>
        <w:t>л</w:t>
      </w:r>
      <w:r>
        <w:rPr>
          <w:sz w:val="24"/>
          <w:szCs w:val="24"/>
        </w:rPr>
        <w:t>огистика»)</w:t>
      </w:r>
    </w:p>
    <w:p w14:paraId="303570FA" w14:textId="4B18D5BA" w:rsidR="005E1E27" w:rsidRDefault="005E1E27" w:rsidP="005E1E27">
      <w:pPr>
        <w:pStyle w:val="a8"/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2 ВНЕСЕН Техническим комитетом по стандартизации ТК 482 «Поддержка жизненного цикла продукции»</w:t>
      </w:r>
    </w:p>
    <w:p w14:paraId="0D3BFF8A" w14:textId="71FA226A" w:rsidR="005E1E27" w:rsidRDefault="005E1E27" w:rsidP="005E1E27">
      <w:pPr>
        <w:pStyle w:val="a8"/>
        <w:spacing w:after="240" w:line="240" w:lineRule="auto"/>
        <w:jc w:val="left"/>
        <w:rPr>
          <w:spacing w:val="-15"/>
          <w:sz w:val="24"/>
          <w:szCs w:val="24"/>
        </w:rPr>
      </w:pPr>
      <w:r>
        <w:rPr>
          <w:sz w:val="24"/>
          <w:szCs w:val="24"/>
        </w:rPr>
        <w:t xml:space="preserve">3 УТВЕРЖДЕН И ВВЕДЕН В ДЕЙСТВИЕ Приказом Федерального агентства </w:t>
      </w:r>
      <w:r>
        <w:rPr>
          <w:spacing w:val="-2"/>
          <w:sz w:val="24"/>
          <w:szCs w:val="24"/>
        </w:rPr>
        <w:t xml:space="preserve">по техническому регулированию и метрологии от </w:t>
      </w:r>
      <w:r w:rsidR="00164104">
        <w:rPr>
          <w:spacing w:val="-2"/>
          <w:sz w:val="24"/>
          <w:szCs w:val="24"/>
        </w:rPr>
        <w:t>….</w:t>
      </w:r>
    </w:p>
    <w:p w14:paraId="51C70701" w14:textId="77777777" w:rsidR="005E1E27" w:rsidRDefault="005E1E27" w:rsidP="005E1E27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ВВЕДЕН ВПЕРВЫЕ</w:t>
      </w:r>
    </w:p>
    <w:p w14:paraId="5B64A234" w14:textId="77777777" w:rsidR="005E1E27" w:rsidRDefault="005E1E27" w:rsidP="005E1E27">
      <w:pPr>
        <w:pStyle w:val="a8"/>
        <w:spacing w:line="456" w:lineRule="auto"/>
        <w:ind w:firstLine="0"/>
        <w:rPr>
          <w:sz w:val="20"/>
        </w:rPr>
      </w:pPr>
    </w:p>
    <w:p w14:paraId="2FB4CBF9" w14:textId="77777777" w:rsidR="00E85CA9" w:rsidRDefault="00E85CA9" w:rsidP="00E85CA9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B4442F">
        <w:rPr>
          <w:rFonts w:ascii="Arial" w:hAnsi="Arial"/>
          <w:i/>
          <w:sz w:val="24"/>
          <w:szCs w:val="26"/>
        </w:rPr>
        <w:t>Правила применения настоящего стандарта установлены в статье 26 Федерального закона от 29 июня 2015 г. № 162-ФЗ «О стандартизации в Российской Федерации». Информация об изменениях к настоящему стандарту публикуется в ежегодном (по состоянию на 1 января текущего года) информационном указателе «Национальные стандарты», а официальный текст изменений и поправок — в ежемесячном информационном указателе «Национальные стандарты». В случае пересмотра (замены) или отмены настоящего стандарта соответствующее уведомление будет опубликовано в ближайшем выпуске ежемесячного информационного указателя «Национальные стандарты». Соответствующая информация, уведомление и тексты размещаются также в информационной системе общего пользования — на официальном сайте Федерального агентства по техническому регулированию и метрологии в сети Интернет (www.rst.gov.ru)</w:t>
      </w:r>
    </w:p>
    <w:p w14:paraId="4601D7FD" w14:textId="77777777" w:rsidR="00E85CA9" w:rsidRDefault="00E85CA9" w:rsidP="00E85CA9">
      <w:pPr>
        <w:pStyle w:val="a8"/>
        <w:spacing w:line="456" w:lineRule="auto"/>
      </w:pPr>
    </w:p>
    <w:p w14:paraId="4FC7D828" w14:textId="77777777" w:rsidR="00E85CA9" w:rsidRDefault="00E85CA9" w:rsidP="00E85CA9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40BC48CE" w14:textId="77777777" w:rsidR="00E85CA9" w:rsidRDefault="00E85CA9" w:rsidP="00E85CA9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117E9A4B" w14:textId="77777777" w:rsidR="00E85CA9" w:rsidRDefault="00E85CA9" w:rsidP="00E85CA9">
      <w:pPr>
        <w:widowControl w:val="0"/>
        <w:shd w:val="clear" w:color="auto" w:fill="FFFFFF"/>
        <w:tabs>
          <w:tab w:val="left" w:pos="6971"/>
        </w:tabs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196B9234" w14:textId="77777777" w:rsidR="00E85CA9" w:rsidRDefault="00E85CA9" w:rsidP="00E85CA9">
      <w:pPr>
        <w:widowControl w:val="0"/>
        <w:shd w:val="clear" w:color="auto" w:fill="FFFFFF"/>
        <w:tabs>
          <w:tab w:val="left" w:pos="6971"/>
        </w:tabs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4ACDEC54" w14:textId="77777777" w:rsidR="00E85CA9" w:rsidRDefault="00E85CA9" w:rsidP="00E85CA9">
      <w:pPr>
        <w:widowControl w:val="0"/>
        <w:shd w:val="clear" w:color="auto" w:fill="FFFFFF"/>
        <w:tabs>
          <w:tab w:val="left" w:pos="6971"/>
        </w:tabs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1163CAEA" w14:textId="77777777" w:rsidR="00E85CA9" w:rsidRDefault="00E85CA9" w:rsidP="00E85CA9">
      <w:pPr>
        <w:widowControl w:val="0"/>
        <w:shd w:val="clear" w:color="auto" w:fill="FFFFFF"/>
        <w:tabs>
          <w:tab w:val="left" w:pos="6971"/>
        </w:tabs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1CF04A81" w14:textId="77777777" w:rsidR="00E85CA9" w:rsidRDefault="00E85CA9" w:rsidP="00E85CA9">
      <w:pPr>
        <w:widowControl w:val="0"/>
        <w:shd w:val="clear" w:color="auto" w:fill="FFFFFF"/>
        <w:tabs>
          <w:tab w:val="left" w:pos="6971"/>
        </w:tabs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0F1B9C0B" w14:textId="77777777" w:rsidR="00E85CA9" w:rsidRDefault="00E85CA9" w:rsidP="00E85CA9">
      <w:pPr>
        <w:widowControl w:val="0"/>
        <w:shd w:val="clear" w:color="auto" w:fill="FFFFFF"/>
        <w:tabs>
          <w:tab w:val="left" w:pos="6971"/>
        </w:tabs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35954B69" w14:textId="77777777" w:rsidR="00E85CA9" w:rsidRDefault="00E85CA9" w:rsidP="00E85CA9">
      <w:pPr>
        <w:widowControl w:val="0"/>
        <w:shd w:val="clear" w:color="auto" w:fill="FFFFFF"/>
        <w:tabs>
          <w:tab w:val="left" w:pos="6971"/>
        </w:tabs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7285F680" w14:textId="77777777" w:rsidR="00E85CA9" w:rsidRDefault="00E85CA9" w:rsidP="00E85CA9">
      <w:pPr>
        <w:widowControl w:val="0"/>
        <w:shd w:val="clear" w:color="auto" w:fill="FFFFFF"/>
        <w:tabs>
          <w:tab w:val="left" w:pos="6971"/>
        </w:tabs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16EED8EF" w14:textId="77777777" w:rsidR="00E85CA9" w:rsidRDefault="00E85CA9" w:rsidP="00E85CA9">
      <w:pPr>
        <w:widowControl w:val="0"/>
        <w:shd w:val="clear" w:color="auto" w:fill="FFFFFF"/>
        <w:tabs>
          <w:tab w:val="left" w:pos="6971"/>
        </w:tabs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2EB4831F" w14:textId="77777777" w:rsidR="00E85CA9" w:rsidRDefault="00E85CA9" w:rsidP="00E85CA9">
      <w:pPr>
        <w:widowControl w:val="0"/>
        <w:shd w:val="clear" w:color="auto" w:fill="FFFFFF"/>
        <w:tabs>
          <w:tab w:val="left" w:pos="6971"/>
        </w:tabs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32484834" w14:textId="77777777" w:rsidR="00E85CA9" w:rsidRDefault="00E85CA9" w:rsidP="00E85CA9">
      <w:pPr>
        <w:widowControl w:val="0"/>
        <w:shd w:val="clear" w:color="auto" w:fill="FFFFFF"/>
        <w:tabs>
          <w:tab w:val="left" w:pos="6971"/>
        </w:tabs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0E933A05" w14:textId="77777777" w:rsidR="00E85CA9" w:rsidRDefault="00E85CA9" w:rsidP="00E85CA9">
      <w:pPr>
        <w:widowControl w:val="0"/>
        <w:shd w:val="clear" w:color="auto" w:fill="FFFFFF"/>
        <w:tabs>
          <w:tab w:val="left" w:pos="6971"/>
        </w:tabs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011F0383" w14:textId="1A06B67B" w:rsidR="00E85CA9" w:rsidRDefault="00E85CA9" w:rsidP="00E85CA9">
      <w:pPr>
        <w:widowControl w:val="0"/>
        <w:shd w:val="clear" w:color="auto" w:fill="FFFFFF"/>
        <w:tabs>
          <w:tab w:val="left" w:pos="6971"/>
        </w:tabs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1DD660FB" w14:textId="77777777" w:rsidR="00E85CA9" w:rsidRDefault="00E85CA9" w:rsidP="00E85CA9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44532CFD" w14:textId="77777777" w:rsidR="00E85CA9" w:rsidRDefault="00E85CA9" w:rsidP="00E85CA9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45F1C6E8" w14:textId="77777777" w:rsidR="00E85CA9" w:rsidRPr="00D4657C" w:rsidRDefault="00E85CA9" w:rsidP="00E85CA9">
      <w:pPr>
        <w:widowControl w:val="0"/>
        <w:tabs>
          <w:tab w:val="left" w:pos="851"/>
          <w:tab w:val="right" w:leader="dot" w:pos="9356"/>
        </w:tabs>
        <w:ind w:firstLine="851"/>
        <w:jc w:val="both"/>
        <w:rPr>
          <w:rFonts w:ascii="Arial" w:eastAsia="Calibri" w:hAnsi="Arial" w:cs="Arial"/>
          <w:spacing w:val="4"/>
          <w:sz w:val="24"/>
          <w:szCs w:val="26"/>
          <w:lang w:eastAsia="en-US"/>
        </w:rPr>
      </w:pPr>
      <w:r w:rsidRPr="00D4657C">
        <w:rPr>
          <w:rFonts w:ascii="Arial" w:eastAsia="Calibri" w:hAnsi="Arial" w:cs="Arial"/>
          <w:spacing w:val="4"/>
          <w:sz w:val="24"/>
          <w:szCs w:val="26"/>
          <w:lang w:eastAsia="en-US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</w:p>
    <w:p w14:paraId="0ED8E38C" w14:textId="54A742A6" w:rsidR="00B0296A" w:rsidRPr="00DB2765" w:rsidRDefault="005E1E27" w:rsidP="003D0660">
      <w:pPr>
        <w:pStyle w:val="12"/>
        <w:tabs>
          <w:tab w:val="right" w:leader="dot" w:pos="9627"/>
        </w:tabs>
        <w:ind w:firstLine="709"/>
        <w:jc w:val="both"/>
        <w:rPr>
          <w:b/>
          <w:bCs/>
          <w:szCs w:val="18"/>
        </w:rPr>
      </w:pPr>
      <w:r w:rsidRPr="00DB2765">
        <w:rPr>
          <w:b/>
          <w:bCs/>
          <w:szCs w:val="18"/>
        </w:rPr>
        <w:br w:type="page"/>
      </w:r>
    </w:p>
    <w:p w14:paraId="0A9CC6D6" w14:textId="77777777" w:rsidR="009836EE" w:rsidRDefault="009836EE" w:rsidP="001E5D9B">
      <w:pPr>
        <w:pStyle w:val="12"/>
        <w:tabs>
          <w:tab w:val="left" w:pos="400"/>
          <w:tab w:val="right" w:leader="dot" w:pos="9911"/>
        </w:tabs>
        <w:jc w:val="center"/>
        <w:rPr>
          <w:rFonts w:cs="Arial"/>
          <w:b/>
          <w:bCs/>
          <w:szCs w:val="24"/>
        </w:rPr>
      </w:pPr>
    </w:p>
    <w:p w14:paraId="223B0EF1" w14:textId="63568E45" w:rsidR="001E5D9B" w:rsidRDefault="005E1E27" w:rsidP="001E5D9B">
      <w:pPr>
        <w:pStyle w:val="12"/>
        <w:tabs>
          <w:tab w:val="left" w:pos="400"/>
          <w:tab w:val="right" w:leader="dot" w:pos="9911"/>
        </w:tabs>
        <w:jc w:val="center"/>
        <w:rPr>
          <w:rFonts w:cs="Arial"/>
          <w:b/>
          <w:bCs/>
          <w:szCs w:val="24"/>
        </w:rPr>
      </w:pPr>
      <w:r w:rsidRPr="00D36FEA">
        <w:rPr>
          <w:rFonts w:cs="Arial"/>
          <w:b/>
          <w:bCs/>
          <w:szCs w:val="24"/>
        </w:rPr>
        <w:t>Содержание</w:t>
      </w:r>
    </w:p>
    <w:p w14:paraId="2C00D63E" w14:textId="77777777" w:rsidR="001E5D9B" w:rsidRPr="001E5D9B" w:rsidRDefault="001E5D9B" w:rsidP="001E5D9B"/>
    <w:p w14:paraId="2BE3C0E4" w14:textId="73BA4694" w:rsidR="009836EE" w:rsidRDefault="006F6AD9" w:rsidP="007269BC">
      <w:pPr>
        <w:pStyle w:val="12"/>
        <w:tabs>
          <w:tab w:val="left" w:pos="400"/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F5ACC">
        <w:rPr>
          <w:rFonts w:cs="Arial"/>
          <w:b/>
          <w:bCs/>
          <w:sz w:val="22"/>
          <w:szCs w:val="22"/>
        </w:rPr>
        <w:fldChar w:fldCharType="begin"/>
      </w:r>
      <w:r w:rsidRPr="009F5ACC">
        <w:rPr>
          <w:rFonts w:cs="Arial"/>
          <w:b/>
          <w:bCs/>
          <w:sz w:val="22"/>
          <w:szCs w:val="22"/>
        </w:rPr>
        <w:instrText xml:space="preserve"> TOC \o "1-1" \h \z \u </w:instrText>
      </w:r>
      <w:r w:rsidRPr="009F5ACC">
        <w:rPr>
          <w:rFonts w:cs="Arial"/>
          <w:b/>
          <w:bCs/>
          <w:sz w:val="22"/>
          <w:szCs w:val="22"/>
        </w:rPr>
        <w:fldChar w:fldCharType="separate"/>
      </w:r>
      <w:hyperlink w:anchor="_Toc230716843" w:history="1">
        <w:r w:rsidR="009836EE" w:rsidRPr="008D68B8">
          <w:rPr>
            <w:rStyle w:val="af1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</w:t>
        </w:r>
        <w:r w:rsidR="009836E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836EE" w:rsidRPr="008D68B8">
          <w:rPr>
            <w:rStyle w:val="af1"/>
            <w:noProof/>
          </w:rPr>
          <w:t>Область применения</w:t>
        </w:r>
        <w:r w:rsidR="009836EE">
          <w:rPr>
            <w:noProof/>
            <w:webHidden/>
          </w:rPr>
          <w:tab/>
        </w:r>
      </w:hyperlink>
    </w:p>
    <w:p w14:paraId="5B6BA99E" w14:textId="4C328A49" w:rsidR="009836EE" w:rsidRDefault="002F1A45" w:rsidP="007269BC">
      <w:pPr>
        <w:pStyle w:val="12"/>
        <w:tabs>
          <w:tab w:val="left" w:pos="400"/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716844" w:history="1">
        <w:r w:rsidR="009836EE" w:rsidRPr="008D68B8">
          <w:rPr>
            <w:rStyle w:val="af1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</w:t>
        </w:r>
        <w:r w:rsidR="009836E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836EE" w:rsidRPr="008D68B8">
          <w:rPr>
            <w:rStyle w:val="af1"/>
            <w:noProof/>
          </w:rPr>
          <w:t>Нормативные ссылки</w:t>
        </w:r>
        <w:r w:rsidR="009836EE">
          <w:rPr>
            <w:noProof/>
            <w:webHidden/>
          </w:rPr>
          <w:tab/>
        </w:r>
      </w:hyperlink>
    </w:p>
    <w:p w14:paraId="4C56F47B" w14:textId="49EFE95C" w:rsidR="009836EE" w:rsidRDefault="002F1A45" w:rsidP="007269BC">
      <w:pPr>
        <w:pStyle w:val="12"/>
        <w:tabs>
          <w:tab w:val="left" w:pos="400"/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716845" w:history="1">
        <w:r w:rsidR="009836EE" w:rsidRPr="008D68B8">
          <w:rPr>
            <w:rStyle w:val="af1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</w:t>
        </w:r>
        <w:r w:rsidR="009836E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836EE" w:rsidRPr="008D68B8">
          <w:rPr>
            <w:rStyle w:val="af1"/>
            <w:noProof/>
          </w:rPr>
          <w:t>Термины, определения и сокращения</w:t>
        </w:r>
        <w:r w:rsidR="009836EE">
          <w:rPr>
            <w:noProof/>
            <w:webHidden/>
          </w:rPr>
          <w:tab/>
        </w:r>
      </w:hyperlink>
    </w:p>
    <w:p w14:paraId="3EEDE39B" w14:textId="13D85C45" w:rsidR="009836EE" w:rsidRDefault="002F1A45" w:rsidP="007269BC">
      <w:pPr>
        <w:pStyle w:val="12"/>
        <w:tabs>
          <w:tab w:val="left" w:pos="400"/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716846" w:history="1">
        <w:r w:rsidR="009836EE" w:rsidRPr="008D68B8">
          <w:rPr>
            <w:rStyle w:val="af1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</w:t>
        </w:r>
        <w:r w:rsidR="009836E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836EE" w:rsidRPr="008D68B8">
          <w:rPr>
            <w:rStyle w:val="af1"/>
            <w:noProof/>
          </w:rPr>
          <w:t>Общие положения</w:t>
        </w:r>
        <w:r w:rsidR="009836EE">
          <w:rPr>
            <w:noProof/>
            <w:webHidden/>
          </w:rPr>
          <w:tab/>
        </w:r>
      </w:hyperlink>
    </w:p>
    <w:p w14:paraId="474191BE" w14:textId="6E58817B" w:rsidR="009836EE" w:rsidRDefault="002F1A45" w:rsidP="007269BC">
      <w:pPr>
        <w:pStyle w:val="12"/>
        <w:tabs>
          <w:tab w:val="left" w:pos="400"/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716847" w:history="1">
        <w:r w:rsidR="009836EE" w:rsidRPr="008D68B8">
          <w:rPr>
            <w:rStyle w:val="af1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</w:t>
        </w:r>
        <w:r w:rsidR="009836E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836EE" w:rsidRPr="008D68B8">
          <w:rPr>
            <w:rStyle w:val="af1"/>
            <w:noProof/>
          </w:rPr>
          <w:t>Состав правил модульной разработки документации</w:t>
        </w:r>
        <w:r w:rsidR="009836EE">
          <w:rPr>
            <w:noProof/>
            <w:webHidden/>
          </w:rPr>
          <w:tab/>
        </w:r>
      </w:hyperlink>
    </w:p>
    <w:p w14:paraId="3980F719" w14:textId="546C3149" w:rsidR="009836EE" w:rsidRDefault="002F1A45" w:rsidP="007269BC">
      <w:pPr>
        <w:pStyle w:val="12"/>
        <w:tabs>
          <w:tab w:val="left" w:pos="400"/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716848" w:history="1">
        <w:r w:rsidR="009836EE" w:rsidRPr="008D68B8">
          <w:rPr>
            <w:rStyle w:val="af1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</w:t>
        </w:r>
        <w:r w:rsidR="009836E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836EE" w:rsidRPr="008D68B8">
          <w:rPr>
            <w:rStyle w:val="af1"/>
            <w:noProof/>
          </w:rPr>
          <w:t>Разработка номенклатуры необходимых модулей данных и модулей публикаций</w:t>
        </w:r>
        <w:r w:rsidR="009836EE">
          <w:rPr>
            <w:noProof/>
            <w:webHidden/>
          </w:rPr>
          <w:tab/>
        </w:r>
      </w:hyperlink>
    </w:p>
    <w:p w14:paraId="23944217" w14:textId="55ABA30C" w:rsidR="009836EE" w:rsidRDefault="002F1A45" w:rsidP="007269BC">
      <w:pPr>
        <w:pStyle w:val="12"/>
        <w:tabs>
          <w:tab w:val="left" w:pos="400"/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716849" w:history="1">
        <w:r w:rsidR="009836EE" w:rsidRPr="008D68B8">
          <w:rPr>
            <w:rStyle w:val="af1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</w:t>
        </w:r>
        <w:r w:rsidR="009836E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836EE" w:rsidRPr="008D68B8">
          <w:rPr>
            <w:rStyle w:val="af1"/>
            <w:noProof/>
          </w:rPr>
          <w:t>Разработка модулей данных и эксплуатационных документов на их основе</w:t>
        </w:r>
        <w:r w:rsidR="009836EE">
          <w:rPr>
            <w:noProof/>
            <w:webHidden/>
          </w:rPr>
          <w:tab/>
        </w:r>
      </w:hyperlink>
    </w:p>
    <w:p w14:paraId="09B83530" w14:textId="349AE1EB" w:rsidR="009836EE" w:rsidRDefault="002F1A45" w:rsidP="007269BC">
      <w:pPr>
        <w:pStyle w:val="12"/>
        <w:tabs>
          <w:tab w:val="left" w:pos="400"/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716850" w:history="1">
        <w:r w:rsidR="009836EE" w:rsidRPr="008D68B8">
          <w:rPr>
            <w:rStyle w:val="af1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8</w:t>
        </w:r>
        <w:r w:rsidR="009836E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836EE" w:rsidRPr="008D68B8">
          <w:rPr>
            <w:rStyle w:val="af1"/>
            <w:noProof/>
          </w:rPr>
          <w:t>Особенности совместной разработки эксплуатационной документации</w:t>
        </w:r>
        <w:r w:rsidR="009836EE">
          <w:rPr>
            <w:noProof/>
            <w:webHidden/>
          </w:rPr>
          <w:tab/>
        </w:r>
      </w:hyperlink>
    </w:p>
    <w:p w14:paraId="7ADD3B31" w14:textId="34D9D70D" w:rsidR="009836EE" w:rsidRDefault="002F1A45" w:rsidP="007269BC">
      <w:pPr>
        <w:pStyle w:val="12"/>
        <w:tabs>
          <w:tab w:val="right" w:leader="dot" w:pos="9911"/>
        </w:tabs>
        <w:spacing w:line="360" w:lineRule="auto"/>
        <w:ind w:left="1418" w:hanging="1418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716851" w:history="1">
        <w:r w:rsidR="009836EE" w:rsidRPr="008D68B8">
          <w:rPr>
            <w:rStyle w:val="af1"/>
            <w:noProof/>
          </w:rPr>
          <w:t xml:space="preserve">Приложение А  (справочное) </w:t>
        </w:r>
        <w:r w:rsidR="007269BC">
          <w:rPr>
            <w:rStyle w:val="af1"/>
            <w:noProof/>
          </w:rPr>
          <w:t xml:space="preserve">     </w:t>
        </w:r>
        <w:r w:rsidR="009836EE" w:rsidRPr="008D68B8">
          <w:rPr>
            <w:rStyle w:val="af1"/>
            <w:noProof/>
          </w:rPr>
          <w:t xml:space="preserve">Краткое описание правил модульной разработки </w:t>
        </w:r>
        <w:r w:rsidR="007269BC">
          <w:rPr>
            <w:rStyle w:val="af1"/>
            <w:noProof/>
          </w:rPr>
          <w:br/>
          <w:t xml:space="preserve">                                 </w:t>
        </w:r>
        <w:r w:rsidR="009836EE" w:rsidRPr="008D68B8">
          <w:rPr>
            <w:rStyle w:val="af1"/>
            <w:noProof/>
          </w:rPr>
          <w:t>документации</w:t>
        </w:r>
        <w:r w:rsidR="009836EE">
          <w:rPr>
            <w:noProof/>
            <w:webHidden/>
          </w:rPr>
          <w:tab/>
        </w:r>
      </w:hyperlink>
    </w:p>
    <w:p w14:paraId="1434AEF4" w14:textId="241BF008" w:rsidR="009836EE" w:rsidRDefault="002F1A45" w:rsidP="007269BC">
      <w:pPr>
        <w:pStyle w:val="12"/>
        <w:tabs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716852" w:history="1">
        <w:r w:rsidR="009836EE" w:rsidRPr="008D68B8">
          <w:rPr>
            <w:rStyle w:val="af1"/>
            <w:noProof/>
          </w:rPr>
          <w:t>Приложение Б  (рекомендуемое) Правила присвоения обозначений модулям данных</w:t>
        </w:r>
        <w:r w:rsidR="009836EE">
          <w:rPr>
            <w:noProof/>
            <w:webHidden/>
          </w:rPr>
          <w:tab/>
        </w:r>
      </w:hyperlink>
    </w:p>
    <w:p w14:paraId="7599CA06" w14:textId="44288CB3" w:rsidR="005E1E27" w:rsidRPr="00472A1B" w:rsidRDefault="006F6AD9" w:rsidP="00804F7B">
      <w:pPr>
        <w:pStyle w:val="12"/>
        <w:tabs>
          <w:tab w:val="right" w:leader="dot" w:pos="9639"/>
        </w:tabs>
        <w:spacing w:after="240" w:line="360" w:lineRule="auto"/>
        <w:ind w:right="281"/>
        <w:jc w:val="center"/>
        <w:rPr>
          <w:szCs w:val="24"/>
        </w:rPr>
      </w:pPr>
      <w:r w:rsidRPr="009F5ACC">
        <w:rPr>
          <w:rFonts w:cs="Arial"/>
          <w:b/>
          <w:bCs/>
          <w:sz w:val="22"/>
          <w:szCs w:val="22"/>
        </w:rPr>
        <w:fldChar w:fldCharType="end"/>
      </w:r>
    </w:p>
    <w:p w14:paraId="27E82E29" w14:textId="77777777" w:rsidR="009918F9" w:rsidRDefault="005E1E27" w:rsidP="005E1E27">
      <w:pPr>
        <w:rPr>
          <w:sz w:val="24"/>
          <w:szCs w:val="24"/>
        </w:rPr>
        <w:sectPr w:rsidR="009918F9" w:rsidSect="00F110C4">
          <w:headerReference w:type="even" r:id="rId12"/>
          <w:headerReference w:type="default" r:id="rId13"/>
          <w:footerReference w:type="default" r:id="rId14"/>
          <w:pgSz w:w="11906" w:h="16838" w:code="9"/>
          <w:pgMar w:top="851" w:right="851" w:bottom="851" w:left="1134" w:header="624" w:footer="624" w:gutter="0"/>
          <w:pgNumType w:fmt="upperRoman" w:start="2"/>
          <w:cols w:space="720"/>
          <w:docGrid w:linePitch="272"/>
        </w:sectPr>
      </w:pPr>
      <w:r>
        <w:rPr>
          <w:sz w:val="24"/>
          <w:szCs w:val="24"/>
        </w:rPr>
        <w:br w:type="page"/>
      </w:r>
    </w:p>
    <w:p w14:paraId="4F81D5F5" w14:textId="4831E564" w:rsidR="00D44E93" w:rsidRPr="001C0AF8" w:rsidRDefault="00D44E93" w:rsidP="00D44E93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C0AF8">
        <w:rPr>
          <w:rFonts w:ascii="Arial" w:hAnsi="Arial" w:cs="Arial"/>
          <w:b/>
          <w:bCs/>
          <w:caps/>
          <w:sz w:val="28"/>
          <w:szCs w:val="28"/>
        </w:rPr>
        <w:lastRenderedPageBreak/>
        <w:t>НАЦИОНАЛЬНЫЙ</w:t>
      </w:r>
      <w:r w:rsidR="00D36FEA" w:rsidRPr="001C0AF8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Pr="001C0AF8">
        <w:rPr>
          <w:rFonts w:ascii="Arial" w:hAnsi="Arial" w:cs="Arial"/>
          <w:b/>
          <w:bCs/>
          <w:caps/>
          <w:sz w:val="28"/>
          <w:szCs w:val="28"/>
        </w:rPr>
        <w:t xml:space="preserve"> СТАНДАРТ </w:t>
      </w:r>
      <w:r w:rsidR="00D36FEA" w:rsidRPr="001C0AF8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Pr="001C0AF8">
        <w:rPr>
          <w:rFonts w:ascii="Arial" w:hAnsi="Arial" w:cs="Arial"/>
          <w:b/>
          <w:bCs/>
          <w:caps/>
          <w:sz w:val="28"/>
          <w:szCs w:val="28"/>
        </w:rPr>
        <w:t>российской  федерации</w:t>
      </w:r>
    </w:p>
    <w:tbl>
      <w:tblPr>
        <w:tblW w:w="9915" w:type="dxa"/>
        <w:tblInd w:w="8" w:type="dxa"/>
        <w:tblBorders>
          <w:top w:val="single" w:sz="24" w:space="0" w:color="auto"/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9915"/>
      </w:tblGrid>
      <w:tr w:rsidR="00D44E93" w:rsidRPr="00364818" w14:paraId="085279BF" w14:textId="77777777" w:rsidTr="00D36FEA">
        <w:trPr>
          <w:trHeight w:val="850"/>
        </w:trPr>
        <w:tc>
          <w:tcPr>
            <w:tcW w:w="9915" w:type="dxa"/>
            <w:tcMar>
              <w:left w:w="0" w:type="dxa"/>
              <w:right w:w="0" w:type="dxa"/>
            </w:tcMar>
          </w:tcPr>
          <w:p w14:paraId="74713EBD" w14:textId="77777777" w:rsidR="000665A7" w:rsidRPr="001C0AF8" w:rsidRDefault="000665A7" w:rsidP="00D36FE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C0AF8">
              <w:rPr>
                <w:rFonts w:ascii="Arial" w:hAnsi="Arial" w:cs="Arial"/>
                <w:b/>
                <w:sz w:val="28"/>
                <w:szCs w:val="28"/>
              </w:rPr>
              <w:t>Единая система конструкторской документации</w:t>
            </w:r>
          </w:p>
          <w:p w14:paraId="2B2E4C33" w14:textId="0E20F5B8" w:rsidR="00C943EE" w:rsidRPr="001C0AF8" w:rsidRDefault="00C943EE" w:rsidP="00C943E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C0AF8">
              <w:rPr>
                <w:rFonts w:ascii="Arial" w:hAnsi="Arial" w:cs="Arial"/>
                <w:b/>
                <w:sz w:val="28"/>
                <w:szCs w:val="28"/>
              </w:rPr>
              <w:t>ЭКСПЛУАТАЦИОННАЯ ДОКУМЕНТАЦИЯ</w:t>
            </w:r>
          </w:p>
          <w:p w14:paraId="2A2E1858" w14:textId="77777777" w:rsidR="00C943EE" w:rsidRPr="001C0AF8" w:rsidRDefault="00C943EE" w:rsidP="00C943E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1C0AF8">
              <w:rPr>
                <w:rFonts w:ascii="Arial" w:hAnsi="Arial" w:cs="Arial"/>
                <w:b/>
                <w:sz w:val="28"/>
                <w:szCs w:val="28"/>
              </w:rPr>
              <w:t>Технология</w:t>
            </w:r>
            <w:r w:rsidRPr="001C0AF8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r w:rsidRPr="001C0AF8">
              <w:rPr>
                <w:rFonts w:ascii="Arial" w:hAnsi="Arial" w:cs="Arial"/>
                <w:b/>
                <w:sz w:val="28"/>
                <w:szCs w:val="28"/>
              </w:rPr>
              <w:t>модульной</w:t>
            </w:r>
            <w:r w:rsidRPr="001C0AF8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r w:rsidRPr="001C0AF8">
              <w:rPr>
                <w:rFonts w:ascii="Arial" w:hAnsi="Arial" w:cs="Arial"/>
                <w:b/>
                <w:sz w:val="28"/>
                <w:szCs w:val="28"/>
              </w:rPr>
              <w:t>разработки</w:t>
            </w:r>
          </w:p>
          <w:p w14:paraId="4507729A" w14:textId="77777777" w:rsidR="00DB2765" w:rsidRPr="001C0AF8" w:rsidRDefault="00586F2E" w:rsidP="00C943EE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  <w:lang w:val="en-US"/>
              </w:rPr>
            </w:pPr>
            <w:r w:rsidRPr="001C0AF8">
              <w:rPr>
                <w:bCs/>
                <w:sz w:val="22"/>
                <w:szCs w:val="22"/>
                <w:lang w:val="en-US"/>
              </w:rPr>
              <w:t>Unified system for design documentation</w:t>
            </w:r>
            <w:r w:rsidR="000A7B78" w:rsidRPr="001C0AF8">
              <w:rPr>
                <w:bCs/>
                <w:sz w:val="22"/>
                <w:szCs w:val="22"/>
                <w:lang w:val="en-US"/>
              </w:rPr>
              <w:t>.</w:t>
            </w:r>
            <w:r w:rsidR="00D4657C" w:rsidRPr="001C0AF8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DB2765" w:rsidRPr="001C0AF8">
              <w:rPr>
                <w:bCs/>
                <w:sz w:val="22"/>
                <w:szCs w:val="22"/>
                <w:lang w:val="en-US"/>
              </w:rPr>
              <w:t>Operating and maintenance documentation.</w:t>
            </w:r>
          </w:p>
          <w:p w14:paraId="0CFAB084" w14:textId="07683D61" w:rsidR="00D44E93" w:rsidRPr="001C0AF8" w:rsidRDefault="00C943EE" w:rsidP="00C943EE">
            <w:pPr>
              <w:pStyle w:val="Default"/>
              <w:spacing w:line="360" w:lineRule="auto"/>
              <w:jc w:val="center"/>
              <w:rPr>
                <w:rFonts w:eastAsia="Arial Unicode MS"/>
                <w:spacing w:val="4"/>
                <w:sz w:val="28"/>
                <w:szCs w:val="28"/>
                <w:lang w:val="en-US"/>
              </w:rPr>
            </w:pPr>
            <w:r w:rsidRPr="001C0AF8">
              <w:rPr>
                <w:bCs/>
                <w:sz w:val="22"/>
                <w:szCs w:val="22"/>
                <w:lang w:val="en-US"/>
              </w:rPr>
              <w:t>Modular development technology</w:t>
            </w:r>
          </w:p>
        </w:tc>
      </w:tr>
    </w:tbl>
    <w:p w14:paraId="5F153F6E" w14:textId="77777777" w:rsidR="00D44E93" w:rsidRPr="00A43D38" w:rsidRDefault="00D44E93" w:rsidP="00D44E93">
      <w:pPr>
        <w:rPr>
          <w:rFonts w:ascii="Arial" w:hAnsi="Arial" w:cs="Arial"/>
          <w:sz w:val="28"/>
          <w:szCs w:val="28"/>
          <w:lang w:val="en-US"/>
        </w:rPr>
      </w:pPr>
    </w:p>
    <w:p w14:paraId="4D2F5981" w14:textId="67643F8E" w:rsidR="005E1E27" w:rsidRPr="00586F2E" w:rsidRDefault="005E1E27" w:rsidP="00B0296A">
      <w:pPr>
        <w:pStyle w:val="8"/>
        <w:keepNext w:val="0"/>
        <w:widowControl w:val="0"/>
        <w:spacing w:line="360" w:lineRule="auto"/>
        <w:jc w:val="right"/>
        <w:rPr>
          <w:rFonts w:ascii="Arial" w:hAnsi="Arial" w:cs="Arial"/>
          <w:bCs/>
          <w:sz w:val="26"/>
          <w:szCs w:val="26"/>
        </w:rPr>
      </w:pPr>
      <w:bookmarkStart w:id="2" w:name="_Toc32093732"/>
      <w:bookmarkStart w:id="3" w:name="_Toc32685455"/>
      <w:bookmarkStart w:id="4" w:name="_Toc32955794"/>
      <w:bookmarkStart w:id="5" w:name="_Toc34473940"/>
      <w:bookmarkStart w:id="6" w:name="_Toc34481530"/>
      <w:bookmarkStart w:id="7" w:name="_Toc34501969"/>
      <w:bookmarkStart w:id="8" w:name="_Toc35089730"/>
      <w:bookmarkStart w:id="9" w:name="_Toc35159576"/>
      <w:bookmarkStart w:id="10" w:name="_Toc35710806"/>
      <w:bookmarkStart w:id="11" w:name="_Toc530058027"/>
      <w:r w:rsidRPr="00B0296A">
        <w:rPr>
          <w:rFonts w:ascii="Arial" w:hAnsi="Arial" w:cs="Arial"/>
          <w:bCs/>
          <w:sz w:val="26"/>
          <w:szCs w:val="26"/>
        </w:rPr>
        <w:t>Дата</w:t>
      </w:r>
      <w:r w:rsidRPr="00586F2E">
        <w:rPr>
          <w:rFonts w:ascii="Arial" w:hAnsi="Arial" w:cs="Arial"/>
          <w:bCs/>
          <w:sz w:val="26"/>
          <w:szCs w:val="26"/>
        </w:rPr>
        <w:t xml:space="preserve"> </w:t>
      </w:r>
      <w:r w:rsidRPr="00B0296A">
        <w:rPr>
          <w:rFonts w:ascii="Arial" w:hAnsi="Arial" w:cs="Arial"/>
          <w:bCs/>
          <w:sz w:val="26"/>
          <w:szCs w:val="26"/>
        </w:rPr>
        <w:t>введения</w:t>
      </w:r>
      <w:r w:rsidRPr="00586F2E">
        <w:rPr>
          <w:rFonts w:ascii="Arial" w:hAnsi="Arial" w:cs="Arial"/>
          <w:bCs/>
          <w:sz w:val="26"/>
          <w:szCs w:val="26"/>
        </w:rPr>
        <w:t xml:space="preserve">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D4657C">
        <w:rPr>
          <w:rFonts w:ascii="Arial" w:hAnsi="Arial" w:cs="Arial"/>
          <w:sz w:val="26"/>
          <w:szCs w:val="26"/>
        </w:rPr>
        <w:t>― 202</w:t>
      </w:r>
      <w:r w:rsidR="00D4657C" w:rsidRPr="00543060">
        <w:rPr>
          <w:rFonts w:ascii="Arial" w:hAnsi="Arial" w:cs="Arial"/>
          <w:sz w:val="26"/>
          <w:szCs w:val="26"/>
        </w:rPr>
        <w:t>Х―ХХ―ХХ</w:t>
      </w:r>
      <w:r w:rsidRPr="00586F2E">
        <w:rPr>
          <w:rFonts w:ascii="Arial" w:hAnsi="Arial" w:cs="Arial"/>
          <w:bCs/>
          <w:sz w:val="26"/>
          <w:szCs w:val="26"/>
        </w:rPr>
        <w:t xml:space="preserve"> </w:t>
      </w:r>
      <w:bookmarkEnd w:id="11"/>
    </w:p>
    <w:p w14:paraId="2C8999A8" w14:textId="77777777" w:rsidR="005E1E27" w:rsidRPr="00586F2E" w:rsidRDefault="005E1E27" w:rsidP="008C360B">
      <w:pPr>
        <w:pStyle w:val="1"/>
      </w:pPr>
      <w:bookmarkStart w:id="12" w:name="_Toc445998457"/>
      <w:bookmarkStart w:id="13" w:name="_Ref442359981"/>
      <w:bookmarkStart w:id="14" w:name="_Ref276487529"/>
      <w:bookmarkStart w:id="15" w:name="_Toc200178485"/>
      <w:bookmarkStart w:id="16" w:name="_Toc467869759"/>
      <w:bookmarkStart w:id="17" w:name="_Toc530058028"/>
      <w:bookmarkStart w:id="18" w:name="_Toc38989287"/>
      <w:bookmarkStart w:id="19" w:name="_Toc57226907"/>
      <w:bookmarkStart w:id="20" w:name="_Ref71644683"/>
      <w:bookmarkStart w:id="21" w:name="_Toc76828546"/>
      <w:bookmarkStart w:id="22" w:name="_Toc119845365"/>
      <w:bookmarkStart w:id="23" w:name="_Toc230716843"/>
      <w:r>
        <w:t>Область</w:t>
      </w:r>
      <w:r w:rsidRPr="00586F2E">
        <w:t xml:space="preserve"> </w:t>
      </w:r>
      <w:r>
        <w:t>применения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1569B4F3" w14:textId="76BDB5A7" w:rsidR="00FE4472" w:rsidRDefault="0034736F" w:rsidP="00D36FEA">
      <w:pPr>
        <w:pStyle w:val="affc"/>
        <w:widowControl w:val="0"/>
        <w:suppressAutoHyphens w:val="0"/>
      </w:pPr>
      <w:bookmarkStart w:id="24" w:name="_Toc445998458"/>
      <w:r w:rsidRPr="0034736F">
        <w:t xml:space="preserve">Настоящий стандарт устанавливает </w:t>
      </w:r>
      <w:r w:rsidR="00FE4472">
        <w:t>основные</w:t>
      </w:r>
      <w:r w:rsidRPr="0034736F">
        <w:t xml:space="preserve"> положения</w:t>
      </w:r>
      <w:r w:rsidR="00B63ADE">
        <w:t>, касающиеся</w:t>
      </w:r>
      <w:r w:rsidR="001C0AF8">
        <w:t xml:space="preserve"> </w:t>
      </w:r>
      <w:r w:rsidR="009779CA">
        <w:t>техно</w:t>
      </w:r>
      <w:r w:rsidR="009779CA" w:rsidRPr="008C360B">
        <w:t xml:space="preserve">логии модульной разработки </w:t>
      </w:r>
      <w:r w:rsidR="00C16213" w:rsidRPr="008C360B">
        <w:t xml:space="preserve">эксплуатационной </w:t>
      </w:r>
      <w:r w:rsidR="00B63ADE" w:rsidRPr="008C360B">
        <w:t xml:space="preserve"> </w:t>
      </w:r>
      <w:r w:rsidR="00C16213" w:rsidRPr="008C360B">
        <w:t>документации издели</w:t>
      </w:r>
      <w:r w:rsidR="008622BA">
        <w:t>й</w:t>
      </w:r>
      <w:r w:rsidR="00C16213" w:rsidRPr="008C360B">
        <w:t xml:space="preserve"> </w:t>
      </w:r>
      <w:r w:rsidR="008622BA">
        <w:t xml:space="preserve">всех отраслей </w:t>
      </w:r>
      <w:r w:rsidR="00185377" w:rsidRPr="008C360B">
        <w:t>машиностроения</w:t>
      </w:r>
      <w:r w:rsidR="00C16213" w:rsidRPr="008C360B">
        <w:t>.</w:t>
      </w:r>
    </w:p>
    <w:p w14:paraId="02B1FB63" w14:textId="6C93628F" w:rsidR="00CA0723" w:rsidRPr="008C360B" w:rsidRDefault="00CA0723" w:rsidP="00D36FEA">
      <w:pPr>
        <w:pStyle w:val="affc"/>
        <w:widowControl w:val="0"/>
        <w:suppressAutoHyphens w:val="0"/>
      </w:pPr>
      <w:r w:rsidRPr="008C360B">
        <w:rPr>
          <w:rFonts w:cs="Arial"/>
          <w:szCs w:val="24"/>
          <w:lang w:eastAsia="ru-RU"/>
        </w:rPr>
        <w:t xml:space="preserve">Допускается применение </w:t>
      </w:r>
      <w:r w:rsidRPr="008C360B">
        <w:t>технологии модульной разработки для иной текстовой конструкторской документации</w:t>
      </w:r>
      <w:r w:rsidR="003171F9" w:rsidRPr="008C360B">
        <w:t>.</w:t>
      </w:r>
    </w:p>
    <w:p w14:paraId="172CBFC5" w14:textId="77777777" w:rsidR="005E1E27" w:rsidRDefault="005E1E27" w:rsidP="008C360B">
      <w:pPr>
        <w:pStyle w:val="1"/>
      </w:pPr>
      <w:bookmarkStart w:id="25" w:name="_Toc467869760"/>
      <w:bookmarkStart w:id="26" w:name="_Toc530058029"/>
      <w:bookmarkStart w:id="27" w:name="_Toc38989288"/>
      <w:bookmarkStart w:id="28" w:name="_Toc57226908"/>
      <w:bookmarkStart w:id="29" w:name="_Toc76828547"/>
      <w:bookmarkStart w:id="30" w:name="_Toc119845366"/>
      <w:bookmarkStart w:id="31" w:name="_Toc230716844"/>
      <w:r w:rsidRPr="006E6B56">
        <w:t>Нормативные</w:t>
      </w:r>
      <w:r>
        <w:t xml:space="preserve"> ссылки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2AC5A63C" w14:textId="77777777" w:rsidR="005E1E27" w:rsidRDefault="005E1E27" w:rsidP="00D36FEA">
      <w:pPr>
        <w:pStyle w:val="affc"/>
        <w:widowControl w:val="0"/>
        <w:suppressAutoHyphens w:val="0"/>
      </w:pPr>
      <w:r>
        <w:t xml:space="preserve">В настоящем стандарте использованы нормативные ссылки на следующие стандарты: </w:t>
      </w:r>
    </w:p>
    <w:p w14:paraId="27ED70E1" w14:textId="19A51CF5" w:rsidR="009836EE" w:rsidRDefault="009836EE" w:rsidP="00D36FEA">
      <w:pPr>
        <w:pStyle w:val="affc"/>
        <w:widowControl w:val="0"/>
        <w:suppressAutoHyphens w:val="0"/>
      </w:pPr>
      <w:bookmarkStart w:id="32" w:name="_Hlk230720777"/>
      <w:r w:rsidRPr="00383880">
        <w:t>ГОСТ 7.67 Система стандартов по информации, библиотечному и издательскому делу. Коды названий стран.</w:t>
      </w:r>
    </w:p>
    <w:p w14:paraId="7EEB925C" w14:textId="7C280FA7" w:rsidR="00335DB1" w:rsidRPr="003B424E" w:rsidRDefault="00335DB1" w:rsidP="00D36FEA">
      <w:pPr>
        <w:pStyle w:val="affc"/>
        <w:widowControl w:val="0"/>
        <w:suppressAutoHyphens w:val="0"/>
      </w:pPr>
      <w:r w:rsidRPr="003B424E">
        <w:t>ГОСТ</w:t>
      </w:r>
      <w:r w:rsidR="00406B00">
        <w:t> </w:t>
      </w:r>
      <w:r w:rsidRPr="003B424E">
        <w:t>Р</w:t>
      </w:r>
      <w:r w:rsidR="00406B00">
        <w:t> </w:t>
      </w:r>
      <w:r w:rsidRPr="003B424E">
        <w:t>2.005</w:t>
      </w:r>
      <w:r w:rsidR="00406B00">
        <w:t>  </w:t>
      </w:r>
      <w:r w:rsidRPr="003B424E">
        <w:t>Единая система конструкторской документации. Термины и определения</w:t>
      </w:r>
    </w:p>
    <w:p w14:paraId="31818409" w14:textId="62D238F0" w:rsidR="00A85C2F" w:rsidRDefault="00A85C2F" w:rsidP="00A85C2F">
      <w:pPr>
        <w:pStyle w:val="a8"/>
        <w:spacing w:line="360" w:lineRule="auto"/>
        <w:ind w:firstLine="709"/>
        <w:rPr>
          <w:sz w:val="24"/>
        </w:rPr>
      </w:pPr>
      <w:r w:rsidRPr="00E2152C">
        <w:rPr>
          <w:sz w:val="24"/>
        </w:rPr>
        <w:t>ГОСТ</w:t>
      </w:r>
      <w:r w:rsidRPr="00E2152C">
        <w:rPr>
          <w:sz w:val="24"/>
          <w:lang w:val="en-US"/>
        </w:rPr>
        <w:t> </w:t>
      </w:r>
      <w:r>
        <w:rPr>
          <w:sz w:val="24"/>
        </w:rPr>
        <w:t xml:space="preserve">Р </w:t>
      </w:r>
      <w:r w:rsidRPr="00E2152C">
        <w:rPr>
          <w:sz w:val="24"/>
        </w:rPr>
        <w:t>2.051 Единая система конструкторской документации. Электронн</w:t>
      </w:r>
      <w:r>
        <w:rPr>
          <w:sz w:val="24"/>
        </w:rPr>
        <w:t>ая конструкторская</w:t>
      </w:r>
      <w:r w:rsidRPr="00E2152C">
        <w:rPr>
          <w:sz w:val="24"/>
        </w:rPr>
        <w:t xml:space="preserve"> документ</w:t>
      </w:r>
      <w:r>
        <w:rPr>
          <w:sz w:val="24"/>
        </w:rPr>
        <w:t>ация</w:t>
      </w:r>
      <w:r w:rsidRPr="00E2152C">
        <w:rPr>
          <w:sz w:val="24"/>
        </w:rPr>
        <w:t>. О</w:t>
      </w:r>
      <w:r>
        <w:rPr>
          <w:sz w:val="24"/>
        </w:rPr>
        <w:t>сновные</w:t>
      </w:r>
      <w:r w:rsidRPr="00E2152C">
        <w:rPr>
          <w:sz w:val="24"/>
        </w:rPr>
        <w:t xml:space="preserve"> положения</w:t>
      </w:r>
    </w:p>
    <w:p w14:paraId="35DF4A5F" w14:textId="01DF33C4" w:rsidR="009836EE" w:rsidRDefault="009836EE" w:rsidP="00A85C2F">
      <w:pPr>
        <w:pStyle w:val="a8"/>
        <w:spacing w:line="360" w:lineRule="auto"/>
        <w:ind w:firstLine="709"/>
        <w:rPr>
          <w:sz w:val="24"/>
        </w:rPr>
      </w:pPr>
      <w:r w:rsidRPr="009836EE">
        <w:rPr>
          <w:sz w:val="24"/>
        </w:rPr>
        <w:t xml:space="preserve">ГОСТ Р 2.101 </w:t>
      </w:r>
      <w:r w:rsidRPr="00E2152C">
        <w:rPr>
          <w:sz w:val="24"/>
        </w:rPr>
        <w:t>Единая система конструкторской документации.</w:t>
      </w:r>
      <w:r>
        <w:rPr>
          <w:sz w:val="24"/>
        </w:rPr>
        <w:t xml:space="preserve"> Виды изделий</w:t>
      </w:r>
    </w:p>
    <w:p w14:paraId="114C9823" w14:textId="77777777" w:rsidR="005C07CB" w:rsidRPr="00E2152C" w:rsidRDefault="005C07CB" w:rsidP="005C07CB">
      <w:pPr>
        <w:pStyle w:val="a8"/>
        <w:spacing w:line="360" w:lineRule="auto"/>
        <w:ind w:firstLine="709"/>
        <w:rPr>
          <w:sz w:val="24"/>
        </w:rPr>
      </w:pPr>
      <w:r w:rsidRPr="009836EE">
        <w:rPr>
          <w:sz w:val="24"/>
        </w:rPr>
        <w:t xml:space="preserve">ГОСТ Р 2.105 Единая система конструкторской документации. Общие требования к текстовым документам </w:t>
      </w:r>
      <w:bookmarkStart w:id="33" w:name="_Hlk214629950"/>
      <w:r w:rsidRPr="009836EE">
        <w:rPr>
          <w:i/>
          <w:iCs/>
          <w:sz w:val="24"/>
        </w:rPr>
        <w:t>(проект, окончательная редакция, вводится в действие одновременно)</w:t>
      </w:r>
      <w:bookmarkEnd w:id="33"/>
    </w:p>
    <w:p w14:paraId="70ED0D39" w14:textId="77777777" w:rsidR="00F5736E" w:rsidRPr="009836EE" w:rsidRDefault="00F5736E" w:rsidP="00F5736E">
      <w:pPr>
        <w:pStyle w:val="affc"/>
        <w:widowControl w:val="0"/>
        <w:suppressAutoHyphens w:val="0"/>
      </w:pPr>
      <w:r w:rsidRPr="003B424E">
        <w:t>ГО</w:t>
      </w:r>
      <w:r w:rsidRPr="009836EE">
        <w:t>СТ Р 2.504  Единая система конструкторской документации. Электронная конструкторская документация. Правила внесения изменений</w:t>
      </w:r>
    </w:p>
    <w:p w14:paraId="19EAED7F" w14:textId="77777777" w:rsidR="009836EE" w:rsidRDefault="009836EE" w:rsidP="00AB5B24">
      <w:pPr>
        <w:pStyle w:val="affc"/>
        <w:widowControl w:val="0"/>
        <w:suppressAutoHyphens w:val="0"/>
      </w:pPr>
    </w:p>
    <w:p w14:paraId="5C365204" w14:textId="77777777" w:rsidR="009836EE" w:rsidRPr="00C56C75" w:rsidRDefault="009836EE" w:rsidP="009836EE">
      <w:pPr>
        <w:pStyle w:val="affd"/>
        <w:pBdr>
          <w:top w:val="single" w:sz="4" w:space="0" w:color="auto"/>
        </w:pBdr>
        <w:ind w:firstLine="0"/>
        <w:rPr>
          <w:i/>
          <w:iCs/>
        </w:rPr>
      </w:pPr>
      <w:r w:rsidRPr="00C56C75">
        <w:rPr>
          <w:i/>
          <w:iCs/>
        </w:rPr>
        <w:t>Проект, окончательная редакция</w:t>
      </w:r>
    </w:p>
    <w:p w14:paraId="0D928500" w14:textId="64A5E10C" w:rsidR="00AB5B24" w:rsidRDefault="00AB5B24" w:rsidP="00AB5B24">
      <w:pPr>
        <w:pStyle w:val="affc"/>
        <w:widowControl w:val="0"/>
        <w:suppressAutoHyphens w:val="0"/>
        <w:rPr>
          <w:i/>
          <w:iCs/>
        </w:rPr>
      </w:pPr>
      <w:r w:rsidRPr="009836EE">
        <w:lastRenderedPageBreak/>
        <w:t>ГОСТ Р 2.511 Единая система конструкторской документации. Правила передачи электронных конструкторских документов</w:t>
      </w:r>
      <w:r w:rsidR="00207402" w:rsidRPr="009836EE">
        <w:t xml:space="preserve"> </w:t>
      </w:r>
      <w:r w:rsidR="00AC7F23" w:rsidRPr="009836EE">
        <w:rPr>
          <w:i/>
          <w:iCs/>
        </w:rPr>
        <w:t>(проект, окончательная редакция, вводится в действие одновременно)</w:t>
      </w:r>
    </w:p>
    <w:p w14:paraId="2D2A00B2" w14:textId="4D87EEED" w:rsidR="00390141" w:rsidRPr="003B424E" w:rsidRDefault="00390141" w:rsidP="00390141">
      <w:pPr>
        <w:pStyle w:val="affc"/>
        <w:widowControl w:val="0"/>
        <w:suppressAutoHyphens w:val="0"/>
      </w:pPr>
      <w:r>
        <w:t xml:space="preserve">ГОСТ Р 2.512 </w:t>
      </w:r>
      <w:r w:rsidRPr="003B424E">
        <w:t xml:space="preserve">Единая </w:t>
      </w:r>
      <w:r w:rsidRPr="009836EE">
        <w:t>система конструкторской документации. Правила выполнения пакета электронных конструкторских документов</w:t>
      </w:r>
      <w:r w:rsidR="00AC7F23" w:rsidRPr="009836EE">
        <w:t xml:space="preserve"> </w:t>
      </w:r>
      <w:r w:rsidR="00AC7F23" w:rsidRPr="009836EE">
        <w:rPr>
          <w:i/>
          <w:iCs/>
        </w:rPr>
        <w:t>(проект, окончательная редакция, вводится в действие одновременно)</w:t>
      </w:r>
    </w:p>
    <w:p w14:paraId="6B370733" w14:textId="7E5ECCFB" w:rsidR="000B6A39" w:rsidRDefault="00C276AD" w:rsidP="00D36FEA">
      <w:pPr>
        <w:pStyle w:val="affc"/>
        <w:widowControl w:val="0"/>
        <w:suppressAutoHyphens w:val="0"/>
      </w:pPr>
      <w:r w:rsidRPr="003B424E">
        <w:t>ГОСТ</w:t>
      </w:r>
      <w:r w:rsidR="00406B00">
        <w:t> </w:t>
      </w:r>
      <w:r w:rsidRPr="003B424E">
        <w:t>Р</w:t>
      </w:r>
      <w:r w:rsidR="00406B00">
        <w:t> </w:t>
      </w:r>
      <w:r w:rsidR="000B6A39" w:rsidRPr="003B424E">
        <w:t>2.601</w:t>
      </w:r>
      <w:r w:rsidR="00406B00">
        <w:t>  </w:t>
      </w:r>
      <w:r w:rsidR="000B6A39" w:rsidRPr="003B424E">
        <w:t>Единая система конструкторской документации. Эксплуатационн</w:t>
      </w:r>
      <w:r w:rsidR="00406B00">
        <w:t>ая</w:t>
      </w:r>
      <w:r w:rsidR="000B6A39" w:rsidRPr="003B424E">
        <w:t xml:space="preserve"> документ</w:t>
      </w:r>
      <w:r w:rsidR="00406B00">
        <w:t xml:space="preserve">ация. Основные положения </w:t>
      </w:r>
      <w:r w:rsidR="00406B00" w:rsidRPr="00406B00">
        <w:rPr>
          <w:i/>
          <w:iCs/>
        </w:rPr>
        <w:t xml:space="preserve">(проект, </w:t>
      </w:r>
      <w:r w:rsidR="001C0AF8" w:rsidRPr="001C0AF8">
        <w:rPr>
          <w:i/>
          <w:iCs/>
        </w:rPr>
        <w:t>окончательная редакция, вводится в действие одновременно</w:t>
      </w:r>
      <w:r w:rsidR="00406B00" w:rsidRPr="00406B00">
        <w:rPr>
          <w:i/>
          <w:iCs/>
        </w:rPr>
        <w:t>)</w:t>
      </w:r>
    </w:p>
    <w:p w14:paraId="45D62E2C" w14:textId="59071E96" w:rsidR="003B424E" w:rsidRPr="003B424E" w:rsidRDefault="003B424E" w:rsidP="00D36FEA">
      <w:pPr>
        <w:pStyle w:val="affc"/>
        <w:widowControl w:val="0"/>
        <w:suppressAutoHyphens w:val="0"/>
      </w:pPr>
      <w:r w:rsidRPr="003B424E">
        <w:t>ГОСТ</w:t>
      </w:r>
      <w:r w:rsidR="00406B00">
        <w:t> </w:t>
      </w:r>
      <w:r w:rsidRPr="003B424E">
        <w:t>Р</w:t>
      </w:r>
      <w:r w:rsidR="00406B00">
        <w:t> </w:t>
      </w:r>
      <w:r w:rsidRPr="003B424E">
        <w:t>2.610</w:t>
      </w:r>
      <w:r w:rsidR="00406B00">
        <w:t>  </w:t>
      </w:r>
      <w:r w:rsidRPr="003B424E">
        <w:t>Единая система конструкторской документации. Правила выполнения эксплуатационных документов</w:t>
      </w:r>
      <w:r w:rsidR="00406B00">
        <w:t xml:space="preserve"> </w:t>
      </w:r>
      <w:r w:rsidR="00406B00" w:rsidRPr="00406B00">
        <w:rPr>
          <w:i/>
          <w:iCs/>
        </w:rPr>
        <w:t xml:space="preserve">(проект, </w:t>
      </w:r>
      <w:r w:rsidR="001C0AF8" w:rsidRPr="00D51226">
        <w:rPr>
          <w:i/>
          <w:iCs/>
          <w:color w:val="auto"/>
        </w:rPr>
        <w:t xml:space="preserve">окончательная редакция, </w:t>
      </w:r>
      <w:r w:rsidR="001C0AF8">
        <w:rPr>
          <w:i/>
          <w:iCs/>
          <w:color w:val="auto"/>
        </w:rPr>
        <w:t>вводится в действие одновременно</w:t>
      </w:r>
      <w:r w:rsidR="00406B00" w:rsidRPr="00406B00">
        <w:rPr>
          <w:i/>
          <w:iCs/>
        </w:rPr>
        <w:t>)</w:t>
      </w:r>
    </w:p>
    <w:p w14:paraId="1D7C47AD" w14:textId="4649E0EC" w:rsidR="003B424E" w:rsidRDefault="003B424E" w:rsidP="00D36FEA">
      <w:pPr>
        <w:pStyle w:val="affc"/>
        <w:widowControl w:val="0"/>
        <w:suppressAutoHyphens w:val="0"/>
      </w:pPr>
      <w:r w:rsidRPr="003B424E">
        <w:t>ГОСТ</w:t>
      </w:r>
      <w:r w:rsidR="00406B00">
        <w:t> </w:t>
      </w:r>
      <w:r w:rsidRPr="003B424E">
        <w:t>Р</w:t>
      </w:r>
      <w:r w:rsidR="00406B00">
        <w:t> </w:t>
      </w:r>
      <w:r w:rsidRPr="003B424E">
        <w:t>2.621</w:t>
      </w:r>
      <w:r w:rsidR="00406B00">
        <w:t> </w:t>
      </w:r>
      <w:r w:rsidRPr="003B424E">
        <w:t>Единая система конструкторской документации. Электронная эксплуатационная документация. Формат данных</w:t>
      </w:r>
    </w:p>
    <w:p w14:paraId="6D7DFCDB" w14:textId="68D1CCCA" w:rsidR="00F025E6" w:rsidRDefault="00F025E6" w:rsidP="00D36FEA">
      <w:pPr>
        <w:pStyle w:val="affc"/>
        <w:widowControl w:val="0"/>
        <w:suppressAutoHyphens w:val="0"/>
      </w:pPr>
      <w:r w:rsidRPr="00F025E6">
        <w:t>ГОСТ</w:t>
      </w:r>
      <w:r>
        <w:t> </w:t>
      </w:r>
      <w:r w:rsidRPr="00F025E6">
        <w:t>Р</w:t>
      </w:r>
      <w:r>
        <w:t> </w:t>
      </w:r>
      <w:r w:rsidRPr="00F025E6">
        <w:t>53392</w:t>
      </w:r>
      <w:r>
        <w:t xml:space="preserve"> Интегрированная логистическая поддержка. Анализ логистической поддержки. Основные положения</w:t>
      </w:r>
    </w:p>
    <w:p w14:paraId="53AA3ED1" w14:textId="4A3CE3CE" w:rsidR="005C07CB" w:rsidRDefault="005C07CB" w:rsidP="00D36FEA">
      <w:pPr>
        <w:pStyle w:val="affc"/>
        <w:widowControl w:val="0"/>
        <w:suppressAutoHyphens w:val="0"/>
      </w:pPr>
      <w:r w:rsidRPr="007A5217">
        <w:t>ГОСТ Р 54088 Интегрированная логистическая поддержка. Эксплуатационная и ремонтная документация в форме интерактивных электронных технических руководств. Основные положения и общие требования</w:t>
      </w:r>
    </w:p>
    <w:bookmarkEnd w:id="32"/>
    <w:p w14:paraId="1E8B235D" w14:textId="562C9AD8" w:rsidR="009836EE" w:rsidRDefault="005E1E27" w:rsidP="00D36FEA">
      <w:pPr>
        <w:pStyle w:val="affd"/>
        <w:widowControl w:val="0"/>
        <w:suppressAutoHyphens w:val="0"/>
        <w:spacing w:before="120" w:after="120"/>
        <w:rPr>
          <w:rFonts w:cs="Arial"/>
        </w:rPr>
      </w:pPr>
      <w:r>
        <w:rPr>
          <w:spacing w:val="40"/>
        </w:rPr>
        <w:t xml:space="preserve">Примечание </w:t>
      </w:r>
      <w:r w:rsidR="00D36FEA">
        <w:rPr>
          <w:spacing w:val="40"/>
        </w:rPr>
        <w:sym w:font="Symbol" w:char="F0BE"/>
      </w:r>
      <w:r>
        <w:t xml:space="preserve"> При пользовании настоящим стандартом целесообразно провер</w:t>
      </w:r>
      <w:r w:rsidR="00772239">
        <w:t>я</w:t>
      </w:r>
      <w:r>
        <w:t xml:space="preserve">ть действие ссылочных стандартов в информационной системе общего пользования – на официальном сайте Федерального агентства по техническому регулированию и метрологии в сети Интернет или по ежегодному информационному указателю «Национальные стандарты», который опубликован по состоянию на 1 января текущего года, и по выпускам ежемесячного информационного указателя «Национальные стандарты» за текущий год. Если заменен ссылочный стандарт, на который дана недатированная ссылка, то рекомендуется использовать действующую версию этого стандарта с учетом всех внесенных в данную версию изменений. Если заменен ссылочный стандарт, на который дана датированная ссылка, то рекомендуется использовать версию этого стандарта с указанным выше годом утверждения (принятия). Если после утверждения настоящего стандарта в ссылочный </w:t>
      </w:r>
      <w:r>
        <w:rPr>
          <w:rFonts w:cs="Arial"/>
          <w:bCs/>
        </w:rPr>
        <w:t>стандарт, на который дана датированная ссылка, внесено изменение, затрагивающее положение, на которое дана ссылка, то это положение рекомендуется применять без учета данного изменения. Если ссылочный стандарт отменен без замены, то положение, в котором дана ссылка на него, рекомендуется применять в части, не затрагивающей эту ссылку</w:t>
      </w:r>
      <w:r>
        <w:rPr>
          <w:rFonts w:cs="Arial"/>
        </w:rPr>
        <w:t>.</w:t>
      </w:r>
      <w:bookmarkStart w:id="34" w:name="_Toc467869761"/>
      <w:bookmarkStart w:id="35" w:name="_Toc530058030"/>
      <w:bookmarkStart w:id="36" w:name="_Toc38989289"/>
      <w:bookmarkStart w:id="37" w:name="_Toc57226909"/>
      <w:bookmarkStart w:id="38" w:name="_Toc76828548"/>
    </w:p>
    <w:p w14:paraId="083D3926" w14:textId="77777777" w:rsidR="009836EE" w:rsidRDefault="009836EE">
      <w:pPr>
        <w:rPr>
          <w:rFonts w:ascii="Arial" w:eastAsiaTheme="majorEastAsia" w:hAnsi="Arial" w:cs="Arial"/>
          <w:color w:val="000000"/>
          <w:szCs w:val="26"/>
          <w:lang w:eastAsia="en-US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>
        <w:rPr>
          <w:rFonts w:cs="Arial"/>
        </w:rPr>
        <w:br w:type="page"/>
      </w:r>
    </w:p>
    <w:p w14:paraId="3A34EFCF" w14:textId="0D4B5867" w:rsidR="005E1E27" w:rsidRPr="004C4439" w:rsidRDefault="005E1E27" w:rsidP="008C360B">
      <w:pPr>
        <w:pStyle w:val="1"/>
      </w:pPr>
      <w:bookmarkStart w:id="39" w:name="_Toc119845367"/>
      <w:bookmarkStart w:id="40" w:name="_Toc230716845"/>
      <w:r w:rsidRPr="004C4439">
        <w:lastRenderedPageBreak/>
        <w:t>Термины, определения и сокращения</w:t>
      </w:r>
      <w:bookmarkEnd w:id="34"/>
      <w:bookmarkEnd w:id="35"/>
      <w:bookmarkEnd w:id="36"/>
      <w:bookmarkEnd w:id="37"/>
      <w:bookmarkEnd w:id="38"/>
      <w:bookmarkEnd w:id="39"/>
      <w:bookmarkEnd w:id="40"/>
    </w:p>
    <w:p w14:paraId="5E34D12B" w14:textId="77777777" w:rsidR="0034736F" w:rsidRPr="0034736F" w:rsidRDefault="005E1E27" w:rsidP="00786338">
      <w:pPr>
        <w:pStyle w:val="2"/>
        <w:ind w:left="0"/>
      </w:pPr>
      <w:r w:rsidRPr="004C4439">
        <w:t>В настоящем стандарте применены термины по</w:t>
      </w:r>
      <w:bookmarkStart w:id="41" w:name="OLE_LINK125"/>
      <w:bookmarkStart w:id="42" w:name="OLE_LINK126"/>
      <w:bookmarkStart w:id="43" w:name="OLE_LINK127"/>
      <w:r w:rsidR="00967F9C" w:rsidRPr="004C4439">
        <w:t xml:space="preserve"> </w:t>
      </w:r>
      <w:bookmarkStart w:id="44" w:name="_Toc530058032"/>
      <w:bookmarkEnd w:id="41"/>
      <w:bookmarkEnd w:id="42"/>
      <w:bookmarkEnd w:id="43"/>
      <w:r w:rsidR="00335DB1" w:rsidRPr="004C4439">
        <w:t>ГОСТ Р 2.005</w:t>
      </w:r>
      <w:r w:rsidR="0034736F">
        <w:t>, а также следующие термины с соответствующими определениями:</w:t>
      </w:r>
    </w:p>
    <w:bookmarkEnd w:id="44"/>
    <w:p w14:paraId="54B0DA37" w14:textId="5DEABEB1" w:rsidR="00B63ADE" w:rsidRDefault="00D259E8" w:rsidP="00F025E6">
      <w:pPr>
        <w:pStyle w:val="affc"/>
        <w:rPr>
          <w:szCs w:val="24"/>
        </w:rPr>
      </w:pPr>
      <w:r w:rsidRPr="00D259E8">
        <w:rPr>
          <w:szCs w:val="24"/>
        </w:rPr>
        <w:t xml:space="preserve">3.1.1 </w:t>
      </w:r>
      <w:r w:rsidRPr="00D259E8">
        <w:rPr>
          <w:b/>
          <w:bCs/>
          <w:szCs w:val="24"/>
        </w:rPr>
        <w:t xml:space="preserve">общая база данных </w:t>
      </w:r>
      <w:r w:rsidRPr="008C360B">
        <w:rPr>
          <w:b/>
          <w:bCs/>
          <w:szCs w:val="24"/>
        </w:rPr>
        <w:t xml:space="preserve">эксплуатационной </w:t>
      </w:r>
      <w:r w:rsidRPr="00D259E8">
        <w:rPr>
          <w:b/>
          <w:bCs/>
          <w:szCs w:val="24"/>
        </w:rPr>
        <w:t>документации</w:t>
      </w:r>
      <w:r w:rsidRPr="00D259E8">
        <w:rPr>
          <w:szCs w:val="24"/>
        </w:rPr>
        <w:t>: Автоматизированная система хранения и управления модулями данных, входящими в состав эксплуатационной документации на изделие, позволяющая по запросу получить конкретный электронный или бумажных эксплуатационный документ.</w:t>
      </w:r>
    </w:p>
    <w:p w14:paraId="47EFEC47" w14:textId="467486B2" w:rsidR="00915049" w:rsidRDefault="00915049" w:rsidP="00F025E6">
      <w:pPr>
        <w:pStyle w:val="affc"/>
      </w:pPr>
      <w:r w:rsidRPr="001E6985">
        <w:t>3.1.</w:t>
      </w:r>
      <w:r w:rsidR="00C03E33">
        <w:t>2</w:t>
      </w:r>
      <w:r w:rsidRPr="001E6985">
        <w:t xml:space="preserve"> </w:t>
      </w:r>
      <w:r w:rsidRPr="001E6985">
        <w:rPr>
          <w:b/>
          <w:bCs/>
        </w:rPr>
        <w:t>общий информационный репозиторий:</w:t>
      </w:r>
      <w:r w:rsidRPr="001E6985">
        <w:t xml:space="preserve"> </w:t>
      </w:r>
      <w:r w:rsidR="000E3874" w:rsidRPr="001E6985">
        <w:t>Совокупность часто используемых данных, применяе</w:t>
      </w:r>
      <w:r w:rsidR="000E3874" w:rsidRPr="008C360B">
        <w:t xml:space="preserve">мых </w:t>
      </w:r>
      <w:r w:rsidR="00DE2F04" w:rsidRPr="008C360B">
        <w:t xml:space="preserve">при </w:t>
      </w:r>
      <w:r w:rsidR="008C360B" w:rsidRPr="008C360B">
        <w:t>мод</w:t>
      </w:r>
      <w:r w:rsidR="008C360B">
        <w:t>ульной разработке документации.</w:t>
      </w:r>
    </w:p>
    <w:p w14:paraId="54C9C17F" w14:textId="77777777" w:rsidR="009836EE" w:rsidRDefault="00A679C5" w:rsidP="00F025E6">
      <w:pPr>
        <w:pStyle w:val="affc"/>
        <w:rPr>
          <w:spacing w:val="40"/>
          <w:sz w:val="20"/>
          <w:szCs w:val="22"/>
        </w:rPr>
      </w:pPr>
      <w:r w:rsidRPr="008C360B">
        <w:rPr>
          <w:spacing w:val="40"/>
          <w:sz w:val="20"/>
          <w:szCs w:val="22"/>
        </w:rPr>
        <w:t>Примечани</w:t>
      </w:r>
      <w:r w:rsidR="009836EE">
        <w:rPr>
          <w:spacing w:val="40"/>
          <w:sz w:val="20"/>
          <w:szCs w:val="22"/>
        </w:rPr>
        <w:t>я</w:t>
      </w:r>
    </w:p>
    <w:p w14:paraId="2C4E2524" w14:textId="13F639CE" w:rsidR="00A679C5" w:rsidRDefault="009836EE" w:rsidP="00F025E6">
      <w:pPr>
        <w:pStyle w:val="affc"/>
        <w:rPr>
          <w:sz w:val="20"/>
          <w:szCs w:val="22"/>
        </w:rPr>
      </w:pPr>
      <w:r>
        <w:rPr>
          <w:spacing w:val="40"/>
          <w:sz w:val="20"/>
          <w:szCs w:val="22"/>
        </w:rPr>
        <w:t xml:space="preserve">1 </w:t>
      </w:r>
      <w:r w:rsidR="00A679C5" w:rsidRPr="008C360B">
        <w:rPr>
          <w:sz w:val="20"/>
          <w:szCs w:val="22"/>
        </w:rPr>
        <w:t xml:space="preserve">Общий информационный репозиторий </w:t>
      </w:r>
      <w:r w:rsidR="0066358B" w:rsidRPr="008C360B">
        <w:rPr>
          <w:sz w:val="20"/>
          <w:szCs w:val="22"/>
        </w:rPr>
        <w:t xml:space="preserve">обеспечивает унификацию </w:t>
      </w:r>
      <w:r w:rsidR="00F84E65">
        <w:rPr>
          <w:sz w:val="20"/>
          <w:szCs w:val="22"/>
        </w:rPr>
        <w:t xml:space="preserve">изложения сведений </w:t>
      </w:r>
      <w:r w:rsidR="00F84E65" w:rsidRPr="008C360B">
        <w:rPr>
          <w:sz w:val="20"/>
          <w:szCs w:val="22"/>
        </w:rPr>
        <w:t xml:space="preserve">в разных модулях данных </w:t>
      </w:r>
      <w:r w:rsidR="0066358B" w:rsidRPr="008C360B">
        <w:rPr>
          <w:sz w:val="20"/>
          <w:szCs w:val="22"/>
        </w:rPr>
        <w:t xml:space="preserve">(например, </w:t>
      </w:r>
      <w:r w:rsidR="00F84E65">
        <w:rPr>
          <w:sz w:val="20"/>
          <w:szCs w:val="22"/>
        </w:rPr>
        <w:t xml:space="preserve">применение единых </w:t>
      </w:r>
      <w:r w:rsidR="0066358B" w:rsidRPr="008C360B">
        <w:rPr>
          <w:sz w:val="20"/>
          <w:szCs w:val="22"/>
        </w:rPr>
        <w:t>кодов изделий, обозначений материалов, стандартных фраз и предупреждений</w:t>
      </w:r>
      <w:r w:rsidR="00F84E65">
        <w:rPr>
          <w:sz w:val="20"/>
          <w:szCs w:val="22"/>
        </w:rPr>
        <w:t>, типовых формулировок, типовых иллюстраций и т. п.</w:t>
      </w:r>
      <w:r w:rsidR="0066358B" w:rsidRPr="008C360B">
        <w:rPr>
          <w:sz w:val="20"/>
          <w:szCs w:val="22"/>
        </w:rPr>
        <w:t>).</w:t>
      </w:r>
    </w:p>
    <w:p w14:paraId="68144F7A" w14:textId="4F35AE56" w:rsidR="009836EE" w:rsidRDefault="009836EE" w:rsidP="00F025E6">
      <w:pPr>
        <w:pStyle w:val="affc"/>
        <w:rPr>
          <w:sz w:val="20"/>
          <w:szCs w:val="22"/>
        </w:rPr>
      </w:pPr>
      <w:r>
        <w:rPr>
          <w:sz w:val="20"/>
          <w:szCs w:val="22"/>
        </w:rPr>
        <w:t>2 Общий информационный репозиторий, как правило, является частью общей базы данных эксплуатационной документации.</w:t>
      </w:r>
    </w:p>
    <w:p w14:paraId="5A2FF65D" w14:textId="612A6F4A" w:rsidR="00FA4D3F" w:rsidRDefault="00947A94" w:rsidP="00FA4D3F">
      <w:pPr>
        <w:pStyle w:val="affc"/>
        <w:rPr>
          <w:b/>
        </w:rPr>
      </w:pPr>
      <w:r w:rsidRPr="008C360B">
        <w:t xml:space="preserve">3.1.3 </w:t>
      </w:r>
      <w:r w:rsidRPr="008C360B">
        <w:rPr>
          <w:b/>
          <w:bCs/>
        </w:rPr>
        <w:t>м</w:t>
      </w:r>
      <w:r w:rsidR="00FA4D3F" w:rsidRPr="008C360B">
        <w:rPr>
          <w:b/>
          <w:bCs/>
        </w:rPr>
        <w:t>одуль публикации:</w:t>
      </w:r>
      <w:r w:rsidR="00FA4D3F" w:rsidRPr="008C360B">
        <w:t xml:space="preserve"> </w:t>
      </w:r>
      <w:r w:rsidR="009836EE">
        <w:t>С</w:t>
      </w:r>
      <w:r w:rsidRPr="008C360B">
        <w:t xml:space="preserve">пециализированный модуль данных, </w:t>
      </w:r>
      <w:r w:rsidR="007A5217">
        <w:t xml:space="preserve">определяющий </w:t>
      </w:r>
      <w:r w:rsidR="00E42125" w:rsidRPr="00E42125">
        <w:t>структур</w:t>
      </w:r>
      <w:r w:rsidR="00E42125">
        <w:t>у</w:t>
      </w:r>
      <w:r w:rsidR="00E42125" w:rsidRPr="00E42125">
        <w:t>, состав и поряд</w:t>
      </w:r>
      <w:r w:rsidR="00E42125">
        <w:t>ок</w:t>
      </w:r>
      <w:r w:rsidR="00E42125" w:rsidRPr="00E42125">
        <w:t xml:space="preserve"> следования </w:t>
      </w:r>
      <w:r w:rsidR="00E42125">
        <w:t xml:space="preserve">информации в </w:t>
      </w:r>
      <w:r w:rsidR="00E42125" w:rsidRPr="00E42125">
        <w:t>конкретном документе</w:t>
      </w:r>
      <w:r w:rsidR="00E42125">
        <w:t xml:space="preserve">  с использованием </w:t>
      </w:r>
      <w:r w:rsidRPr="008C360B">
        <w:t>ссыл</w:t>
      </w:r>
      <w:r w:rsidR="00E42125">
        <w:t>ок</w:t>
      </w:r>
      <w:r w:rsidRPr="008C360B">
        <w:t xml:space="preserve"> на модули данных и (или) модули публикации, составляющие конструкторский документ (его часть, книгу).</w:t>
      </w:r>
      <w:r w:rsidR="00FA4D3F" w:rsidRPr="008C360B">
        <w:t xml:space="preserve"> </w:t>
      </w:r>
    </w:p>
    <w:p w14:paraId="04F5B155" w14:textId="25B535E2" w:rsidR="007947F3" w:rsidRDefault="007947F3" w:rsidP="007947F3">
      <w:pPr>
        <w:pStyle w:val="42"/>
      </w:pPr>
      <w:r w:rsidRPr="007C649D">
        <w:t>3.1.</w:t>
      </w:r>
      <w:r w:rsidR="008C360B">
        <w:t>4</w:t>
      </w:r>
      <w:r w:rsidRPr="007C649D">
        <w:t xml:space="preserve"> </w:t>
      </w:r>
      <w:r w:rsidRPr="00DC6721">
        <w:rPr>
          <w:b/>
        </w:rPr>
        <w:t>схема данных</w:t>
      </w:r>
      <w:r w:rsidRPr="00B90E3A">
        <w:rPr>
          <w:b/>
        </w:rPr>
        <w:t>:</w:t>
      </w:r>
      <w:r>
        <w:t xml:space="preserve"> Формальное описание организации данных, в том числе описание элементов данных, взаимосвязей между ними, типов данных, возможных значений и ограничений</w:t>
      </w:r>
      <w:r w:rsidRPr="00FC2CAA">
        <w:t>.</w:t>
      </w:r>
    </w:p>
    <w:p w14:paraId="51EA6C34" w14:textId="4B6E4A21" w:rsidR="005E1E27" w:rsidRDefault="005E1E27" w:rsidP="00786338">
      <w:pPr>
        <w:pStyle w:val="2"/>
        <w:ind w:left="0"/>
      </w:pPr>
      <w:r w:rsidRPr="004C4439">
        <w:t>В настоящем стандарте использованы следующие сокращения:</w:t>
      </w:r>
    </w:p>
    <w:tbl>
      <w:tblPr>
        <w:tblStyle w:val="aff5"/>
        <w:tblpPr w:leftFromText="180" w:rightFromText="180" w:vertAnchor="text" w:horzAnchor="margin" w:tblpXSpec="right" w:tblpY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7371"/>
      </w:tblGrid>
      <w:tr w:rsidR="005F1A6B" w:rsidRPr="004B1ED6" w14:paraId="00F9AA10" w14:textId="77777777" w:rsidTr="004B1ED6">
        <w:tc>
          <w:tcPr>
            <w:tcW w:w="993" w:type="dxa"/>
          </w:tcPr>
          <w:p w14:paraId="2A3227AD" w14:textId="1C33DC24" w:rsidR="005F1A6B" w:rsidRPr="004B1ED6" w:rsidRDefault="005F1A6B" w:rsidP="0034736F">
            <w:pPr>
              <w:pStyle w:val="aff6"/>
              <w:widowControl w:val="0"/>
              <w:tabs>
                <w:tab w:val="left" w:pos="1134"/>
              </w:tabs>
              <w:spacing w:after="0"/>
              <w:ind w:firstLine="0"/>
              <w:contextualSpacing w:val="0"/>
            </w:pPr>
            <w:r w:rsidRPr="004B1ED6">
              <w:t>ИО</w:t>
            </w:r>
          </w:p>
        </w:tc>
        <w:tc>
          <w:tcPr>
            <w:tcW w:w="567" w:type="dxa"/>
          </w:tcPr>
          <w:p w14:paraId="6128D0CB" w14:textId="005F0860" w:rsidR="005F1A6B" w:rsidRPr="004B1ED6" w:rsidRDefault="005F1A6B" w:rsidP="009836EE">
            <w:pPr>
              <w:pStyle w:val="aff6"/>
              <w:widowControl w:val="0"/>
              <w:tabs>
                <w:tab w:val="left" w:pos="411"/>
                <w:tab w:val="left" w:pos="1134"/>
              </w:tabs>
              <w:spacing w:after="0"/>
              <w:ind w:firstLine="0"/>
              <w:contextualSpacing w:val="0"/>
              <w:jc w:val="center"/>
            </w:pPr>
            <w:r w:rsidRPr="004B1ED6">
              <w:sym w:font="Symbol" w:char="F0BE"/>
            </w:r>
          </w:p>
        </w:tc>
        <w:tc>
          <w:tcPr>
            <w:tcW w:w="7371" w:type="dxa"/>
          </w:tcPr>
          <w:p w14:paraId="75DED761" w14:textId="00B4393C" w:rsidR="005F1A6B" w:rsidRPr="004B1ED6" w:rsidRDefault="005F1A6B" w:rsidP="0034736F">
            <w:pPr>
              <w:pStyle w:val="aff6"/>
              <w:widowControl w:val="0"/>
              <w:tabs>
                <w:tab w:val="left" w:pos="1134"/>
              </w:tabs>
              <w:spacing w:after="0"/>
              <w:ind w:firstLine="0"/>
              <w:contextualSpacing w:val="0"/>
            </w:pPr>
            <w:r w:rsidRPr="004B1ED6">
              <w:t>информационный объект;</w:t>
            </w:r>
          </w:p>
        </w:tc>
      </w:tr>
      <w:tr w:rsidR="000D1FCC" w:rsidRPr="004B1ED6" w14:paraId="4C3FC3FE" w14:textId="77777777" w:rsidTr="004B1ED6">
        <w:tc>
          <w:tcPr>
            <w:tcW w:w="993" w:type="dxa"/>
          </w:tcPr>
          <w:p w14:paraId="064FEF23" w14:textId="112A4C39" w:rsidR="000D1FCC" w:rsidRPr="004B1ED6" w:rsidRDefault="000D1FCC" w:rsidP="0034736F">
            <w:pPr>
              <w:pStyle w:val="aff6"/>
              <w:widowControl w:val="0"/>
              <w:tabs>
                <w:tab w:val="left" w:pos="1134"/>
              </w:tabs>
              <w:spacing w:after="0"/>
              <w:ind w:firstLine="0"/>
              <w:contextualSpacing w:val="0"/>
            </w:pPr>
            <w:r w:rsidRPr="004B1ED6">
              <w:t>ИЭТР</w:t>
            </w:r>
          </w:p>
        </w:tc>
        <w:tc>
          <w:tcPr>
            <w:tcW w:w="567" w:type="dxa"/>
          </w:tcPr>
          <w:p w14:paraId="4395D274" w14:textId="08474DA6" w:rsidR="000D1FCC" w:rsidRPr="004B1ED6" w:rsidRDefault="000D1FCC" w:rsidP="009836EE">
            <w:pPr>
              <w:pStyle w:val="aff6"/>
              <w:widowControl w:val="0"/>
              <w:tabs>
                <w:tab w:val="left" w:pos="411"/>
                <w:tab w:val="left" w:pos="1134"/>
              </w:tabs>
              <w:spacing w:after="0"/>
              <w:ind w:firstLine="0"/>
              <w:contextualSpacing w:val="0"/>
              <w:jc w:val="center"/>
            </w:pPr>
            <w:r w:rsidRPr="004B1ED6">
              <w:sym w:font="Symbol" w:char="F0BE"/>
            </w:r>
          </w:p>
        </w:tc>
        <w:tc>
          <w:tcPr>
            <w:tcW w:w="7371" w:type="dxa"/>
          </w:tcPr>
          <w:p w14:paraId="65B78394" w14:textId="24E5EF99" w:rsidR="000D1FCC" w:rsidRPr="004B1ED6" w:rsidRDefault="000D1FCC" w:rsidP="0034736F">
            <w:pPr>
              <w:pStyle w:val="aff6"/>
              <w:widowControl w:val="0"/>
              <w:tabs>
                <w:tab w:val="left" w:pos="1134"/>
              </w:tabs>
              <w:spacing w:after="0"/>
              <w:ind w:firstLine="0"/>
              <w:contextualSpacing w:val="0"/>
            </w:pPr>
            <w:r w:rsidRPr="004B1ED6">
              <w:t>интерактивное электронное техническое руководство;</w:t>
            </w:r>
          </w:p>
        </w:tc>
      </w:tr>
      <w:tr w:rsidR="0034736F" w:rsidRPr="004B1ED6" w14:paraId="2169F768" w14:textId="77777777" w:rsidTr="004B1ED6">
        <w:tc>
          <w:tcPr>
            <w:tcW w:w="993" w:type="dxa"/>
          </w:tcPr>
          <w:p w14:paraId="1CA3DE62" w14:textId="77777777" w:rsidR="0034736F" w:rsidRPr="004B1ED6" w:rsidRDefault="0034736F" w:rsidP="0034736F">
            <w:pPr>
              <w:pStyle w:val="aff6"/>
              <w:widowControl w:val="0"/>
              <w:tabs>
                <w:tab w:val="left" w:pos="1134"/>
              </w:tabs>
              <w:spacing w:after="0"/>
              <w:ind w:firstLine="0"/>
              <w:contextualSpacing w:val="0"/>
            </w:pPr>
            <w:r w:rsidRPr="004B1ED6">
              <w:t>МД</w:t>
            </w:r>
          </w:p>
        </w:tc>
        <w:tc>
          <w:tcPr>
            <w:tcW w:w="567" w:type="dxa"/>
          </w:tcPr>
          <w:p w14:paraId="55970674" w14:textId="77777777" w:rsidR="0034736F" w:rsidRPr="004B1ED6" w:rsidRDefault="0034736F" w:rsidP="009836EE">
            <w:pPr>
              <w:pStyle w:val="aff6"/>
              <w:widowControl w:val="0"/>
              <w:tabs>
                <w:tab w:val="left" w:pos="1134"/>
              </w:tabs>
              <w:spacing w:after="0"/>
              <w:ind w:firstLine="0"/>
              <w:contextualSpacing w:val="0"/>
              <w:jc w:val="center"/>
            </w:pPr>
            <w:r w:rsidRPr="004B1ED6">
              <w:sym w:font="Symbol" w:char="F0BE"/>
            </w:r>
          </w:p>
        </w:tc>
        <w:tc>
          <w:tcPr>
            <w:tcW w:w="7371" w:type="dxa"/>
          </w:tcPr>
          <w:p w14:paraId="1DDF7A77" w14:textId="23C08F88" w:rsidR="0034736F" w:rsidRPr="004B1ED6" w:rsidRDefault="0034736F" w:rsidP="0034736F">
            <w:pPr>
              <w:pStyle w:val="aff6"/>
              <w:widowControl w:val="0"/>
              <w:tabs>
                <w:tab w:val="left" w:pos="1134"/>
              </w:tabs>
              <w:spacing w:after="0"/>
              <w:ind w:firstLine="0"/>
              <w:contextualSpacing w:val="0"/>
            </w:pPr>
            <w:r w:rsidRPr="004B1ED6">
              <w:t>модуль данных</w:t>
            </w:r>
            <w:r w:rsidR="001E5D9B" w:rsidRPr="004B1ED6">
              <w:t>;</w:t>
            </w:r>
          </w:p>
        </w:tc>
      </w:tr>
      <w:tr w:rsidR="00EA0ED3" w:rsidRPr="004B1ED6" w14:paraId="6EBC94FA" w14:textId="77777777" w:rsidTr="004B1ED6">
        <w:tc>
          <w:tcPr>
            <w:tcW w:w="993" w:type="dxa"/>
          </w:tcPr>
          <w:p w14:paraId="0B7AAEB8" w14:textId="0F2AE07B" w:rsidR="00EA0ED3" w:rsidRPr="004B1ED6" w:rsidRDefault="00EA0ED3" w:rsidP="0034736F">
            <w:pPr>
              <w:pStyle w:val="aff6"/>
              <w:widowControl w:val="0"/>
              <w:tabs>
                <w:tab w:val="left" w:pos="1134"/>
              </w:tabs>
              <w:spacing w:after="0"/>
              <w:ind w:firstLine="0"/>
              <w:contextualSpacing w:val="0"/>
            </w:pPr>
            <w:r w:rsidRPr="004B1ED6">
              <w:t>МП</w:t>
            </w:r>
          </w:p>
        </w:tc>
        <w:tc>
          <w:tcPr>
            <w:tcW w:w="567" w:type="dxa"/>
          </w:tcPr>
          <w:p w14:paraId="7C8D835C" w14:textId="1C73ED1B" w:rsidR="00EA0ED3" w:rsidRPr="004B1ED6" w:rsidRDefault="009836EE" w:rsidP="009836EE">
            <w:pPr>
              <w:pStyle w:val="aff6"/>
              <w:widowControl w:val="0"/>
              <w:tabs>
                <w:tab w:val="left" w:pos="1134"/>
              </w:tabs>
              <w:spacing w:after="0"/>
              <w:ind w:firstLine="0"/>
              <w:contextualSpacing w:val="0"/>
              <w:jc w:val="center"/>
            </w:pPr>
            <w:r w:rsidRPr="004B1ED6">
              <w:sym w:font="Symbol" w:char="F0BE"/>
            </w:r>
          </w:p>
        </w:tc>
        <w:tc>
          <w:tcPr>
            <w:tcW w:w="7371" w:type="dxa"/>
          </w:tcPr>
          <w:p w14:paraId="5BF55B4E" w14:textId="0C15BAB8" w:rsidR="00EA0ED3" w:rsidRPr="004B1ED6" w:rsidRDefault="00EA0ED3" w:rsidP="0034736F">
            <w:pPr>
              <w:pStyle w:val="aff6"/>
              <w:widowControl w:val="0"/>
              <w:tabs>
                <w:tab w:val="left" w:pos="1134"/>
              </w:tabs>
              <w:spacing w:after="0"/>
              <w:ind w:firstLine="0"/>
              <w:contextualSpacing w:val="0"/>
            </w:pPr>
            <w:r w:rsidRPr="004B1ED6">
              <w:t>модуль публикации;</w:t>
            </w:r>
          </w:p>
        </w:tc>
      </w:tr>
      <w:tr w:rsidR="001D5AEE" w:rsidRPr="004B1ED6" w14:paraId="670E20FD" w14:textId="77777777" w:rsidTr="004B1ED6">
        <w:tc>
          <w:tcPr>
            <w:tcW w:w="993" w:type="dxa"/>
          </w:tcPr>
          <w:p w14:paraId="55D51BCB" w14:textId="58F71F18" w:rsidR="001D5AEE" w:rsidRPr="004B1ED6" w:rsidRDefault="00C16213" w:rsidP="001D5AEE">
            <w:pPr>
              <w:pStyle w:val="aff6"/>
              <w:widowControl w:val="0"/>
              <w:tabs>
                <w:tab w:val="left" w:pos="1134"/>
              </w:tabs>
              <w:spacing w:after="0"/>
              <w:ind w:firstLine="0"/>
              <w:contextualSpacing w:val="0"/>
            </w:pPr>
            <w:r w:rsidRPr="004B1ED6">
              <w:t>ОБ</w:t>
            </w:r>
            <w:r w:rsidR="001D4D88" w:rsidRPr="004B1ED6">
              <w:t>ДЭ</w:t>
            </w:r>
          </w:p>
        </w:tc>
        <w:tc>
          <w:tcPr>
            <w:tcW w:w="567" w:type="dxa"/>
          </w:tcPr>
          <w:p w14:paraId="6B981CAD" w14:textId="3F0C6700" w:rsidR="001D5AEE" w:rsidRPr="004B1ED6" w:rsidRDefault="001D5AEE" w:rsidP="009836EE">
            <w:pPr>
              <w:pStyle w:val="aff6"/>
              <w:widowControl w:val="0"/>
              <w:tabs>
                <w:tab w:val="left" w:pos="1134"/>
              </w:tabs>
              <w:spacing w:after="0"/>
              <w:ind w:firstLine="0"/>
              <w:contextualSpacing w:val="0"/>
              <w:jc w:val="center"/>
            </w:pPr>
            <w:r w:rsidRPr="004B1ED6">
              <w:sym w:font="Symbol" w:char="F0BE"/>
            </w:r>
          </w:p>
        </w:tc>
        <w:tc>
          <w:tcPr>
            <w:tcW w:w="7371" w:type="dxa"/>
          </w:tcPr>
          <w:p w14:paraId="45910232" w14:textId="1B70BF27" w:rsidR="00EE3618" w:rsidRPr="004B1ED6" w:rsidRDefault="00C16213" w:rsidP="001D5AEE">
            <w:pPr>
              <w:pStyle w:val="aff6"/>
              <w:widowControl w:val="0"/>
              <w:tabs>
                <w:tab w:val="left" w:pos="1134"/>
              </w:tabs>
              <w:spacing w:after="0"/>
              <w:ind w:firstLine="0"/>
              <w:contextualSpacing w:val="0"/>
            </w:pPr>
            <w:r w:rsidRPr="004B1ED6">
              <w:t xml:space="preserve">общая </w:t>
            </w:r>
            <w:r w:rsidR="001D5AEE" w:rsidRPr="004B1ED6">
              <w:t xml:space="preserve">база </w:t>
            </w:r>
            <w:r w:rsidR="006D3982" w:rsidRPr="004B1ED6">
              <w:t xml:space="preserve">эксплуатационной </w:t>
            </w:r>
            <w:r w:rsidR="005B1563" w:rsidRPr="004B1ED6">
              <w:t>документации</w:t>
            </w:r>
            <w:r w:rsidR="001E5D9B" w:rsidRPr="004B1ED6">
              <w:t>;</w:t>
            </w:r>
          </w:p>
        </w:tc>
      </w:tr>
      <w:tr w:rsidR="00EE3618" w:rsidRPr="004B1ED6" w14:paraId="2C8EDEE3" w14:textId="77777777" w:rsidTr="004B1ED6">
        <w:tc>
          <w:tcPr>
            <w:tcW w:w="993" w:type="dxa"/>
          </w:tcPr>
          <w:p w14:paraId="16C9322A" w14:textId="2BF5BB50" w:rsidR="00EE3618" w:rsidRPr="004B1ED6" w:rsidRDefault="00EE3618" w:rsidP="001D5AEE">
            <w:pPr>
              <w:pStyle w:val="aff6"/>
              <w:widowControl w:val="0"/>
              <w:tabs>
                <w:tab w:val="left" w:pos="1134"/>
              </w:tabs>
              <w:spacing w:after="0"/>
              <w:ind w:firstLine="0"/>
              <w:contextualSpacing w:val="0"/>
            </w:pPr>
            <w:r w:rsidRPr="004B1ED6">
              <w:t>СНК</w:t>
            </w:r>
          </w:p>
        </w:tc>
        <w:tc>
          <w:tcPr>
            <w:tcW w:w="567" w:type="dxa"/>
          </w:tcPr>
          <w:p w14:paraId="3F963E63" w14:textId="4AB1EBC1" w:rsidR="00EE3618" w:rsidRPr="004B1ED6" w:rsidRDefault="00EE3618" w:rsidP="009836EE">
            <w:pPr>
              <w:pStyle w:val="aff6"/>
              <w:widowControl w:val="0"/>
              <w:tabs>
                <w:tab w:val="left" w:pos="1134"/>
              </w:tabs>
              <w:spacing w:after="0"/>
              <w:ind w:firstLine="0"/>
              <w:contextualSpacing w:val="0"/>
              <w:jc w:val="center"/>
            </w:pPr>
            <w:r w:rsidRPr="004B1ED6">
              <w:sym w:font="Symbol" w:char="F0BE"/>
            </w:r>
          </w:p>
        </w:tc>
        <w:tc>
          <w:tcPr>
            <w:tcW w:w="7371" w:type="dxa"/>
          </w:tcPr>
          <w:p w14:paraId="01E44099" w14:textId="26AE1A04" w:rsidR="00EE3618" w:rsidRPr="004B1ED6" w:rsidRDefault="00EE3618" w:rsidP="001D5AEE">
            <w:pPr>
              <w:pStyle w:val="aff6"/>
              <w:widowControl w:val="0"/>
              <w:tabs>
                <w:tab w:val="left" w:pos="1134"/>
              </w:tabs>
              <w:spacing w:after="0"/>
              <w:ind w:firstLine="0"/>
              <w:contextualSpacing w:val="0"/>
            </w:pPr>
            <w:r w:rsidRPr="004B1ED6">
              <w:t>система нумерации и кодирования;</w:t>
            </w:r>
          </w:p>
        </w:tc>
      </w:tr>
      <w:tr w:rsidR="004E788E" w:rsidRPr="004B1ED6" w14:paraId="44C20195" w14:textId="77777777" w:rsidTr="004B1ED6">
        <w:tc>
          <w:tcPr>
            <w:tcW w:w="993" w:type="dxa"/>
          </w:tcPr>
          <w:p w14:paraId="1EE43FB5" w14:textId="28326130" w:rsidR="004E788E" w:rsidRPr="004B1ED6" w:rsidRDefault="004E788E" w:rsidP="001D5AEE">
            <w:pPr>
              <w:pStyle w:val="aff6"/>
              <w:widowControl w:val="0"/>
              <w:tabs>
                <w:tab w:val="left" w:pos="1134"/>
              </w:tabs>
              <w:spacing w:after="0"/>
              <w:ind w:firstLine="0"/>
              <w:contextualSpacing w:val="0"/>
              <w:jc w:val="left"/>
            </w:pPr>
            <w:r w:rsidRPr="004B1ED6">
              <w:t>СЧ</w:t>
            </w:r>
          </w:p>
        </w:tc>
        <w:tc>
          <w:tcPr>
            <w:tcW w:w="567" w:type="dxa"/>
          </w:tcPr>
          <w:p w14:paraId="356CCB36" w14:textId="7718DA1A" w:rsidR="004E788E" w:rsidRPr="004B1ED6" w:rsidRDefault="00406B00" w:rsidP="009836EE">
            <w:pPr>
              <w:pStyle w:val="aff6"/>
              <w:widowControl w:val="0"/>
              <w:tabs>
                <w:tab w:val="left" w:pos="1134"/>
              </w:tabs>
              <w:spacing w:after="0"/>
              <w:ind w:firstLine="0"/>
              <w:contextualSpacing w:val="0"/>
              <w:jc w:val="center"/>
            </w:pPr>
            <w:r w:rsidRPr="004B1ED6">
              <w:sym w:font="Symbol" w:char="F0BE"/>
            </w:r>
          </w:p>
        </w:tc>
        <w:tc>
          <w:tcPr>
            <w:tcW w:w="7371" w:type="dxa"/>
          </w:tcPr>
          <w:p w14:paraId="29BCA2E5" w14:textId="3E1962CA" w:rsidR="004E788E" w:rsidRPr="004B1ED6" w:rsidRDefault="004E788E" w:rsidP="001D5AEE">
            <w:pPr>
              <w:pStyle w:val="aff6"/>
              <w:widowControl w:val="0"/>
              <w:tabs>
                <w:tab w:val="left" w:pos="1134"/>
              </w:tabs>
              <w:spacing w:after="0"/>
              <w:ind w:firstLine="0"/>
              <w:contextualSpacing w:val="0"/>
            </w:pPr>
            <w:r w:rsidRPr="004B1ED6">
              <w:t>составная часть;</w:t>
            </w:r>
          </w:p>
        </w:tc>
      </w:tr>
      <w:tr w:rsidR="001D5AEE" w:rsidRPr="004B1ED6" w14:paraId="1280E5CC" w14:textId="77777777" w:rsidTr="004B1ED6">
        <w:tc>
          <w:tcPr>
            <w:tcW w:w="993" w:type="dxa"/>
          </w:tcPr>
          <w:p w14:paraId="794511E4" w14:textId="77777777" w:rsidR="001D5AEE" w:rsidRPr="004B1ED6" w:rsidRDefault="001D5AEE" w:rsidP="001D5AEE">
            <w:pPr>
              <w:pStyle w:val="aff6"/>
              <w:widowControl w:val="0"/>
              <w:tabs>
                <w:tab w:val="left" w:pos="1134"/>
              </w:tabs>
              <w:spacing w:after="0"/>
              <w:ind w:firstLine="0"/>
              <w:contextualSpacing w:val="0"/>
              <w:rPr>
                <w:color w:val="000000" w:themeColor="text1"/>
              </w:rPr>
            </w:pPr>
            <w:bookmarkStart w:id="45" w:name="_Toc38885089"/>
            <w:bookmarkStart w:id="46" w:name="_Toc38885090"/>
            <w:bookmarkStart w:id="47" w:name="_Toc38885091"/>
            <w:bookmarkStart w:id="48" w:name="_Toc38885092"/>
            <w:bookmarkStart w:id="49" w:name="_Toc38885093"/>
            <w:bookmarkStart w:id="50" w:name="_Toc38885094"/>
            <w:bookmarkStart w:id="51" w:name="_Toc38885095"/>
            <w:bookmarkStart w:id="52" w:name="_Toc38885096"/>
            <w:bookmarkStart w:id="53" w:name="_Toc38885097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r w:rsidRPr="004B1ED6">
              <w:rPr>
                <w:color w:val="000000" w:themeColor="text1"/>
              </w:rPr>
              <w:t>ЭД</w:t>
            </w:r>
          </w:p>
        </w:tc>
        <w:tc>
          <w:tcPr>
            <w:tcW w:w="567" w:type="dxa"/>
          </w:tcPr>
          <w:p w14:paraId="69CC521C" w14:textId="77777777" w:rsidR="001D5AEE" w:rsidRPr="004B1ED6" w:rsidRDefault="001D5AEE" w:rsidP="009836EE">
            <w:pPr>
              <w:pStyle w:val="aff6"/>
              <w:widowControl w:val="0"/>
              <w:tabs>
                <w:tab w:val="left" w:pos="1134"/>
              </w:tabs>
              <w:spacing w:after="0"/>
              <w:ind w:firstLine="0"/>
              <w:contextualSpacing w:val="0"/>
              <w:jc w:val="center"/>
              <w:rPr>
                <w:color w:val="000000" w:themeColor="text1"/>
              </w:rPr>
            </w:pPr>
            <w:r w:rsidRPr="004B1ED6">
              <w:rPr>
                <w:color w:val="000000" w:themeColor="text1"/>
              </w:rPr>
              <w:sym w:font="Symbol" w:char="F0BE"/>
            </w:r>
          </w:p>
        </w:tc>
        <w:tc>
          <w:tcPr>
            <w:tcW w:w="7371" w:type="dxa"/>
          </w:tcPr>
          <w:p w14:paraId="5E76E6CB" w14:textId="6211C463" w:rsidR="001D5AEE" w:rsidRPr="004B1ED6" w:rsidRDefault="003E6D45" w:rsidP="001D5AEE">
            <w:pPr>
              <w:pStyle w:val="aff6"/>
              <w:widowControl w:val="0"/>
              <w:tabs>
                <w:tab w:val="left" w:pos="1134"/>
              </w:tabs>
              <w:spacing w:after="0"/>
              <w:ind w:firstLine="0"/>
              <w:contextualSpacing w:val="0"/>
              <w:rPr>
                <w:color w:val="000000" w:themeColor="text1"/>
              </w:rPr>
            </w:pPr>
            <w:r w:rsidRPr="004B1ED6">
              <w:rPr>
                <w:color w:val="000000" w:themeColor="text1"/>
              </w:rPr>
              <w:t>э</w:t>
            </w:r>
            <w:r w:rsidR="005F1A6B" w:rsidRPr="004B1ED6">
              <w:rPr>
                <w:color w:val="000000" w:themeColor="text1"/>
              </w:rPr>
              <w:t>ксплуатационный</w:t>
            </w:r>
            <w:r w:rsidRPr="004B1ED6">
              <w:rPr>
                <w:color w:val="000000" w:themeColor="text1"/>
              </w:rPr>
              <w:t xml:space="preserve"> </w:t>
            </w:r>
            <w:r w:rsidR="005F1A6B" w:rsidRPr="004B1ED6">
              <w:rPr>
                <w:color w:val="000000" w:themeColor="text1"/>
              </w:rPr>
              <w:t>документ</w:t>
            </w:r>
            <w:r w:rsidR="00403055" w:rsidRPr="004B1ED6">
              <w:rPr>
                <w:color w:val="000000" w:themeColor="text1"/>
              </w:rPr>
              <w:t>;</w:t>
            </w:r>
          </w:p>
        </w:tc>
      </w:tr>
      <w:tr w:rsidR="00403055" w:rsidRPr="004C4439" w14:paraId="6B551878" w14:textId="77777777" w:rsidTr="004B1ED6">
        <w:tc>
          <w:tcPr>
            <w:tcW w:w="993" w:type="dxa"/>
          </w:tcPr>
          <w:p w14:paraId="5E0B7BD2" w14:textId="06FCBD3F" w:rsidR="00403055" w:rsidRPr="004B1ED6" w:rsidRDefault="00403055" w:rsidP="00403055">
            <w:pPr>
              <w:pStyle w:val="aff6"/>
              <w:widowControl w:val="0"/>
              <w:tabs>
                <w:tab w:val="left" w:pos="1134"/>
              </w:tabs>
              <w:spacing w:after="0"/>
              <w:ind w:firstLine="0"/>
              <w:contextualSpacing w:val="0"/>
              <w:rPr>
                <w:color w:val="000000" w:themeColor="text1"/>
              </w:rPr>
            </w:pPr>
            <w:r w:rsidRPr="004B1ED6">
              <w:rPr>
                <w:lang w:val="en-US"/>
              </w:rPr>
              <w:t>XML</w:t>
            </w:r>
          </w:p>
        </w:tc>
        <w:tc>
          <w:tcPr>
            <w:tcW w:w="567" w:type="dxa"/>
          </w:tcPr>
          <w:p w14:paraId="799A083E" w14:textId="28F4CC9D" w:rsidR="00403055" w:rsidRPr="004B1ED6" w:rsidRDefault="00403055" w:rsidP="009836EE">
            <w:pPr>
              <w:pStyle w:val="aff6"/>
              <w:widowControl w:val="0"/>
              <w:tabs>
                <w:tab w:val="left" w:pos="1134"/>
              </w:tabs>
              <w:spacing w:after="0"/>
              <w:ind w:firstLine="0"/>
              <w:contextualSpacing w:val="0"/>
              <w:jc w:val="center"/>
              <w:rPr>
                <w:color w:val="000000" w:themeColor="text1"/>
              </w:rPr>
            </w:pPr>
            <w:r w:rsidRPr="004B1ED6">
              <w:t>—</w:t>
            </w:r>
          </w:p>
        </w:tc>
        <w:tc>
          <w:tcPr>
            <w:tcW w:w="7371" w:type="dxa"/>
          </w:tcPr>
          <w:p w14:paraId="253B3460" w14:textId="6D0B82C7" w:rsidR="00403055" w:rsidRPr="004B1ED6" w:rsidRDefault="00403055" w:rsidP="00403055">
            <w:pPr>
              <w:pStyle w:val="aff6"/>
              <w:widowControl w:val="0"/>
              <w:tabs>
                <w:tab w:val="left" w:pos="1134"/>
              </w:tabs>
              <w:spacing w:after="0"/>
              <w:ind w:firstLine="0"/>
              <w:contextualSpacing w:val="0"/>
              <w:rPr>
                <w:color w:val="000000" w:themeColor="text1"/>
              </w:rPr>
            </w:pPr>
            <w:r w:rsidRPr="004B1ED6">
              <w:t>язык разметки текста, предназначенный для представления структурированных данных (</w:t>
            </w:r>
            <w:r w:rsidRPr="004B1ED6">
              <w:rPr>
                <w:lang w:val="en-US"/>
              </w:rPr>
              <w:t>eXtensible</w:t>
            </w:r>
            <w:r w:rsidRPr="004B1ED6">
              <w:t xml:space="preserve"> </w:t>
            </w:r>
            <w:r w:rsidRPr="004B1ED6">
              <w:rPr>
                <w:lang w:val="en-US"/>
              </w:rPr>
              <w:t>Markup</w:t>
            </w:r>
            <w:r w:rsidRPr="004B1ED6">
              <w:t xml:space="preserve"> </w:t>
            </w:r>
            <w:r w:rsidRPr="004B1ED6">
              <w:rPr>
                <w:lang w:val="en-US"/>
              </w:rPr>
              <w:t>Language</w:t>
            </w:r>
            <w:r w:rsidRPr="004B1ED6">
              <w:t>).</w:t>
            </w:r>
          </w:p>
        </w:tc>
      </w:tr>
    </w:tbl>
    <w:p w14:paraId="38D7E39E" w14:textId="77777777" w:rsidR="009836EE" w:rsidRPr="009836EE" w:rsidRDefault="009836EE" w:rsidP="009836EE">
      <w:bookmarkStart w:id="54" w:name="_Toc230716846"/>
      <w:bookmarkStart w:id="55" w:name="_Toc76828549"/>
      <w:bookmarkStart w:id="56" w:name="_Toc119845368"/>
      <w:bookmarkStart w:id="57" w:name="_Toc530058033"/>
      <w:bookmarkStart w:id="58" w:name="_Toc38989290"/>
      <w:bookmarkStart w:id="59" w:name="_Toc57226910"/>
    </w:p>
    <w:p w14:paraId="43A2C5A9" w14:textId="77777777" w:rsidR="009836EE" w:rsidRDefault="009836EE">
      <w:pPr>
        <w:rPr>
          <w:rFonts w:ascii="Arial" w:eastAsiaTheme="majorEastAsia" w:hAnsi="Arial" w:cstheme="majorBidi"/>
          <w:b/>
          <w:bCs/>
          <w:color w:val="000000" w:themeColor="text1"/>
          <w:sz w:val="28"/>
          <w:szCs w:val="28"/>
          <w:lang w:eastAsia="en-US"/>
        </w:rPr>
      </w:pPr>
      <w:r>
        <w:br w:type="page"/>
      </w:r>
    </w:p>
    <w:p w14:paraId="0AA46D3E" w14:textId="4D43F88B" w:rsidR="00797976" w:rsidRPr="008C360B" w:rsidRDefault="00797976" w:rsidP="008C360B">
      <w:pPr>
        <w:pStyle w:val="1"/>
      </w:pPr>
      <w:r w:rsidRPr="008C360B">
        <w:lastRenderedPageBreak/>
        <w:t>Общие положения</w:t>
      </w:r>
      <w:bookmarkEnd w:id="54"/>
    </w:p>
    <w:p w14:paraId="66E4657E" w14:textId="7809682D" w:rsidR="00147B37" w:rsidRPr="009836EE" w:rsidRDefault="006127DA" w:rsidP="00786338">
      <w:pPr>
        <w:pStyle w:val="2"/>
        <w:ind w:left="0"/>
      </w:pPr>
      <w:r w:rsidRPr="009836EE">
        <w:t>Технология модульной разработки</w:t>
      </w:r>
      <w:r w:rsidR="00F84E65" w:rsidRPr="009836EE">
        <w:t xml:space="preserve"> </w:t>
      </w:r>
      <w:r w:rsidR="002575A2" w:rsidRPr="009836EE">
        <w:t>эксплуатационной</w:t>
      </w:r>
      <w:r w:rsidRPr="009836EE">
        <w:t xml:space="preserve"> документации (далее – документации) </w:t>
      </w:r>
      <w:r w:rsidR="002575A2" w:rsidRPr="009836EE">
        <w:t xml:space="preserve">заключается в формировании </w:t>
      </w:r>
      <w:r w:rsidR="00F84E65" w:rsidRPr="009836EE">
        <w:t>ЭД</w:t>
      </w:r>
      <w:r w:rsidR="002575A2" w:rsidRPr="009836EE">
        <w:t xml:space="preserve"> </w:t>
      </w:r>
      <w:r w:rsidR="00C900D4" w:rsidRPr="009836EE">
        <w:t xml:space="preserve">из </w:t>
      </w:r>
      <w:r w:rsidR="00947A94" w:rsidRPr="009836EE">
        <w:t>МД</w:t>
      </w:r>
      <w:r w:rsidR="004A2BFE" w:rsidRPr="009836EE">
        <w:t xml:space="preserve"> – информационных единиц, многократно используемых в разных документах, что повышает эффективность разработки документации и упрощает внесение </w:t>
      </w:r>
      <w:r w:rsidR="00D259E8" w:rsidRPr="009836EE">
        <w:t xml:space="preserve">в нее </w:t>
      </w:r>
      <w:r w:rsidR="004A2BFE" w:rsidRPr="009836EE">
        <w:t>изменений</w:t>
      </w:r>
      <w:r w:rsidR="00C900D4" w:rsidRPr="009836EE">
        <w:t xml:space="preserve">. </w:t>
      </w:r>
    </w:p>
    <w:p w14:paraId="0874622F" w14:textId="73E26001" w:rsidR="00D76D78" w:rsidRPr="001D4D88" w:rsidRDefault="00D76D78" w:rsidP="00786338">
      <w:pPr>
        <w:pStyle w:val="2"/>
        <w:ind w:left="0"/>
      </w:pPr>
      <w:r w:rsidRPr="001D4D88">
        <w:t xml:space="preserve">Решение о </w:t>
      </w:r>
      <w:r w:rsidR="00DE2F04" w:rsidRPr="001D4D88">
        <w:t xml:space="preserve">применении </w:t>
      </w:r>
      <w:r w:rsidR="0025129D" w:rsidRPr="001D4D88">
        <w:t xml:space="preserve">технологии </w:t>
      </w:r>
      <w:r w:rsidRPr="001D4D88">
        <w:t xml:space="preserve">модульной </w:t>
      </w:r>
      <w:r w:rsidR="004A232B" w:rsidRPr="001D4D88">
        <w:t>разработки</w:t>
      </w:r>
      <w:r w:rsidR="009E2FAB">
        <w:t xml:space="preserve"> </w:t>
      </w:r>
      <w:r w:rsidR="00947A94">
        <w:t xml:space="preserve">документации </w:t>
      </w:r>
      <w:r w:rsidRPr="001D4D88">
        <w:t xml:space="preserve">принимает </w:t>
      </w:r>
      <w:r w:rsidR="0025129D" w:rsidRPr="001D4D88">
        <w:t xml:space="preserve">разработчик </w:t>
      </w:r>
      <w:r w:rsidR="00081743" w:rsidRPr="001D4D88">
        <w:t>документации</w:t>
      </w:r>
      <w:r w:rsidR="0025129D" w:rsidRPr="001D4D88">
        <w:t xml:space="preserve"> </w:t>
      </w:r>
      <w:r w:rsidRPr="001D4D88">
        <w:t xml:space="preserve">с учетом требований </w:t>
      </w:r>
      <w:r w:rsidR="0025129D" w:rsidRPr="00786338">
        <w:t>технического задания или иного документа его заменяющего</w:t>
      </w:r>
      <w:r w:rsidRPr="001D4D88">
        <w:t>.</w:t>
      </w:r>
    </w:p>
    <w:p w14:paraId="21C3E36A" w14:textId="50085250" w:rsidR="006E2556" w:rsidRPr="001D4D88" w:rsidRDefault="00DE2F04" w:rsidP="00786338">
      <w:pPr>
        <w:pStyle w:val="2"/>
        <w:ind w:left="0"/>
      </w:pPr>
      <w:r w:rsidRPr="001D4D88">
        <w:t>Примен</w:t>
      </w:r>
      <w:r w:rsidR="00671183" w:rsidRPr="001D4D88">
        <w:t>ять</w:t>
      </w:r>
      <w:r w:rsidRPr="001D4D88">
        <w:t xml:space="preserve"> </w:t>
      </w:r>
      <w:r w:rsidR="00671183" w:rsidRPr="001D4D88">
        <w:t xml:space="preserve">технологию </w:t>
      </w:r>
      <w:r w:rsidR="00121828" w:rsidRPr="001D4D88">
        <w:t>модульн</w:t>
      </w:r>
      <w:r w:rsidR="00671183" w:rsidRPr="001D4D88">
        <w:t>ой</w:t>
      </w:r>
      <w:r w:rsidR="00121828" w:rsidRPr="001D4D88">
        <w:t xml:space="preserve"> </w:t>
      </w:r>
      <w:r w:rsidR="004A232B" w:rsidRPr="001D4D88">
        <w:t>разработк</w:t>
      </w:r>
      <w:r w:rsidR="00671183" w:rsidRPr="001D4D88">
        <w:t>и</w:t>
      </w:r>
      <w:r w:rsidR="006D3982" w:rsidRPr="001D4D88">
        <w:t xml:space="preserve"> </w:t>
      </w:r>
      <w:r w:rsidR="00947A94">
        <w:t xml:space="preserve">документации </w:t>
      </w:r>
      <w:r w:rsidR="005C41D0" w:rsidRPr="001D4D88">
        <w:t xml:space="preserve">целесообразно при выполнении одного или нескольких </w:t>
      </w:r>
      <w:r w:rsidRPr="001D4D88">
        <w:t xml:space="preserve">из следующих </w:t>
      </w:r>
      <w:r w:rsidR="005C41D0" w:rsidRPr="001D4D88">
        <w:t>условий</w:t>
      </w:r>
      <w:r w:rsidR="00121828" w:rsidRPr="001D4D88">
        <w:t>:</w:t>
      </w:r>
    </w:p>
    <w:p w14:paraId="20324AB2" w14:textId="6BBDDC4B" w:rsidR="005C41D0" w:rsidRPr="001D4D88" w:rsidRDefault="00121828" w:rsidP="00FC0397">
      <w:pPr>
        <w:pStyle w:val="1-"/>
        <w:numPr>
          <w:ilvl w:val="0"/>
          <w:numId w:val="15"/>
        </w:numPr>
        <w:tabs>
          <w:tab w:val="clear" w:pos="0"/>
          <w:tab w:val="clear" w:pos="737"/>
          <w:tab w:val="clear" w:pos="1276"/>
          <w:tab w:val="num" w:pos="1134"/>
        </w:tabs>
        <w:ind w:left="0" w:firstLine="851"/>
      </w:pPr>
      <w:r w:rsidRPr="001D4D88">
        <w:t>издели</w:t>
      </w:r>
      <w:r w:rsidR="005C41D0" w:rsidRPr="001D4D88">
        <w:t xml:space="preserve">е </w:t>
      </w:r>
      <w:r w:rsidR="000D1FCC" w:rsidRPr="001D4D88">
        <w:t xml:space="preserve">(его </w:t>
      </w:r>
      <w:r w:rsidR="004E788E" w:rsidRPr="001D4D88">
        <w:t>СЧ</w:t>
      </w:r>
      <w:r w:rsidR="000D1FCC" w:rsidRPr="001D4D88">
        <w:t xml:space="preserve">) </w:t>
      </w:r>
      <w:r w:rsidR="005C41D0" w:rsidRPr="001D4D88">
        <w:t xml:space="preserve">разрабатывается и поставляется в большом количестве </w:t>
      </w:r>
      <w:r w:rsidR="005B1563" w:rsidRPr="001D4D88">
        <w:t>вариантов (модификаций, исполнений)</w:t>
      </w:r>
      <w:r w:rsidR="005C41D0" w:rsidRPr="001D4D88">
        <w:t>;</w:t>
      </w:r>
    </w:p>
    <w:p w14:paraId="0A2079CD" w14:textId="55F55824" w:rsidR="00121828" w:rsidRPr="001D4D88" w:rsidRDefault="001D4D88" w:rsidP="00FC0397">
      <w:pPr>
        <w:pStyle w:val="1-"/>
        <w:numPr>
          <w:ilvl w:val="0"/>
          <w:numId w:val="15"/>
        </w:numPr>
        <w:tabs>
          <w:tab w:val="clear" w:pos="0"/>
          <w:tab w:val="clear" w:pos="737"/>
          <w:tab w:val="clear" w:pos="1276"/>
          <w:tab w:val="num" w:pos="1134"/>
        </w:tabs>
        <w:ind w:left="0" w:firstLine="851"/>
      </w:pPr>
      <w:r w:rsidRPr="009F5ACC">
        <w:t xml:space="preserve">варианты изделия </w:t>
      </w:r>
      <w:r w:rsidR="005C41D0" w:rsidRPr="009F5ACC">
        <w:t>дорабатыва</w:t>
      </w:r>
      <w:r w:rsidRPr="009F5ACC">
        <w:t>ю</w:t>
      </w:r>
      <w:r w:rsidR="005C41D0" w:rsidRPr="009F5ACC">
        <w:t>тся</w:t>
      </w:r>
      <w:r w:rsidR="005C41D0" w:rsidRPr="001D4D88">
        <w:t xml:space="preserve"> под требования конкретного заказчика перед поставкой, что требует отражения в </w:t>
      </w:r>
      <w:r w:rsidR="00081743" w:rsidRPr="001D4D88">
        <w:t>документации</w:t>
      </w:r>
      <w:r w:rsidR="005C41D0" w:rsidRPr="001D4D88">
        <w:t>;</w:t>
      </w:r>
    </w:p>
    <w:p w14:paraId="3D8DD271" w14:textId="52418529" w:rsidR="00DD1761" w:rsidRPr="001D4D88" w:rsidRDefault="00DD1761" w:rsidP="00FC0397">
      <w:pPr>
        <w:pStyle w:val="1-"/>
        <w:numPr>
          <w:ilvl w:val="0"/>
          <w:numId w:val="15"/>
        </w:numPr>
        <w:tabs>
          <w:tab w:val="clear" w:pos="0"/>
          <w:tab w:val="clear" w:pos="737"/>
          <w:tab w:val="clear" w:pos="1276"/>
          <w:tab w:val="num" w:pos="1134"/>
        </w:tabs>
        <w:ind w:left="0" w:firstLine="851"/>
      </w:pPr>
      <w:r w:rsidRPr="001D4D88">
        <w:t xml:space="preserve">изделие </w:t>
      </w:r>
      <w:r w:rsidR="0081172D" w:rsidRPr="001D4D88">
        <w:t xml:space="preserve">используется </w:t>
      </w:r>
      <w:r w:rsidRPr="001D4D88">
        <w:t>в разных условиях эксплуатации</w:t>
      </w:r>
      <w:r w:rsidR="0081172D" w:rsidRPr="001D4D88">
        <w:t xml:space="preserve"> и </w:t>
      </w:r>
      <w:r w:rsidR="002575A2">
        <w:t>(</w:t>
      </w:r>
      <w:r w:rsidR="0081172D" w:rsidRPr="001D4D88">
        <w:t>или</w:t>
      </w:r>
      <w:r w:rsidR="002575A2">
        <w:t>)</w:t>
      </w:r>
      <w:r w:rsidR="0081172D" w:rsidRPr="001D4D88">
        <w:t xml:space="preserve"> в разных режимах</w:t>
      </w:r>
      <w:r w:rsidR="004A2BFE" w:rsidRPr="001D4D88">
        <w:t xml:space="preserve"> </w:t>
      </w:r>
      <w:r w:rsidRPr="001D4D88">
        <w:t xml:space="preserve"> </w:t>
      </w:r>
      <w:r w:rsidR="006127DA">
        <w:t>использования по назначению</w:t>
      </w:r>
      <w:r w:rsidR="002575A2">
        <w:t xml:space="preserve"> и </w:t>
      </w:r>
      <w:r w:rsidRPr="001D4D88">
        <w:t>технического обслуживания;</w:t>
      </w:r>
    </w:p>
    <w:p w14:paraId="2835E213" w14:textId="0712B487" w:rsidR="00DD1761" w:rsidRPr="001D4D88" w:rsidRDefault="006127DA" w:rsidP="00FC0397">
      <w:pPr>
        <w:pStyle w:val="1-"/>
        <w:numPr>
          <w:ilvl w:val="0"/>
          <w:numId w:val="15"/>
        </w:numPr>
        <w:tabs>
          <w:tab w:val="clear" w:pos="0"/>
          <w:tab w:val="clear" w:pos="737"/>
          <w:tab w:val="clear" w:pos="1276"/>
          <w:tab w:val="num" w:pos="1134"/>
        </w:tabs>
        <w:ind w:left="0" w:firstLine="851"/>
      </w:pPr>
      <w:r>
        <w:t xml:space="preserve">в </w:t>
      </w:r>
      <w:r w:rsidR="002575A2">
        <w:t>документации</w:t>
      </w:r>
      <w:r>
        <w:t xml:space="preserve"> используется </w:t>
      </w:r>
      <w:r w:rsidR="0081172D" w:rsidRPr="001D4D88">
        <w:t>большой объем разно</w:t>
      </w:r>
      <w:r>
        <w:t>родной</w:t>
      </w:r>
      <w:r w:rsidR="0081172D" w:rsidRPr="001D4D88">
        <w:t xml:space="preserve"> информации (технологические указания, </w:t>
      </w:r>
      <w:r w:rsidR="00DD1761" w:rsidRPr="001D4D88">
        <w:t>аудио</w:t>
      </w:r>
      <w:r w:rsidR="0081172D" w:rsidRPr="001D4D88">
        <w:t xml:space="preserve"> и</w:t>
      </w:r>
      <w:r w:rsidR="00DD1761" w:rsidRPr="001D4D88">
        <w:t xml:space="preserve"> видео информацию, интерактивные логические схемы, </w:t>
      </w:r>
      <w:r>
        <w:t xml:space="preserve">электронные модели, </w:t>
      </w:r>
      <w:r w:rsidR="00DD1761" w:rsidRPr="001D4D88">
        <w:t>технологии дополненной реальности и т.</w:t>
      </w:r>
      <w:r w:rsidR="00081743" w:rsidRPr="001D4D88">
        <w:t xml:space="preserve"> </w:t>
      </w:r>
      <w:r w:rsidR="00DD1761" w:rsidRPr="001D4D88">
        <w:t>п.</w:t>
      </w:r>
      <w:r w:rsidR="0081172D" w:rsidRPr="001D4D88">
        <w:t>)</w:t>
      </w:r>
      <w:r w:rsidR="006D3982" w:rsidRPr="001D4D88">
        <w:t>;</w:t>
      </w:r>
      <w:r w:rsidR="00DD1761" w:rsidRPr="001D4D88">
        <w:t xml:space="preserve"> </w:t>
      </w:r>
    </w:p>
    <w:p w14:paraId="7E8B6936" w14:textId="6CB920D1" w:rsidR="005C41D0" w:rsidRPr="001D4D88" w:rsidRDefault="006127DA" w:rsidP="00FC0397">
      <w:pPr>
        <w:pStyle w:val="1-"/>
        <w:numPr>
          <w:ilvl w:val="0"/>
          <w:numId w:val="15"/>
        </w:numPr>
        <w:tabs>
          <w:tab w:val="clear" w:pos="0"/>
          <w:tab w:val="clear" w:pos="737"/>
          <w:tab w:val="clear" w:pos="1276"/>
          <w:tab w:val="num" w:pos="1134"/>
        </w:tabs>
        <w:ind w:left="0" w:firstLine="851"/>
      </w:pPr>
      <w:r>
        <w:t xml:space="preserve">документация разрабатывается </w:t>
      </w:r>
      <w:r w:rsidR="005C41D0" w:rsidRPr="001D4D88">
        <w:t xml:space="preserve">в </w:t>
      </w:r>
      <w:r>
        <w:t xml:space="preserve">виде </w:t>
      </w:r>
      <w:r w:rsidR="005C41D0" w:rsidRPr="001D4D88">
        <w:t>ИЭТР</w:t>
      </w:r>
      <w:r w:rsidR="005C07CB" w:rsidRPr="001D4D88">
        <w:t>, например, по ГОСТ Р 54088</w:t>
      </w:r>
      <w:r w:rsidR="008C7E17" w:rsidRPr="001D4D88">
        <w:t>.</w:t>
      </w:r>
    </w:p>
    <w:bookmarkEnd w:id="55"/>
    <w:bookmarkEnd w:id="56"/>
    <w:bookmarkEnd w:id="57"/>
    <w:bookmarkEnd w:id="58"/>
    <w:bookmarkEnd w:id="59"/>
    <w:p w14:paraId="0ADDC31F" w14:textId="7D16C10F" w:rsidR="00745000" w:rsidRPr="002575A2" w:rsidRDefault="00F84E65" w:rsidP="00786338">
      <w:pPr>
        <w:pStyle w:val="2"/>
        <w:ind w:left="0"/>
      </w:pPr>
      <w:r>
        <w:t xml:space="preserve">Модульную разработку </w:t>
      </w:r>
      <w:r w:rsidR="00EE6F95" w:rsidRPr="002575A2">
        <w:t xml:space="preserve">допускается </w:t>
      </w:r>
      <w:r>
        <w:t xml:space="preserve">применять для </w:t>
      </w:r>
      <w:r w:rsidR="00D259E8" w:rsidRPr="002575A2">
        <w:t>все</w:t>
      </w:r>
      <w:r>
        <w:t>х</w:t>
      </w:r>
      <w:r w:rsidR="00D259E8" w:rsidRPr="002575A2">
        <w:t xml:space="preserve"> вид</w:t>
      </w:r>
      <w:r>
        <w:t>ов</w:t>
      </w:r>
      <w:r w:rsidR="00D259E8" w:rsidRPr="002575A2">
        <w:t xml:space="preserve"> </w:t>
      </w:r>
      <w:r w:rsidR="00B554F2">
        <w:t>ЭД</w:t>
      </w:r>
      <w:r w:rsidR="00FA0522">
        <w:t xml:space="preserve">, а также  </w:t>
      </w:r>
      <w:r w:rsidR="00D532DC">
        <w:t xml:space="preserve">форм </w:t>
      </w:r>
      <w:r w:rsidR="00B554F2">
        <w:t xml:space="preserve">их </w:t>
      </w:r>
      <w:r w:rsidR="00D532DC">
        <w:t>представления</w:t>
      </w:r>
      <w:r w:rsidR="00FA0522">
        <w:t xml:space="preserve"> (бумажных и электронных, в т.ч. ИЭТР)</w:t>
      </w:r>
      <w:r w:rsidR="00D259E8" w:rsidRPr="002575A2">
        <w:t>, установленны</w:t>
      </w:r>
      <w:r>
        <w:t xml:space="preserve">х </w:t>
      </w:r>
      <w:r w:rsidR="002575A2">
        <w:t xml:space="preserve">в </w:t>
      </w:r>
      <w:r w:rsidR="00D259E8" w:rsidRPr="002575A2">
        <w:t>ГОСТ</w:t>
      </w:r>
      <w:r w:rsidR="002575A2">
        <w:t> </w:t>
      </w:r>
      <w:r w:rsidR="00D259E8" w:rsidRPr="002575A2">
        <w:t>Р</w:t>
      </w:r>
      <w:r w:rsidR="002575A2">
        <w:t> </w:t>
      </w:r>
      <w:r w:rsidR="00D259E8" w:rsidRPr="002575A2">
        <w:t xml:space="preserve">2.601. </w:t>
      </w:r>
      <w:r w:rsidR="00B554F2">
        <w:t>В этом случае ЭД</w:t>
      </w:r>
      <w:r w:rsidR="00745000" w:rsidRPr="009D6F73">
        <w:t xml:space="preserve">, разработанные по модульной технологии, должны соответствовать общим требованиям </w:t>
      </w:r>
      <w:r w:rsidR="00745000" w:rsidRPr="00E95E24">
        <w:t>ГОС</w:t>
      </w:r>
      <w:r w:rsidR="00745000">
        <w:t>Т</w:t>
      </w:r>
      <w:r w:rsidR="00745000" w:rsidRPr="00E95E24">
        <w:t xml:space="preserve"> Р 2.601.</w:t>
      </w:r>
    </w:p>
    <w:p w14:paraId="14FD0D4A" w14:textId="179716B0" w:rsidR="00FE2876" w:rsidRDefault="00F84E65" w:rsidP="00786338">
      <w:pPr>
        <w:pStyle w:val="2"/>
        <w:ind w:left="0"/>
      </w:pPr>
      <w:r>
        <w:t>Модульная разработка</w:t>
      </w:r>
      <w:r w:rsidR="001D4D88">
        <w:t xml:space="preserve"> </w:t>
      </w:r>
      <w:r w:rsidR="00FE2876">
        <w:t>включает следующие основные этапы</w:t>
      </w:r>
      <w:r w:rsidR="00D14E2F">
        <w:t xml:space="preserve"> </w:t>
      </w:r>
      <w:r>
        <w:t xml:space="preserve">работ </w:t>
      </w:r>
      <w:r w:rsidR="00D14E2F">
        <w:t>(рисунок 1)</w:t>
      </w:r>
      <w:r w:rsidR="00FE2876">
        <w:t>:</w:t>
      </w:r>
    </w:p>
    <w:p w14:paraId="4493F2AE" w14:textId="0A46A8D6" w:rsidR="002270DC" w:rsidRPr="00F84E65" w:rsidRDefault="009618C0" w:rsidP="007F7B91">
      <w:pPr>
        <w:pStyle w:val="affc"/>
      </w:pPr>
      <w:r w:rsidRPr="00F84E65">
        <w:t xml:space="preserve">а) </w:t>
      </w:r>
      <w:r w:rsidR="00F84E65">
        <w:t xml:space="preserve">принятие </w:t>
      </w:r>
      <w:r w:rsidR="006127DA" w:rsidRPr="00F84E65">
        <w:t xml:space="preserve">общих для всех участников </w:t>
      </w:r>
      <w:r w:rsidR="00613FE8">
        <w:t>проекта</w:t>
      </w:r>
      <w:r w:rsidR="00F84E65">
        <w:t xml:space="preserve"> </w:t>
      </w:r>
      <w:r w:rsidR="00E12E3D" w:rsidRPr="00F84E65">
        <w:t>правил</w:t>
      </w:r>
      <w:r w:rsidR="00854356" w:rsidRPr="00F84E65">
        <w:t xml:space="preserve"> модульной разработки</w:t>
      </w:r>
      <w:r w:rsidR="000E139D" w:rsidRPr="00F84E65">
        <w:t xml:space="preserve"> </w:t>
      </w:r>
      <w:r w:rsidR="00A2604D" w:rsidRPr="00F84E65">
        <w:t xml:space="preserve">документации </w:t>
      </w:r>
      <w:r w:rsidR="00FE2876" w:rsidRPr="00F84E65">
        <w:t>(</w:t>
      </w:r>
      <w:r w:rsidR="009836EE">
        <w:t xml:space="preserve">см. </w:t>
      </w:r>
      <w:r w:rsidR="002E60F9" w:rsidRPr="00F84E65">
        <w:t>раздел 5</w:t>
      </w:r>
      <w:r w:rsidR="00FE2876" w:rsidRPr="00F84E65">
        <w:t>)</w:t>
      </w:r>
      <w:r w:rsidR="00B1761A" w:rsidRPr="00F84E65">
        <w:t>;</w:t>
      </w:r>
      <w:r w:rsidR="002270DC" w:rsidRPr="00F84E65">
        <w:t xml:space="preserve"> </w:t>
      </w:r>
    </w:p>
    <w:p w14:paraId="3EAF9F52" w14:textId="1DE148B9" w:rsidR="00915049" w:rsidRPr="00F84E65" w:rsidRDefault="00C175C5" w:rsidP="007F7B91">
      <w:pPr>
        <w:pStyle w:val="affc"/>
      </w:pPr>
      <w:r w:rsidRPr="00F84E65">
        <w:t xml:space="preserve">б) </w:t>
      </w:r>
      <w:r w:rsidR="00915049" w:rsidRPr="00F84E65">
        <w:t xml:space="preserve">выбор </w:t>
      </w:r>
      <w:r w:rsidR="00F84E65" w:rsidRPr="00F84E65">
        <w:t xml:space="preserve">и подготовка </w:t>
      </w:r>
      <w:r w:rsidR="00915049" w:rsidRPr="00F84E65">
        <w:t xml:space="preserve">исходных </w:t>
      </w:r>
      <w:r w:rsidR="00F84E65">
        <w:t xml:space="preserve">данных для разработки документации </w:t>
      </w:r>
      <w:r w:rsidR="00915049" w:rsidRPr="00F84E65">
        <w:t xml:space="preserve">в соответствии с </w:t>
      </w:r>
      <w:r w:rsidR="003321DE" w:rsidRPr="00F84E65">
        <w:t>ГОСТ Р 2.60</w:t>
      </w:r>
      <w:r w:rsidR="00F84E65" w:rsidRPr="00F84E65">
        <w:t>1</w:t>
      </w:r>
      <w:r w:rsidR="00915049" w:rsidRPr="00F84E65">
        <w:t>;</w:t>
      </w:r>
    </w:p>
    <w:p w14:paraId="7D437147" w14:textId="374004AE" w:rsidR="002270DC" w:rsidRPr="007F7B91" w:rsidRDefault="00C175C5" w:rsidP="007F7B91">
      <w:pPr>
        <w:pStyle w:val="affc"/>
      </w:pPr>
      <w:r w:rsidRPr="00F84E65">
        <w:t>в</w:t>
      </w:r>
      <w:r w:rsidR="009618C0" w:rsidRPr="00F84E65">
        <w:t xml:space="preserve">) </w:t>
      </w:r>
      <w:r w:rsidR="003B7EB0">
        <w:t>разработка</w:t>
      </w:r>
      <w:r w:rsidR="006127DA" w:rsidRPr="00F84E65">
        <w:t xml:space="preserve"> номенклатуры </w:t>
      </w:r>
      <w:r w:rsidR="00A2604D" w:rsidRPr="00F84E65">
        <w:t xml:space="preserve">необходимых </w:t>
      </w:r>
      <w:r w:rsidR="00E12E3D" w:rsidRPr="00F84E65">
        <w:t>МД</w:t>
      </w:r>
      <w:r w:rsidR="006127DA" w:rsidRPr="00F84E65">
        <w:t xml:space="preserve"> и МП</w:t>
      </w:r>
      <w:r w:rsidR="00613FE8">
        <w:t xml:space="preserve">, структуры комплекта документации </w:t>
      </w:r>
      <w:r w:rsidR="00D14E2F" w:rsidRPr="00F84E65">
        <w:t xml:space="preserve"> </w:t>
      </w:r>
      <w:r w:rsidR="002E60F9" w:rsidRPr="00F84E65">
        <w:t>(</w:t>
      </w:r>
      <w:r w:rsidR="009836EE">
        <w:t xml:space="preserve">см. </w:t>
      </w:r>
      <w:r w:rsidR="002E60F9" w:rsidRPr="00F84E65">
        <w:t>раздел 6)</w:t>
      </w:r>
      <w:r w:rsidR="0098559A" w:rsidRPr="00F84E65">
        <w:t>;</w:t>
      </w:r>
    </w:p>
    <w:p w14:paraId="52C0E857" w14:textId="4060D656" w:rsidR="00AC7F23" w:rsidRDefault="00915049" w:rsidP="007F7B91">
      <w:pPr>
        <w:pStyle w:val="affc"/>
      </w:pPr>
      <w:r w:rsidRPr="007F7B91">
        <w:t xml:space="preserve">г) </w:t>
      </w:r>
      <w:r w:rsidR="003B7EB0">
        <w:t>разработка</w:t>
      </w:r>
      <w:r w:rsidR="00A2604D">
        <w:t xml:space="preserve"> </w:t>
      </w:r>
      <w:r w:rsidRPr="007F7B91">
        <w:t>общего информационного репозитория</w:t>
      </w:r>
      <w:r w:rsidR="00613FE8">
        <w:t xml:space="preserve"> для </w:t>
      </w:r>
      <w:r w:rsidR="003B7EB0">
        <w:t>проекта</w:t>
      </w:r>
      <w:r w:rsidR="00A2604D">
        <w:t>;</w:t>
      </w:r>
    </w:p>
    <w:p w14:paraId="48A4F416" w14:textId="6694B41E" w:rsidR="002270DC" w:rsidRDefault="00915049" w:rsidP="007F7B91">
      <w:pPr>
        <w:pStyle w:val="affc"/>
      </w:pPr>
      <w:r w:rsidRPr="007F7B91">
        <w:lastRenderedPageBreak/>
        <w:t>д</w:t>
      </w:r>
      <w:r w:rsidR="009618C0" w:rsidRPr="007F7B91">
        <w:t xml:space="preserve">) </w:t>
      </w:r>
      <w:r w:rsidR="00533124">
        <w:t xml:space="preserve">разработка </w:t>
      </w:r>
      <w:r w:rsidR="00A2604D">
        <w:t xml:space="preserve">необходимых </w:t>
      </w:r>
      <w:r w:rsidR="00533124">
        <w:t>МД</w:t>
      </w:r>
      <w:r w:rsidR="00A2604D">
        <w:t xml:space="preserve"> и МП, их проверка, согласование</w:t>
      </w:r>
      <w:r w:rsidR="00613FE8">
        <w:t>,</w:t>
      </w:r>
      <w:r w:rsidR="00A2604D">
        <w:t xml:space="preserve"> утверждение </w:t>
      </w:r>
      <w:r w:rsidR="00613FE8">
        <w:t>и размещение в ОБДЭ в соответствии с установленными правилами</w:t>
      </w:r>
      <w:r w:rsidR="00B775B7" w:rsidRPr="007F7B91">
        <w:t xml:space="preserve"> (</w:t>
      </w:r>
      <w:r w:rsidR="009836EE">
        <w:t xml:space="preserve">см. </w:t>
      </w:r>
      <w:r w:rsidR="00B775B7" w:rsidRPr="007F7B91">
        <w:t xml:space="preserve">раздел </w:t>
      </w:r>
      <w:r w:rsidR="00C175C5" w:rsidRPr="007F7B91">
        <w:t>7</w:t>
      </w:r>
      <w:r w:rsidR="00B775B7" w:rsidRPr="007F7B91">
        <w:t>)</w:t>
      </w:r>
      <w:r w:rsidR="0098559A" w:rsidRPr="007F7B91">
        <w:t>;</w:t>
      </w:r>
    </w:p>
    <w:p w14:paraId="0A974C63" w14:textId="2A6C11BB" w:rsidR="00A2604D" w:rsidRPr="007F7B91" w:rsidRDefault="00A2604D" w:rsidP="007F7B91">
      <w:pPr>
        <w:pStyle w:val="affc"/>
      </w:pPr>
      <w:r>
        <w:t xml:space="preserve">е) </w:t>
      </w:r>
      <w:r w:rsidR="00B554F2">
        <w:t xml:space="preserve">установление </w:t>
      </w:r>
      <w:r>
        <w:t xml:space="preserve">правил оформления </w:t>
      </w:r>
      <w:r w:rsidR="00613FE8">
        <w:t>ЭД</w:t>
      </w:r>
      <w:r>
        <w:t xml:space="preserve"> (ИЭТР) в соответствии с требованиями </w:t>
      </w:r>
      <w:r w:rsidR="00B554F2">
        <w:t xml:space="preserve">применяемых </w:t>
      </w:r>
      <w:r w:rsidR="00B554F2" w:rsidRPr="009D6F73">
        <w:t>документов по стандартизации</w:t>
      </w:r>
      <w:r w:rsidR="00B554F2">
        <w:t xml:space="preserve">, </w:t>
      </w:r>
      <w:r w:rsidR="00613FE8">
        <w:t>технического задания</w:t>
      </w:r>
      <w:r>
        <w:t xml:space="preserve"> и</w:t>
      </w:r>
      <w:r w:rsidR="00B554F2">
        <w:t>ли</w:t>
      </w:r>
      <w:r>
        <w:t xml:space="preserve"> ины</w:t>
      </w:r>
      <w:r w:rsidR="00B554F2">
        <w:t>х</w:t>
      </w:r>
      <w:r>
        <w:t xml:space="preserve"> документ</w:t>
      </w:r>
      <w:r w:rsidR="00B554F2">
        <w:t>ов</w:t>
      </w:r>
      <w:r>
        <w:t>, его заменяющи</w:t>
      </w:r>
      <w:r w:rsidR="00B554F2">
        <w:t>х</w:t>
      </w:r>
      <w:r>
        <w:t>;</w:t>
      </w:r>
    </w:p>
    <w:p w14:paraId="654D59DB" w14:textId="1BD1DC89" w:rsidR="00A2604D" w:rsidRDefault="00A2604D" w:rsidP="007F7B91">
      <w:pPr>
        <w:pStyle w:val="affc"/>
      </w:pPr>
      <w:r>
        <w:t>ж</w:t>
      </w:r>
      <w:r w:rsidR="009618C0" w:rsidRPr="007F7B91">
        <w:t xml:space="preserve">) </w:t>
      </w:r>
      <w:r>
        <w:t xml:space="preserve">формирование </w:t>
      </w:r>
      <w:r w:rsidR="00403055">
        <w:t>ЭД</w:t>
      </w:r>
      <w:r>
        <w:t xml:space="preserve"> (ИЭТР) из </w:t>
      </w:r>
      <w:r w:rsidR="00403055">
        <w:t>ОБДЭ</w:t>
      </w:r>
      <w:r>
        <w:t xml:space="preserve"> с применением правил оформления</w:t>
      </w:r>
      <w:r w:rsidR="00403055">
        <w:t xml:space="preserve">. </w:t>
      </w:r>
    </w:p>
    <w:p w14:paraId="06633E74" w14:textId="5D7BB991" w:rsidR="00AF0664" w:rsidRPr="00915049" w:rsidRDefault="00E836CF" w:rsidP="00B554F2">
      <w:pPr>
        <w:spacing w:before="120"/>
        <w:jc w:val="center"/>
      </w:pPr>
      <w:r>
        <w:rPr>
          <w:noProof/>
        </w:rPr>
        <w:drawing>
          <wp:inline distT="0" distB="0" distL="0" distR="0" wp14:anchorId="6C982761" wp14:editId="2D2AC95D">
            <wp:extent cx="6116955" cy="20313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203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E6C9F" w14:textId="3FA4DA28" w:rsidR="000234C0" w:rsidRPr="00915049" w:rsidRDefault="00590DA0" w:rsidP="00E836CF">
      <w:pPr>
        <w:spacing w:before="240" w:after="240"/>
        <w:jc w:val="center"/>
        <w:rPr>
          <w:rFonts w:ascii="Arial" w:hAnsi="Arial" w:cs="Arial"/>
          <w:sz w:val="24"/>
          <w:szCs w:val="24"/>
        </w:rPr>
      </w:pPr>
      <w:r w:rsidRPr="00915049">
        <w:rPr>
          <w:rFonts w:ascii="Arial" w:hAnsi="Arial" w:cs="Arial"/>
          <w:sz w:val="24"/>
          <w:szCs w:val="24"/>
        </w:rPr>
        <w:t>Рис</w:t>
      </w:r>
      <w:r w:rsidR="001E5D9B" w:rsidRPr="00915049">
        <w:rPr>
          <w:rFonts w:ascii="Arial" w:hAnsi="Arial" w:cs="Arial"/>
          <w:sz w:val="24"/>
          <w:szCs w:val="24"/>
        </w:rPr>
        <w:t>унок</w:t>
      </w:r>
      <w:r w:rsidRPr="00915049">
        <w:rPr>
          <w:rFonts w:ascii="Arial" w:hAnsi="Arial" w:cs="Arial"/>
          <w:sz w:val="24"/>
          <w:szCs w:val="24"/>
        </w:rPr>
        <w:t xml:space="preserve"> 1 – </w:t>
      </w:r>
      <w:r w:rsidR="002D3FDD" w:rsidRPr="00915049">
        <w:rPr>
          <w:rFonts w:ascii="Arial" w:hAnsi="Arial" w:cs="Arial"/>
          <w:sz w:val="24"/>
          <w:szCs w:val="24"/>
        </w:rPr>
        <w:t>Основные этапы</w:t>
      </w:r>
      <w:r w:rsidR="000234C0" w:rsidRPr="00915049">
        <w:rPr>
          <w:rFonts w:ascii="Arial" w:hAnsi="Arial" w:cs="Arial"/>
          <w:sz w:val="24"/>
          <w:szCs w:val="24"/>
        </w:rPr>
        <w:t xml:space="preserve"> модульной разработки</w:t>
      </w:r>
      <w:r w:rsidR="00371FF5">
        <w:rPr>
          <w:rFonts w:ascii="Arial" w:hAnsi="Arial" w:cs="Arial"/>
          <w:sz w:val="24"/>
          <w:szCs w:val="24"/>
        </w:rPr>
        <w:t xml:space="preserve"> документации</w:t>
      </w:r>
    </w:p>
    <w:p w14:paraId="74FC64D5" w14:textId="280A10B4" w:rsidR="009D6F73" w:rsidRDefault="009D6F73" w:rsidP="009B28DA">
      <w:pPr>
        <w:pStyle w:val="2"/>
        <w:keepNext w:val="0"/>
        <w:widowControl/>
        <w:ind w:left="0"/>
      </w:pPr>
      <w:r w:rsidRPr="009D6F73">
        <w:t>При мод</w:t>
      </w:r>
      <w:r>
        <w:t>у</w:t>
      </w:r>
      <w:r w:rsidRPr="009D6F73">
        <w:t xml:space="preserve">льной разработке </w:t>
      </w:r>
      <w:r>
        <w:t>с</w:t>
      </w:r>
      <w:r w:rsidRPr="009D6F73">
        <w:t xml:space="preserve">одержание </w:t>
      </w:r>
      <w:r w:rsidR="00E4520E">
        <w:t xml:space="preserve">каждого </w:t>
      </w:r>
      <w:r>
        <w:t xml:space="preserve">ЭД </w:t>
      </w:r>
      <w:r w:rsidRPr="009D6F73">
        <w:t>разрабатыва</w:t>
      </w:r>
      <w:r>
        <w:t>ю</w:t>
      </w:r>
      <w:r w:rsidRPr="009D6F73">
        <w:t xml:space="preserve">т отдельно от </w:t>
      </w:r>
      <w:r w:rsidR="004033BF">
        <w:t xml:space="preserve">его </w:t>
      </w:r>
      <w:r w:rsidRPr="009D6F73">
        <w:t xml:space="preserve">оформления. </w:t>
      </w:r>
      <w:r>
        <w:t>Содержание ЭД формиру</w:t>
      </w:r>
      <w:r w:rsidR="00B554F2">
        <w:t>ют</w:t>
      </w:r>
      <w:r>
        <w:t xml:space="preserve"> </w:t>
      </w:r>
      <w:r w:rsidR="004033BF">
        <w:t>из</w:t>
      </w:r>
      <w:r>
        <w:t xml:space="preserve"> совокупности МД, </w:t>
      </w:r>
      <w:r w:rsidR="003B7EB0">
        <w:t xml:space="preserve">сгруппированных и </w:t>
      </w:r>
      <w:r>
        <w:t>упорядоченных при помощи одного или нескольких МП.</w:t>
      </w:r>
    </w:p>
    <w:p w14:paraId="53E2554C" w14:textId="2B48F1A4" w:rsidR="009D6F73" w:rsidRPr="009D6F73" w:rsidRDefault="00B554F2" w:rsidP="009D6F73">
      <w:pPr>
        <w:pStyle w:val="affc"/>
      </w:pPr>
      <w:r>
        <w:t>П</w:t>
      </w:r>
      <w:r w:rsidR="009D6F73" w:rsidRPr="009D6F73">
        <w:t xml:space="preserve">равила оформления </w:t>
      </w:r>
      <w:r w:rsidR="009D6F73">
        <w:t>ЭД</w:t>
      </w:r>
      <w:r w:rsidR="009D6F73" w:rsidRPr="009D6F73">
        <w:t xml:space="preserve"> представляют собой набор настроек </w:t>
      </w:r>
      <w:r w:rsidR="009D6F73">
        <w:t xml:space="preserve">для отдельных </w:t>
      </w:r>
      <w:r w:rsidR="009D6F73" w:rsidRPr="009D6F73">
        <w:t>элемент</w:t>
      </w:r>
      <w:r w:rsidR="009D6F73">
        <w:t>ов схемы данных</w:t>
      </w:r>
      <w:r w:rsidR="009D6F73" w:rsidRPr="009D6F73">
        <w:t xml:space="preserve"> МД и МП</w:t>
      </w:r>
      <w:r w:rsidR="009D6F73">
        <w:t>. Содержание настроек должно обеспечи</w:t>
      </w:r>
      <w:r w:rsidR="00E4520E">
        <w:t>ва</w:t>
      </w:r>
      <w:r w:rsidR="009D6F73">
        <w:t xml:space="preserve">ть оформление ЭД в соответствии с </w:t>
      </w:r>
      <w:r w:rsidR="009D6F73" w:rsidRPr="009D6F73">
        <w:t xml:space="preserve">требованиями </w:t>
      </w:r>
      <w:r w:rsidR="009D6F73">
        <w:t xml:space="preserve">применяемых </w:t>
      </w:r>
      <w:r w:rsidR="009D6F73" w:rsidRPr="009D6F73">
        <w:t xml:space="preserve">документов по стандартизации, а также  </w:t>
      </w:r>
      <w:r w:rsidR="009D6F73">
        <w:t>технического задания или документов его заменяющих</w:t>
      </w:r>
      <w:r w:rsidR="009D6F73" w:rsidRPr="009D6F73">
        <w:t>.</w:t>
      </w:r>
    </w:p>
    <w:p w14:paraId="29CB85F0" w14:textId="3D8DEC13" w:rsidR="007947F3" w:rsidRPr="009D6F73" w:rsidRDefault="007947F3" w:rsidP="009B28DA">
      <w:pPr>
        <w:pStyle w:val="2"/>
        <w:keepNext w:val="0"/>
        <w:widowControl/>
        <w:ind w:left="0"/>
      </w:pPr>
      <w:r w:rsidRPr="009D6F73">
        <w:t xml:space="preserve">МД и МП </w:t>
      </w:r>
      <w:r w:rsidR="009D6F73">
        <w:t xml:space="preserve">содержат сведения об изделии (его СЧ) и правилах эксплуатации в </w:t>
      </w:r>
      <w:r w:rsidRPr="009D6F73">
        <w:t xml:space="preserve">формализованном виде: в виде </w:t>
      </w:r>
      <w:r w:rsidR="00403055" w:rsidRPr="009D6F73">
        <w:t xml:space="preserve">информационных </w:t>
      </w:r>
      <w:r w:rsidRPr="009D6F73">
        <w:t>набор</w:t>
      </w:r>
      <w:r w:rsidR="00403055" w:rsidRPr="009D6F73">
        <w:t>ов</w:t>
      </w:r>
      <w:r w:rsidRPr="009D6F73">
        <w:t xml:space="preserve"> или в виде </w:t>
      </w:r>
      <w:r w:rsidR="00403055" w:rsidRPr="009D6F73">
        <w:t xml:space="preserve">файлов, содержащих </w:t>
      </w:r>
      <w:r w:rsidRPr="009D6F73">
        <w:t>размеченн</w:t>
      </w:r>
      <w:r w:rsidR="00403055" w:rsidRPr="009D6F73">
        <w:t>ый</w:t>
      </w:r>
      <w:r w:rsidRPr="009D6F73">
        <w:t xml:space="preserve"> текст в формате XML. </w:t>
      </w:r>
    </w:p>
    <w:p w14:paraId="1DF6AA24" w14:textId="26168618" w:rsidR="007947F3" w:rsidRDefault="007947F3" w:rsidP="007947F3">
      <w:pPr>
        <w:pStyle w:val="affc"/>
      </w:pPr>
      <w:r>
        <w:t xml:space="preserve">Схемы </w:t>
      </w:r>
      <w:r w:rsidR="00403055">
        <w:t xml:space="preserve">данных </w:t>
      </w:r>
      <w:r>
        <w:t>МД</w:t>
      </w:r>
      <w:r w:rsidR="00403055">
        <w:t xml:space="preserve"> и МП, представленных в виде файлов </w:t>
      </w:r>
      <w:r w:rsidR="00403055">
        <w:rPr>
          <w:lang w:val="en-US"/>
        </w:rPr>
        <w:t>XML</w:t>
      </w:r>
      <w:r w:rsidR="00403055">
        <w:t xml:space="preserve">, </w:t>
      </w:r>
      <w:r>
        <w:t>в соответствии с ГОСТ Р 2.621.</w:t>
      </w:r>
    </w:p>
    <w:p w14:paraId="125BEBA4" w14:textId="772F8490" w:rsidR="004275D9" w:rsidRDefault="004275D9" w:rsidP="00786338">
      <w:pPr>
        <w:pStyle w:val="2"/>
        <w:keepNext w:val="0"/>
        <w:widowControl/>
        <w:ind w:left="0"/>
      </w:pPr>
      <w:r>
        <w:t>Иллюстрации</w:t>
      </w:r>
      <w:r w:rsidRPr="003361C8">
        <w:t>,</w:t>
      </w:r>
      <w:r>
        <w:t xml:space="preserve">  3</w:t>
      </w:r>
      <w:r w:rsidRPr="00786338">
        <w:t>D</w:t>
      </w:r>
      <w:r>
        <w:t xml:space="preserve">-модели и </w:t>
      </w:r>
      <w:r w:rsidRPr="003361C8">
        <w:t>мультимедиа</w:t>
      </w:r>
      <w:r>
        <w:t>-объекты</w:t>
      </w:r>
      <w:r w:rsidRPr="003361C8">
        <w:t xml:space="preserve">, </w:t>
      </w:r>
      <w:r>
        <w:t xml:space="preserve">включаемые в </w:t>
      </w:r>
      <w:r w:rsidR="00403055">
        <w:t>ЭД</w:t>
      </w:r>
      <w:r>
        <w:t xml:space="preserve"> в качестве иллюстраций, разрабатывают и хранят в ОБДЭ в </w:t>
      </w:r>
      <w:r w:rsidR="00403055">
        <w:t>виде</w:t>
      </w:r>
      <w:r>
        <w:t xml:space="preserve"> отдельных ИО, на которые </w:t>
      </w:r>
      <w:r w:rsidR="00E4520E">
        <w:t xml:space="preserve">приводятся </w:t>
      </w:r>
      <w:r w:rsidR="009D6F73">
        <w:t>ссылки в одном или нескольких МД</w:t>
      </w:r>
      <w:r>
        <w:t>.</w:t>
      </w:r>
    </w:p>
    <w:p w14:paraId="64DA81A4" w14:textId="180B2709" w:rsidR="007947F3" w:rsidRDefault="004275D9" w:rsidP="00786338">
      <w:pPr>
        <w:pStyle w:val="2"/>
        <w:keepNext w:val="0"/>
        <w:widowControl/>
        <w:ind w:left="0"/>
      </w:pPr>
      <w:r w:rsidRPr="004275D9">
        <w:t>При мод</w:t>
      </w:r>
      <w:r>
        <w:t>у</w:t>
      </w:r>
      <w:r w:rsidRPr="004275D9">
        <w:t xml:space="preserve">льной разработке </w:t>
      </w:r>
      <w:r w:rsidR="00734E87">
        <w:t>ЭД</w:t>
      </w:r>
      <w:r w:rsidRPr="004275D9">
        <w:t xml:space="preserve"> формиру</w:t>
      </w:r>
      <w:r w:rsidR="00734E87">
        <w:t>ю</w:t>
      </w:r>
      <w:r w:rsidRPr="004275D9">
        <w:t xml:space="preserve">т </w:t>
      </w:r>
      <w:r>
        <w:t>автоматизировано</w:t>
      </w:r>
      <w:r w:rsidR="00E4520E">
        <w:t>,</w:t>
      </w:r>
      <w:r>
        <w:t xml:space="preserve"> </w:t>
      </w:r>
      <w:r w:rsidR="00E4520E">
        <w:t xml:space="preserve">с использованием </w:t>
      </w:r>
      <w:r>
        <w:t>применяемы</w:t>
      </w:r>
      <w:r w:rsidR="00E4520E">
        <w:t>х</w:t>
      </w:r>
      <w:r>
        <w:t xml:space="preserve"> программны</w:t>
      </w:r>
      <w:r w:rsidR="00E4520E">
        <w:t>х</w:t>
      </w:r>
      <w:r>
        <w:t xml:space="preserve"> средств</w:t>
      </w:r>
      <w:r w:rsidR="00E4520E">
        <w:t>,</w:t>
      </w:r>
      <w:r>
        <w:t xml:space="preserve"> из МП</w:t>
      </w:r>
      <w:r w:rsidR="00734E87">
        <w:t xml:space="preserve">, </w:t>
      </w:r>
      <w:r>
        <w:t xml:space="preserve">МД </w:t>
      </w:r>
      <w:r w:rsidR="00734E87">
        <w:t>и</w:t>
      </w:r>
      <w:r>
        <w:t xml:space="preserve"> ИО, на которые </w:t>
      </w:r>
      <w:r w:rsidR="00E4520E">
        <w:lastRenderedPageBreak/>
        <w:t xml:space="preserve">приведены </w:t>
      </w:r>
      <w:r>
        <w:t>ссылки в МД</w:t>
      </w:r>
      <w:r w:rsidR="0035249C">
        <w:t xml:space="preserve"> (рисунок</w:t>
      </w:r>
      <w:r w:rsidR="00734E87">
        <w:t xml:space="preserve"> 2</w:t>
      </w:r>
      <w:r w:rsidR="0035249C">
        <w:t>)</w:t>
      </w:r>
      <w:r w:rsidR="00E4520E">
        <w:t xml:space="preserve">. При этом </w:t>
      </w:r>
      <w:r w:rsidR="00734E87">
        <w:t>примен</w:t>
      </w:r>
      <w:r w:rsidR="00E4520E">
        <w:t>яют</w:t>
      </w:r>
      <w:r w:rsidR="00734E87">
        <w:t xml:space="preserve"> </w:t>
      </w:r>
      <w:r w:rsidR="00E4520E">
        <w:t xml:space="preserve">установленные </w:t>
      </w:r>
      <w:r>
        <w:t>правил</w:t>
      </w:r>
      <w:r w:rsidR="00E4520E">
        <w:t>а</w:t>
      </w:r>
      <w:r>
        <w:t xml:space="preserve"> оформления</w:t>
      </w:r>
      <w:r w:rsidR="00E4520E">
        <w:t xml:space="preserve"> (см. 4.5 е))</w:t>
      </w:r>
      <w:r>
        <w:t>.</w:t>
      </w:r>
    </w:p>
    <w:p w14:paraId="5F04C5DE" w14:textId="77777777" w:rsidR="0035249C" w:rsidRPr="00EA0ED3" w:rsidRDefault="0035249C" w:rsidP="004033BF">
      <w:pPr>
        <w:jc w:val="center"/>
      </w:pPr>
      <w:r w:rsidRPr="00EA0ED3">
        <w:rPr>
          <w:noProof/>
        </w:rPr>
        <w:drawing>
          <wp:inline distT="0" distB="0" distL="0" distR="0" wp14:anchorId="70A64782" wp14:editId="3612363F">
            <wp:extent cx="5295900" cy="4073854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053" cy="4083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7BDB9" w14:textId="1F34DD6E" w:rsidR="0035249C" w:rsidRDefault="0035249C" w:rsidP="00E4520E">
      <w:pPr>
        <w:pStyle w:val="2"/>
        <w:numPr>
          <w:ilvl w:val="0"/>
          <w:numId w:val="0"/>
        </w:numPr>
        <w:spacing w:before="240" w:after="240"/>
        <w:jc w:val="center"/>
      </w:pPr>
      <w:r w:rsidRPr="00390141">
        <w:t>Рисунок 2 – Схема формирования</w:t>
      </w:r>
      <w:r w:rsidR="00734E87">
        <w:t xml:space="preserve"> содержания</w:t>
      </w:r>
      <w:r w:rsidRPr="00390141">
        <w:t xml:space="preserve"> </w:t>
      </w:r>
      <w:r>
        <w:t xml:space="preserve">ЭД </w:t>
      </w:r>
      <w:r w:rsidRPr="00390141">
        <w:t>при модульной разработке</w:t>
      </w:r>
    </w:p>
    <w:p w14:paraId="5ACD032C" w14:textId="0E61D564" w:rsidR="008137A6" w:rsidRPr="00DB2765" w:rsidRDefault="008137A6" w:rsidP="00786338">
      <w:pPr>
        <w:pStyle w:val="2"/>
        <w:keepNext w:val="0"/>
        <w:widowControl/>
        <w:ind w:left="0"/>
      </w:pPr>
      <w:r>
        <w:t>При</w:t>
      </w:r>
      <w:r w:rsidRPr="00DB2765">
        <w:t xml:space="preserve"> </w:t>
      </w:r>
      <w:r w:rsidR="00C175C5">
        <w:t>модульной</w:t>
      </w:r>
      <w:r w:rsidR="00C175C5" w:rsidRPr="00DB2765">
        <w:t xml:space="preserve"> </w:t>
      </w:r>
      <w:r>
        <w:t>разработке</w:t>
      </w:r>
      <w:r w:rsidRPr="00DB2765">
        <w:t xml:space="preserve"> </w:t>
      </w:r>
      <w:r w:rsidR="00371FF5">
        <w:t>документации</w:t>
      </w:r>
      <w:r w:rsidR="009E2FAB">
        <w:t xml:space="preserve"> </w:t>
      </w:r>
      <w:r>
        <w:t>применяют</w:t>
      </w:r>
      <w:r w:rsidRPr="00DB2765">
        <w:t xml:space="preserve"> </w:t>
      </w:r>
      <w:r w:rsidR="004033BF">
        <w:t xml:space="preserve">следующие </w:t>
      </w:r>
      <w:r>
        <w:t>программны</w:t>
      </w:r>
      <w:r w:rsidR="004424FD">
        <w:t>е</w:t>
      </w:r>
      <w:r w:rsidRPr="00DB2765">
        <w:t xml:space="preserve"> </w:t>
      </w:r>
      <w:r>
        <w:t>средства</w:t>
      </w:r>
      <w:r w:rsidRPr="00DB2765">
        <w:t>:</w:t>
      </w:r>
    </w:p>
    <w:p w14:paraId="1787C272" w14:textId="0B9CC31F" w:rsidR="008137A6" w:rsidRPr="00DB2765" w:rsidRDefault="007F7B91" w:rsidP="002C0F82">
      <w:pPr>
        <w:pStyle w:val="affc"/>
        <w:shd w:val="clear" w:color="auto" w:fill="FFFFFF" w:themeFill="background1"/>
      </w:pPr>
      <w:r>
        <w:t xml:space="preserve">- </w:t>
      </w:r>
      <w:r w:rsidR="007419F6" w:rsidRPr="002C0F82">
        <w:rPr>
          <w:color w:val="000000" w:themeColor="text1"/>
        </w:rPr>
        <w:t>ОБДЭ</w:t>
      </w:r>
      <w:r w:rsidR="004424FD" w:rsidRPr="002C0F82">
        <w:rPr>
          <w:color w:val="000000" w:themeColor="text1"/>
        </w:rPr>
        <w:t xml:space="preserve"> </w:t>
      </w:r>
      <w:r w:rsidRPr="002C0F82">
        <w:rPr>
          <w:color w:val="000000" w:themeColor="text1"/>
        </w:rPr>
        <w:t>(</w:t>
      </w:r>
      <w:r w:rsidR="000A5F92">
        <w:t xml:space="preserve">может реализовывать </w:t>
      </w:r>
      <w:r>
        <w:t>функции создания и</w:t>
      </w:r>
      <w:r w:rsidR="000A5F92">
        <w:t>/</w:t>
      </w:r>
      <w:r>
        <w:t>или получения, учета, хранения, проверки, согласования, утверждения, изменения, передачи МД</w:t>
      </w:r>
      <w:r w:rsidR="00136203">
        <w:t xml:space="preserve">, </w:t>
      </w:r>
      <w:r w:rsidR="00EC2608">
        <w:t>МП</w:t>
      </w:r>
      <w:r w:rsidR="00136203">
        <w:t xml:space="preserve"> и ИО</w:t>
      </w:r>
      <w:r>
        <w:t xml:space="preserve">, </w:t>
      </w:r>
      <w:r w:rsidR="00734E87">
        <w:t xml:space="preserve">правил оформления, </w:t>
      </w:r>
      <w:r>
        <w:t xml:space="preserve">учета </w:t>
      </w:r>
      <w:r w:rsidR="00734E87">
        <w:t xml:space="preserve">сформированных ЭД, ведения общего информационного репозитория </w:t>
      </w:r>
      <w:r w:rsidR="000A5F92">
        <w:t>и т.</w:t>
      </w:r>
      <w:r w:rsidR="00734E87">
        <w:t> </w:t>
      </w:r>
      <w:r w:rsidR="000A5F92">
        <w:t>п.</w:t>
      </w:r>
      <w:r>
        <w:t>)</w:t>
      </w:r>
      <w:r w:rsidR="008137A6" w:rsidRPr="00DB2765">
        <w:t>;</w:t>
      </w:r>
    </w:p>
    <w:p w14:paraId="656CEE95" w14:textId="7ABE2E00" w:rsidR="00FB441E" w:rsidRPr="00DB2765" w:rsidRDefault="007F7B91" w:rsidP="007F7B91">
      <w:pPr>
        <w:pStyle w:val="affc"/>
      </w:pPr>
      <w:r>
        <w:t xml:space="preserve">- </w:t>
      </w:r>
      <w:r w:rsidR="004033BF">
        <w:t xml:space="preserve">программные средства для </w:t>
      </w:r>
      <w:r w:rsidR="004424FD">
        <w:t>разработки</w:t>
      </w:r>
      <w:r w:rsidR="004275D9">
        <w:t xml:space="preserve"> и оформления </w:t>
      </w:r>
      <w:r w:rsidR="004424FD">
        <w:t>МД</w:t>
      </w:r>
      <w:r w:rsidR="00A2604D">
        <w:t xml:space="preserve"> и МП</w:t>
      </w:r>
      <w:r w:rsidR="00FB441E" w:rsidRPr="00DB2765">
        <w:t>;</w:t>
      </w:r>
    </w:p>
    <w:p w14:paraId="064BE218" w14:textId="0430967A" w:rsidR="007419F6" w:rsidRPr="00DB2765" w:rsidRDefault="007F7B91" w:rsidP="007F7B91">
      <w:pPr>
        <w:pStyle w:val="affc"/>
      </w:pPr>
      <w:r>
        <w:t xml:space="preserve">- </w:t>
      </w:r>
      <w:r w:rsidR="004033BF">
        <w:t xml:space="preserve">программные средства для </w:t>
      </w:r>
      <w:r w:rsidR="007419F6">
        <w:t>разработки</w:t>
      </w:r>
      <w:r w:rsidR="007419F6" w:rsidRPr="00DB2765">
        <w:t xml:space="preserve"> </w:t>
      </w:r>
      <w:r w:rsidR="00A679C5">
        <w:t>ИО</w:t>
      </w:r>
      <w:r w:rsidR="007419F6" w:rsidRPr="00DB2765">
        <w:t xml:space="preserve"> (</w:t>
      </w:r>
      <w:r w:rsidR="007419F6">
        <w:t>графические</w:t>
      </w:r>
      <w:r w:rsidR="007419F6" w:rsidRPr="00DB2765">
        <w:t xml:space="preserve">, </w:t>
      </w:r>
      <w:r w:rsidR="007419F6">
        <w:t>видео</w:t>
      </w:r>
      <w:r w:rsidR="007419F6" w:rsidRPr="00DB2765">
        <w:t xml:space="preserve">-, </w:t>
      </w:r>
      <w:r w:rsidR="007419F6">
        <w:t>аудио</w:t>
      </w:r>
      <w:r w:rsidR="007419F6" w:rsidRPr="00DB2765">
        <w:t xml:space="preserve">- </w:t>
      </w:r>
      <w:r w:rsidR="007419F6">
        <w:t>редакторы</w:t>
      </w:r>
      <w:r w:rsidR="00C175C5" w:rsidRPr="00DB2765">
        <w:t xml:space="preserve"> </w:t>
      </w:r>
      <w:r w:rsidR="00C175C5">
        <w:t>и</w:t>
      </w:r>
      <w:r w:rsidR="00C175C5" w:rsidRPr="00DB2765">
        <w:t xml:space="preserve"> </w:t>
      </w:r>
      <w:r w:rsidR="00C175C5">
        <w:t>т</w:t>
      </w:r>
      <w:r w:rsidR="00C175C5" w:rsidRPr="00DB2765">
        <w:t xml:space="preserve">. </w:t>
      </w:r>
      <w:r w:rsidR="00C175C5">
        <w:t>п</w:t>
      </w:r>
      <w:r w:rsidR="00C175C5" w:rsidRPr="00DB2765">
        <w:t>.</w:t>
      </w:r>
      <w:r w:rsidR="007419F6" w:rsidRPr="00DB2765">
        <w:t>);</w:t>
      </w:r>
    </w:p>
    <w:p w14:paraId="5EC10BE8" w14:textId="425465F9" w:rsidR="004B1ED6" w:rsidRDefault="007F7B91" w:rsidP="007F7B91">
      <w:pPr>
        <w:pStyle w:val="affc"/>
      </w:pPr>
      <w:r>
        <w:t xml:space="preserve">- </w:t>
      </w:r>
      <w:r w:rsidR="00FB441E">
        <w:t>другие</w:t>
      </w:r>
      <w:r w:rsidR="00FB441E" w:rsidRPr="00DB2765">
        <w:t xml:space="preserve"> </w:t>
      </w:r>
      <w:r w:rsidR="00FB441E">
        <w:t>программные</w:t>
      </w:r>
      <w:r w:rsidR="00FB441E" w:rsidRPr="00DB2765">
        <w:t xml:space="preserve"> </w:t>
      </w:r>
      <w:r w:rsidR="00FB441E">
        <w:t>средства</w:t>
      </w:r>
      <w:r w:rsidR="00FB441E" w:rsidRPr="00DB2765">
        <w:t xml:space="preserve">, </w:t>
      </w:r>
      <w:r w:rsidR="00FB441E">
        <w:t>при</w:t>
      </w:r>
      <w:r w:rsidR="00FB441E" w:rsidRPr="00DB2765">
        <w:t xml:space="preserve"> </w:t>
      </w:r>
      <w:r w:rsidR="00FB441E">
        <w:t>необходимости</w:t>
      </w:r>
      <w:r w:rsidR="008137A6" w:rsidRPr="00DB2765">
        <w:t>.</w:t>
      </w:r>
    </w:p>
    <w:p w14:paraId="3AD8D155" w14:textId="77777777" w:rsidR="004B1ED6" w:rsidRDefault="004B1ED6">
      <w:pPr>
        <w:rPr>
          <w:rFonts w:ascii="Arial" w:eastAsiaTheme="majorEastAsia" w:hAnsi="Arial" w:cstheme="majorBidi"/>
          <w:color w:val="000000"/>
          <w:sz w:val="24"/>
          <w:szCs w:val="26"/>
          <w:lang w:eastAsia="en-US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>
        <w:br w:type="page"/>
      </w:r>
    </w:p>
    <w:p w14:paraId="159634C8" w14:textId="31C6E898" w:rsidR="00482EAD" w:rsidRPr="00734E87" w:rsidRDefault="00734E87" w:rsidP="008C360B">
      <w:pPr>
        <w:pStyle w:val="1"/>
      </w:pPr>
      <w:bookmarkStart w:id="60" w:name="_Toc202102817"/>
      <w:bookmarkStart w:id="61" w:name="_Toc230716847"/>
      <w:bookmarkEnd w:id="60"/>
      <w:r w:rsidRPr="00734E87">
        <w:lastRenderedPageBreak/>
        <w:t>Состав п</w:t>
      </w:r>
      <w:r w:rsidR="002C0F82" w:rsidRPr="00734E87">
        <w:t>равил</w:t>
      </w:r>
      <w:r w:rsidR="00A273FC" w:rsidRPr="00734E87">
        <w:t xml:space="preserve"> модульной разработк</w:t>
      </w:r>
      <w:r w:rsidR="00107621" w:rsidRPr="00734E87">
        <w:t>и</w:t>
      </w:r>
      <w:r w:rsidR="00A273FC" w:rsidRPr="00734E87">
        <w:t xml:space="preserve"> документации</w:t>
      </w:r>
      <w:bookmarkEnd w:id="61"/>
    </w:p>
    <w:p w14:paraId="0BA96CA0" w14:textId="543B6DFE" w:rsidR="00734E87" w:rsidRDefault="002C0F82" w:rsidP="009B28DA">
      <w:pPr>
        <w:pStyle w:val="2"/>
        <w:keepNext w:val="0"/>
        <w:ind w:left="0"/>
      </w:pPr>
      <w:r>
        <w:t xml:space="preserve">Применение технологии модульной разработки </w:t>
      </w:r>
      <w:r w:rsidR="00E623C0">
        <w:t xml:space="preserve">документации </w:t>
      </w:r>
      <w:r w:rsidR="00734E87">
        <w:t xml:space="preserve">в проекте </w:t>
      </w:r>
      <w:r>
        <w:t xml:space="preserve">требует </w:t>
      </w:r>
      <w:r w:rsidR="00F77272">
        <w:t xml:space="preserve">применения единых для </w:t>
      </w:r>
      <w:r w:rsidR="00734E87">
        <w:t>все</w:t>
      </w:r>
      <w:r w:rsidR="00F77272">
        <w:t>х</w:t>
      </w:r>
      <w:r w:rsidR="00734E87">
        <w:t xml:space="preserve"> участник</w:t>
      </w:r>
      <w:r w:rsidR="00F77272">
        <w:t>ов</w:t>
      </w:r>
      <w:r w:rsidR="00734E87">
        <w:t xml:space="preserve"> проекта</w:t>
      </w:r>
      <w:r w:rsidR="00F77272">
        <w:t xml:space="preserve"> правил, которые </w:t>
      </w:r>
      <w:r w:rsidR="003B7EB0" w:rsidRPr="003B7EB0">
        <w:t>устанавливают в стандарте организации или в документах конкретного проекта.</w:t>
      </w:r>
    </w:p>
    <w:p w14:paraId="20F68A02" w14:textId="763E5680" w:rsidR="00CB67BF" w:rsidRPr="006F1BED" w:rsidRDefault="006F1BED" w:rsidP="009B28DA">
      <w:pPr>
        <w:pStyle w:val="2"/>
        <w:keepNext w:val="0"/>
        <w:ind w:left="0"/>
      </w:pPr>
      <w:r w:rsidRPr="006F1BED">
        <w:t xml:space="preserve">Правила </w:t>
      </w:r>
      <w:r w:rsidR="00C175C5" w:rsidRPr="006F1BED">
        <w:t xml:space="preserve">модульной </w:t>
      </w:r>
      <w:r w:rsidR="007419F6" w:rsidRPr="006F1BED">
        <w:t xml:space="preserve">разработки </w:t>
      </w:r>
      <w:r w:rsidR="0056164D" w:rsidRPr="006F1BED">
        <w:t>документации</w:t>
      </w:r>
      <w:r w:rsidR="00734E87">
        <w:t xml:space="preserve"> в проекте</w:t>
      </w:r>
      <w:r w:rsidR="0056164D" w:rsidRPr="006F1BED">
        <w:t xml:space="preserve"> </w:t>
      </w:r>
      <w:r w:rsidR="00CB67BF" w:rsidRPr="006F1BED">
        <w:t>формиру</w:t>
      </w:r>
      <w:r>
        <w:t>ю</w:t>
      </w:r>
      <w:r w:rsidR="00CB67BF" w:rsidRPr="006F1BED">
        <w:t xml:space="preserve">т </w:t>
      </w:r>
      <w:r>
        <w:t xml:space="preserve">на основе </w:t>
      </w:r>
      <w:r w:rsidR="00CB67BF" w:rsidRPr="006F1BED">
        <w:t>требований</w:t>
      </w:r>
      <w:r w:rsidR="00F77272">
        <w:t xml:space="preserve"> и иных применимых положений</w:t>
      </w:r>
      <w:r w:rsidR="00CB67BF" w:rsidRPr="006F1BED">
        <w:t>:</w:t>
      </w:r>
    </w:p>
    <w:p w14:paraId="507E37E2" w14:textId="13415CE6" w:rsidR="00CB67BF" w:rsidRPr="006F1BED" w:rsidRDefault="00CB67BF" w:rsidP="006F1BED">
      <w:pPr>
        <w:pStyle w:val="affc"/>
        <w:shd w:val="clear" w:color="auto" w:fill="FFFFFF" w:themeFill="background1"/>
      </w:pPr>
      <w:r w:rsidRPr="006F1BED">
        <w:t>-</w:t>
      </w:r>
      <w:r w:rsidR="00F77272">
        <w:t> </w:t>
      </w:r>
      <w:r w:rsidRPr="006F1BED">
        <w:t>международн</w:t>
      </w:r>
      <w:r w:rsidR="007540C2" w:rsidRPr="006F1BED">
        <w:t>ых</w:t>
      </w:r>
      <w:r w:rsidRPr="006F1BED">
        <w:t xml:space="preserve"> документ</w:t>
      </w:r>
      <w:r w:rsidR="00F77272">
        <w:t>ов</w:t>
      </w:r>
      <w:r w:rsidRPr="006F1BED">
        <w:t xml:space="preserve"> по стандартизации (например, [1</w:t>
      </w:r>
      <w:r w:rsidR="007F7B91" w:rsidRPr="006F1BED">
        <w:t>]</w:t>
      </w:r>
      <w:r w:rsidRPr="006F1BED">
        <w:t>)</w:t>
      </w:r>
      <w:r w:rsidR="00231096">
        <w:t xml:space="preserve">, использование </w:t>
      </w:r>
      <w:r w:rsidR="00220878">
        <w:t xml:space="preserve">которых </w:t>
      </w:r>
      <w:r w:rsidR="00231096">
        <w:t xml:space="preserve">допускается </w:t>
      </w:r>
      <w:r w:rsidR="00231096" w:rsidRPr="00231096">
        <w:t>при условии их адаптации к требованиям российских стандартов и согласования с заказчиком (при наличии)</w:t>
      </w:r>
      <w:r w:rsidRPr="006F1BED">
        <w:t>;</w:t>
      </w:r>
    </w:p>
    <w:p w14:paraId="562B2DE7" w14:textId="743910D1" w:rsidR="00CB67BF" w:rsidRPr="006F1BED" w:rsidRDefault="00CB67BF" w:rsidP="006F1BED">
      <w:pPr>
        <w:pStyle w:val="affc"/>
        <w:shd w:val="clear" w:color="auto" w:fill="FFFFFF" w:themeFill="background1"/>
      </w:pPr>
      <w:r w:rsidRPr="006F1BED">
        <w:t>- межгосударственн</w:t>
      </w:r>
      <w:r w:rsidR="007540C2" w:rsidRPr="006F1BED">
        <w:t>ых</w:t>
      </w:r>
      <w:r w:rsidRPr="006F1BED">
        <w:t xml:space="preserve"> документ</w:t>
      </w:r>
      <w:r w:rsidR="00F77272">
        <w:t>ов</w:t>
      </w:r>
      <w:r w:rsidRPr="006F1BED">
        <w:t xml:space="preserve"> по стандартизации;</w:t>
      </w:r>
    </w:p>
    <w:p w14:paraId="08C076DE" w14:textId="383487B7" w:rsidR="0025129D" w:rsidRPr="006F1BED" w:rsidRDefault="00CB67BF" w:rsidP="006F1BED">
      <w:pPr>
        <w:pStyle w:val="affc"/>
        <w:shd w:val="clear" w:color="auto" w:fill="FFFFFF" w:themeFill="background1"/>
      </w:pPr>
      <w:r w:rsidRPr="006F1BED">
        <w:t>- национальн</w:t>
      </w:r>
      <w:r w:rsidR="007540C2" w:rsidRPr="006F1BED">
        <w:t>ых</w:t>
      </w:r>
      <w:r w:rsidRPr="006F1BED">
        <w:t xml:space="preserve"> документ</w:t>
      </w:r>
      <w:r w:rsidR="00F77272">
        <w:t>ов</w:t>
      </w:r>
      <w:r w:rsidRPr="006F1BED">
        <w:t xml:space="preserve"> по стандартизации</w:t>
      </w:r>
      <w:r w:rsidR="00A273FC" w:rsidRPr="006F1BED">
        <w:t xml:space="preserve"> (в т.ч. стандарт</w:t>
      </w:r>
      <w:r w:rsidR="004033BF">
        <w:t>ов</w:t>
      </w:r>
      <w:r w:rsidR="00A273FC" w:rsidRPr="006F1BED">
        <w:t xml:space="preserve"> на отдельные виды техники).</w:t>
      </w:r>
    </w:p>
    <w:p w14:paraId="7FDFB537" w14:textId="2EF8ADF5" w:rsidR="00CB67BF" w:rsidRPr="006F1BED" w:rsidRDefault="0025129D" w:rsidP="006F1BED">
      <w:pPr>
        <w:pStyle w:val="affc"/>
        <w:shd w:val="clear" w:color="auto" w:fill="FFFFFF" w:themeFill="background1"/>
      </w:pPr>
      <w:r w:rsidRPr="006F1BED">
        <w:rPr>
          <w:spacing w:val="20"/>
          <w:sz w:val="20"/>
          <w:szCs w:val="20"/>
        </w:rPr>
        <w:t>Примечание –</w:t>
      </w:r>
      <w:r w:rsidRPr="006F1BED">
        <w:rPr>
          <w:sz w:val="20"/>
          <w:szCs w:val="20"/>
        </w:rPr>
        <w:t xml:space="preserve"> При </w:t>
      </w:r>
      <w:r w:rsidR="006A3F40" w:rsidRPr="006F1BED">
        <w:rPr>
          <w:sz w:val="20"/>
          <w:szCs w:val="20"/>
        </w:rPr>
        <w:t xml:space="preserve">выполнении работ </w:t>
      </w:r>
      <w:r w:rsidR="00CB67BF" w:rsidRPr="006F1BED">
        <w:rPr>
          <w:sz w:val="20"/>
          <w:szCs w:val="20"/>
        </w:rPr>
        <w:t xml:space="preserve">по </w:t>
      </w:r>
      <w:r w:rsidR="00003872" w:rsidRPr="006F1BED">
        <w:rPr>
          <w:sz w:val="20"/>
          <w:szCs w:val="20"/>
        </w:rPr>
        <w:t>гособоронзаказу</w:t>
      </w:r>
      <w:r w:rsidR="00CB67BF" w:rsidRPr="006F1BED">
        <w:rPr>
          <w:sz w:val="20"/>
          <w:szCs w:val="20"/>
        </w:rPr>
        <w:t xml:space="preserve"> приоритет имеют стандарты, включенные в</w:t>
      </w:r>
      <w:r w:rsidR="00003872" w:rsidRPr="006F1BED">
        <w:rPr>
          <w:sz w:val="20"/>
          <w:szCs w:val="20"/>
        </w:rPr>
        <w:t xml:space="preserve"> сводный перечень документов по стандартизации оборонной продукции</w:t>
      </w:r>
      <w:r w:rsidR="004033BF">
        <w:t>.</w:t>
      </w:r>
    </w:p>
    <w:p w14:paraId="065D3A83" w14:textId="79B114BB" w:rsidR="00CB67BF" w:rsidRPr="006F1BED" w:rsidRDefault="00CB67BF" w:rsidP="006F1BED">
      <w:pPr>
        <w:pStyle w:val="affc"/>
        <w:shd w:val="clear" w:color="auto" w:fill="FFFFFF" w:themeFill="background1"/>
      </w:pPr>
      <w:r w:rsidRPr="006F1BED">
        <w:t xml:space="preserve">- </w:t>
      </w:r>
      <w:r w:rsidR="00FB441E" w:rsidRPr="006F1BED">
        <w:t>руководящих и методических документ</w:t>
      </w:r>
      <w:r w:rsidR="00F77272">
        <w:t>ов</w:t>
      </w:r>
      <w:r w:rsidR="00FB441E" w:rsidRPr="006F1BED">
        <w:t xml:space="preserve"> органов государственного управления, гос</w:t>
      </w:r>
      <w:r w:rsidR="00F77272">
        <w:t xml:space="preserve">ударственных </w:t>
      </w:r>
      <w:r w:rsidR="00FB441E" w:rsidRPr="006F1BED">
        <w:t xml:space="preserve">корпораций и </w:t>
      </w:r>
      <w:r w:rsidR="006A3F40" w:rsidRPr="006F1BED">
        <w:t>т. п.</w:t>
      </w:r>
      <w:r w:rsidR="007F7B91" w:rsidRPr="006F1BED">
        <w:t xml:space="preserve"> (например, [2]</w:t>
      </w:r>
      <w:r w:rsidR="00003872" w:rsidRPr="006F1BED">
        <w:t>)</w:t>
      </w:r>
      <w:r w:rsidRPr="006F1BED">
        <w:t>;</w:t>
      </w:r>
    </w:p>
    <w:p w14:paraId="19380482" w14:textId="6BAF3E5B" w:rsidR="00CB67BF" w:rsidRDefault="00CB67BF" w:rsidP="006F1BED">
      <w:pPr>
        <w:pStyle w:val="affc"/>
        <w:shd w:val="clear" w:color="auto" w:fill="FFFFFF" w:themeFill="background1"/>
      </w:pPr>
      <w:r w:rsidRPr="006F1BED">
        <w:t xml:space="preserve">- </w:t>
      </w:r>
      <w:r w:rsidR="006A3F40" w:rsidRPr="006F1BED">
        <w:rPr>
          <w:rFonts w:cs="Arial"/>
        </w:rPr>
        <w:t>техническо</w:t>
      </w:r>
      <w:r w:rsidR="00F77272">
        <w:rPr>
          <w:rFonts w:cs="Arial"/>
        </w:rPr>
        <w:t>го</w:t>
      </w:r>
      <w:r w:rsidR="006A3F40" w:rsidRPr="006F1BED">
        <w:rPr>
          <w:rFonts w:cs="Arial"/>
        </w:rPr>
        <w:t xml:space="preserve"> задани</w:t>
      </w:r>
      <w:r w:rsidR="00F77272">
        <w:rPr>
          <w:rFonts w:cs="Arial"/>
        </w:rPr>
        <w:t>я</w:t>
      </w:r>
      <w:r w:rsidR="006A3F40" w:rsidRPr="006F1BED">
        <w:rPr>
          <w:rFonts w:cs="Arial"/>
        </w:rPr>
        <w:t xml:space="preserve"> или ино</w:t>
      </w:r>
      <w:r w:rsidR="00F77272">
        <w:rPr>
          <w:rFonts w:cs="Arial"/>
        </w:rPr>
        <w:t>го</w:t>
      </w:r>
      <w:r w:rsidR="006A3F40" w:rsidRPr="006F1BED">
        <w:rPr>
          <w:rFonts w:cs="Arial"/>
        </w:rPr>
        <w:t xml:space="preserve"> документ</w:t>
      </w:r>
      <w:r w:rsidR="00F77272">
        <w:rPr>
          <w:rFonts w:cs="Arial"/>
        </w:rPr>
        <w:t>а</w:t>
      </w:r>
      <w:r w:rsidR="006A3F40" w:rsidRPr="006F1BED">
        <w:rPr>
          <w:rFonts w:cs="Arial"/>
        </w:rPr>
        <w:t xml:space="preserve"> его заменяюще</w:t>
      </w:r>
      <w:r w:rsidR="00F77272">
        <w:rPr>
          <w:rFonts w:cs="Arial"/>
        </w:rPr>
        <w:t>го</w:t>
      </w:r>
      <w:r w:rsidRPr="006F1BED">
        <w:t>.</w:t>
      </w:r>
      <w:r>
        <w:t xml:space="preserve"> </w:t>
      </w:r>
    </w:p>
    <w:p w14:paraId="648F4D14" w14:textId="4A41EF39" w:rsidR="007A3891" w:rsidRPr="00E94064" w:rsidRDefault="007A3891" w:rsidP="009B28DA">
      <w:pPr>
        <w:pStyle w:val="2"/>
        <w:keepNext w:val="0"/>
        <w:ind w:left="0"/>
      </w:pPr>
      <w:r w:rsidRPr="00E94064">
        <w:t xml:space="preserve">Правила </w:t>
      </w:r>
      <w:r w:rsidR="003909D8" w:rsidRPr="00E94064">
        <w:t xml:space="preserve">модульной разработки документации </w:t>
      </w:r>
      <w:r w:rsidR="00E94064">
        <w:t xml:space="preserve">условно делят на группы, </w:t>
      </w:r>
      <w:r w:rsidR="00E94064" w:rsidRPr="00E94064">
        <w:t xml:space="preserve">описание </w:t>
      </w:r>
      <w:r w:rsidR="004033BF">
        <w:t>которых</w:t>
      </w:r>
      <w:r w:rsidR="00E94064" w:rsidRPr="00E94064">
        <w:t xml:space="preserve"> приведено в приложении А</w:t>
      </w:r>
      <w:r w:rsidR="00E42125">
        <w:t>.</w:t>
      </w:r>
    </w:p>
    <w:p w14:paraId="55515A17" w14:textId="4AA46932" w:rsidR="0040446B" w:rsidRPr="00132989" w:rsidRDefault="003B7EB0" w:rsidP="008C360B">
      <w:pPr>
        <w:pStyle w:val="1"/>
      </w:pPr>
      <w:bookmarkStart w:id="62" w:name="_Toc230716848"/>
      <w:r>
        <w:t>Разработка</w:t>
      </w:r>
      <w:r w:rsidR="00E623C0">
        <w:t xml:space="preserve"> номенклатуры необходимых модулей данных и </w:t>
      </w:r>
      <w:r w:rsidR="00097EF7">
        <w:t xml:space="preserve">модулей </w:t>
      </w:r>
      <w:r w:rsidR="00E623C0">
        <w:t>публикаций</w:t>
      </w:r>
      <w:bookmarkEnd w:id="62"/>
      <w:r w:rsidR="0040446B" w:rsidRPr="00132989">
        <w:t xml:space="preserve"> </w:t>
      </w:r>
    </w:p>
    <w:p w14:paraId="21CD8255" w14:textId="408D82DE" w:rsidR="00E95E24" w:rsidRPr="00F025E6" w:rsidRDefault="00370393" w:rsidP="00786338">
      <w:pPr>
        <w:pStyle w:val="2"/>
        <w:keepNext w:val="0"/>
        <w:ind w:left="0"/>
      </w:pPr>
      <w:r>
        <w:t>Номенклатуру</w:t>
      </w:r>
      <w:r w:rsidR="00E95E24" w:rsidRPr="00F025E6">
        <w:t xml:space="preserve"> МД</w:t>
      </w:r>
      <w:r w:rsidR="00E95E24">
        <w:t xml:space="preserve">, необходимых для формирования разрабатываемого </w:t>
      </w:r>
      <w:r>
        <w:t xml:space="preserve">в проекте </w:t>
      </w:r>
      <w:r w:rsidR="00E95E24">
        <w:t>комплекта ЭД</w:t>
      </w:r>
      <w:r>
        <w:t>,</w:t>
      </w:r>
      <w:r w:rsidR="00E95E24">
        <w:t xml:space="preserve"> </w:t>
      </w:r>
      <w:r w:rsidR="00E95E24" w:rsidRPr="00F025E6">
        <w:t>определя</w:t>
      </w:r>
      <w:r>
        <w:t>е</w:t>
      </w:r>
      <w:r w:rsidR="00E95E24" w:rsidRPr="00F025E6">
        <w:t>т</w:t>
      </w:r>
      <w:r>
        <w:t xml:space="preserve"> разработчик документации</w:t>
      </w:r>
      <w:r w:rsidR="00E95E24" w:rsidRPr="00F025E6">
        <w:t xml:space="preserve"> на </w:t>
      </w:r>
      <w:r w:rsidR="00E95E24">
        <w:t>основе</w:t>
      </w:r>
      <w:r w:rsidR="00E95E24" w:rsidRPr="00F025E6">
        <w:t>:</w:t>
      </w:r>
    </w:p>
    <w:p w14:paraId="3E932D25" w14:textId="77777777" w:rsidR="00370393" w:rsidRDefault="00370393" w:rsidP="00E95E24">
      <w:pPr>
        <w:pStyle w:val="affc"/>
      </w:pPr>
      <w:r>
        <w:t xml:space="preserve">- логистической структуры изделия, разработанной в соответствии с </w:t>
      </w:r>
      <w:r w:rsidRPr="00F025E6">
        <w:t>ГОСТ</w:t>
      </w:r>
      <w:r>
        <w:t> </w:t>
      </w:r>
      <w:r w:rsidRPr="00F025E6">
        <w:t>Р</w:t>
      </w:r>
      <w:r>
        <w:t> </w:t>
      </w:r>
      <w:r w:rsidRPr="00F025E6">
        <w:t>53392</w:t>
      </w:r>
      <w:r>
        <w:t>;</w:t>
      </w:r>
    </w:p>
    <w:p w14:paraId="640DACFA" w14:textId="14CB1D95" w:rsidR="00E95E24" w:rsidRDefault="00E95E24" w:rsidP="00E95E24">
      <w:pPr>
        <w:pStyle w:val="affc"/>
      </w:pPr>
      <w:r>
        <w:t>- системы нумерации и кодирования, установленной для изделия (при наличии)</w:t>
      </w:r>
      <w:r w:rsidR="004033BF">
        <w:t xml:space="preserve">– </w:t>
      </w:r>
      <w:r>
        <w:t xml:space="preserve"> </w:t>
      </w:r>
      <w:r>
        <w:softHyphen/>
        <w:t xml:space="preserve"> см. А.2;</w:t>
      </w:r>
    </w:p>
    <w:p w14:paraId="5E364FE8" w14:textId="62DC6B91" w:rsidR="00370393" w:rsidRDefault="00370393" w:rsidP="00E95E24">
      <w:pPr>
        <w:pStyle w:val="affc"/>
      </w:pPr>
      <w:r>
        <w:t>- состава необходимых работ по техническому обслуживанию и текущему ремонту</w:t>
      </w:r>
      <w:r w:rsidR="004033BF">
        <w:t xml:space="preserve"> изделия и его СЧ</w:t>
      </w:r>
      <w:r>
        <w:t>, разработанного, например, по результатам анализа логистической поддержки  по ГОСТ Р 53392;</w:t>
      </w:r>
    </w:p>
    <w:p w14:paraId="349E36B7" w14:textId="61964DDF" w:rsidR="00E95E24" w:rsidRDefault="00E95E24" w:rsidP="00E95E24">
      <w:pPr>
        <w:pStyle w:val="affc"/>
      </w:pPr>
      <w:r>
        <w:t>- потребностей в консервации, упаковке, транспортировании, хранении изделия и его СЧ;</w:t>
      </w:r>
    </w:p>
    <w:p w14:paraId="17F89E7A" w14:textId="1395F39E" w:rsidR="00E95E24" w:rsidRDefault="00E95E24" w:rsidP="00E95E24">
      <w:pPr>
        <w:pStyle w:val="affc"/>
      </w:pPr>
      <w:r>
        <w:lastRenderedPageBreak/>
        <w:t>- общих</w:t>
      </w:r>
      <w:r w:rsidRPr="00EE3618">
        <w:t xml:space="preserve"> требовани</w:t>
      </w:r>
      <w:r w:rsidR="00097EF7">
        <w:t>й</w:t>
      </w:r>
      <w:r w:rsidRPr="00EE3618">
        <w:t xml:space="preserve"> к </w:t>
      </w:r>
      <w:r w:rsidR="00097EF7">
        <w:t>содержанию и структурированию</w:t>
      </w:r>
      <w:r>
        <w:t xml:space="preserve"> ЭД</w:t>
      </w:r>
      <w:r w:rsidR="00370393">
        <w:t xml:space="preserve"> с учетом их видов</w:t>
      </w:r>
      <w:r>
        <w:t xml:space="preserve"> </w:t>
      </w:r>
      <w:r w:rsidR="00097EF7">
        <w:t xml:space="preserve"> </w:t>
      </w:r>
      <w:r w:rsidRPr="00EE3618">
        <w:t>в соответствии с ГОСТ Р 2.61</w:t>
      </w:r>
      <w:r>
        <w:t>0 и другими применяемыми документами по стандартизации</w:t>
      </w:r>
      <w:r w:rsidRPr="00EE3618">
        <w:t>.</w:t>
      </w:r>
    </w:p>
    <w:p w14:paraId="1EEE19BF" w14:textId="7D81D53D" w:rsidR="00727D37" w:rsidRDefault="00727D37" w:rsidP="00786338">
      <w:pPr>
        <w:pStyle w:val="2"/>
        <w:keepNext w:val="0"/>
        <w:ind w:left="0"/>
      </w:pPr>
      <w:r>
        <w:t xml:space="preserve">Для </w:t>
      </w:r>
      <w:r w:rsidR="004033BF">
        <w:t>изделия и каждой его СЧ (</w:t>
      </w:r>
      <w:r>
        <w:t>элемент</w:t>
      </w:r>
      <w:r w:rsidR="004033BF">
        <w:t>е</w:t>
      </w:r>
      <w:r>
        <w:t xml:space="preserve"> </w:t>
      </w:r>
      <w:r w:rsidR="004B1ED6">
        <w:t>логистической структуры</w:t>
      </w:r>
      <w:r w:rsidR="004033BF">
        <w:t>)</w:t>
      </w:r>
      <w:r w:rsidR="004B1ED6">
        <w:t xml:space="preserve"> </w:t>
      </w:r>
      <w:r>
        <w:t xml:space="preserve">планируется разработка множества МД разных видов, содержащих необходимую </w:t>
      </w:r>
      <w:r w:rsidRPr="00866C02">
        <w:t>техническую</w:t>
      </w:r>
      <w:r>
        <w:t xml:space="preserve"> информацию о данном </w:t>
      </w:r>
      <w:r w:rsidR="004033BF">
        <w:t>изделии (СЧ)</w:t>
      </w:r>
      <w:r>
        <w:t xml:space="preserve">, касающуюся конкретных аспектов </w:t>
      </w:r>
      <w:r w:rsidRPr="00866C02">
        <w:t>эксплуатации</w:t>
      </w:r>
      <w:r>
        <w:t xml:space="preserve"> (например, </w:t>
      </w:r>
      <w:r w:rsidR="004033BF">
        <w:t xml:space="preserve">виды технического обслуживания, </w:t>
      </w:r>
      <w:r>
        <w:t>упаковка, снятие</w:t>
      </w:r>
      <w:r w:rsidR="004033BF">
        <w:t xml:space="preserve"> и установка</w:t>
      </w:r>
      <w:r>
        <w:t>, ресурсы и сроки службы</w:t>
      </w:r>
      <w:r w:rsidR="004033BF">
        <w:t>, поиск и устранение неисправностей</w:t>
      </w:r>
      <w:r>
        <w:t xml:space="preserve"> и т. п.).</w:t>
      </w:r>
    </w:p>
    <w:p w14:paraId="5B59F6C0" w14:textId="7F0A628C" w:rsidR="00727D37" w:rsidRDefault="00727D37" w:rsidP="00727D37">
      <w:pPr>
        <w:pStyle w:val="affc"/>
      </w:pPr>
      <w:r>
        <w:t>Вид МД определяет схему данных по ГОСТ Р 2.621, используемую для представления информации в нем.</w:t>
      </w:r>
    </w:p>
    <w:p w14:paraId="4B67A30B" w14:textId="5FBADE46" w:rsidR="00370393" w:rsidRDefault="00370393" w:rsidP="00786338">
      <w:pPr>
        <w:pStyle w:val="2"/>
        <w:keepNext w:val="0"/>
        <w:ind w:left="0"/>
      </w:pPr>
      <w:r>
        <w:t>При определении номенклатуры разрабатываемых МД необходимо учитывать удобство повторного применения одного МД в разных ЭД.</w:t>
      </w:r>
    </w:p>
    <w:p w14:paraId="37622664" w14:textId="1DB8DF4D" w:rsidR="00370393" w:rsidRDefault="00370393" w:rsidP="00370393">
      <w:pPr>
        <w:pStyle w:val="affd"/>
      </w:pPr>
      <w:r w:rsidRPr="00E95E24">
        <w:rPr>
          <w:spacing w:val="40"/>
        </w:rPr>
        <w:t>Примечание</w:t>
      </w:r>
      <w:r w:rsidRPr="00B63C9B">
        <w:t xml:space="preserve"> –</w:t>
      </w:r>
      <w:r w:rsidRPr="00E95E24">
        <w:t xml:space="preserve"> Рациональное выделение МД обеспечивается таким д</w:t>
      </w:r>
      <w:r w:rsidRPr="00B63C9B">
        <w:t>еление</w:t>
      </w:r>
      <w:r w:rsidRPr="00E95E24">
        <w:t>м</w:t>
      </w:r>
      <w:r w:rsidRPr="00B63C9B">
        <w:t xml:space="preserve"> излагаемой информации</w:t>
      </w:r>
      <w:r w:rsidRPr="004275D9">
        <w:t xml:space="preserve">, чтобы в одном МД </w:t>
      </w:r>
      <w:r w:rsidRPr="00E95E24">
        <w:t xml:space="preserve">содержались </w:t>
      </w:r>
      <w:r w:rsidRPr="00B63C9B">
        <w:t xml:space="preserve">сведения, касающиеся только </w:t>
      </w:r>
      <w:r w:rsidRPr="007947F3">
        <w:t xml:space="preserve">одного </w:t>
      </w:r>
      <w:r w:rsidRPr="00E95E24">
        <w:t>достаточно детализированного вопроса</w:t>
      </w:r>
      <w:r>
        <w:t>. Например, отдельный МД разрабатывают для каждой карты работы технического обслуживания или для каждого структурного элемента каталога</w:t>
      </w:r>
      <w:r w:rsidRPr="00E95E24">
        <w:t xml:space="preserve">. </w:t>
      </w:r>
      <w:r w:rsidR="004033BF">
        <w:t>Т</w:t>
      </w:r>
      <w:r>
        <w:t xml:space="preserve">акже </w:t>
      </w:r>
      <w:r w:rsidRPr="00E95E24">
        <w:t xml:space="preserve">необходимо учитывать </w:t>
      </w:r>
      <w:r>
        <w:t xml:space="preserve">удобство </w:t>
      </w:r>
      <w:r w:rsidRPr="00B63C9B">
        <w:t>организации ссылок между МД</w:t>
      </w:r>
      <w:r w:rsidRPr="007947F3">
        <w:t>.</w:t>
      </w:r>
    </w:p>
    <w:p w14:paraId="35C9F7F5" w14:textId="0BF4FCBA" w:rsidR="00E623C0" w:rsidRDefault="00E623C0" w:rsidP="00786338">
      <w:pPr>
        <w:pStyle w:val="2"/>
        <w:keepNext w:val="0"/>
        <w:ind w:left="0"/>
      </w:pPr>
      <w:r>
        <w:t>Номенклатуру МП</w:t>
      </w:r>
      <w:r w:rsidR="00370393">
        <w:t>, необходимых для формирования разрабатываемого в проекте комплекта ЭД,</w:t>
      </w:r>
      <w:r>
        <w:t xml:space="preserve"> определя</w:t>
      </w:r>
      <w:r w:rsidR="00607592">
        <w:t>е</w:t>
      </w:r>
      <w:r>
        <w:t>т</w:t>
      </w:r>
      <w:r w:rsidR="00607592">
        <w:t xml:space="preserve"> разработчик документации </w:t>
      </w:r>
      <w:r>
        <w:t xml:space="preserve">с учетом </w:t>
      </w:r>
      <w:r w:rsidR="00097EF7">
        <w:t>номенклатуры</w:t>
      </w:r>
      <w:r w:rsidR="00370393">
        <w:t xml:space="preserve"> разрабатываемых ЭД, а также </w:t>
      </w:r>
      <w:r w:rsidR="00607592">
        <w:t xml:space="preserve">планируемого их деления на </w:t>
      </w:r>
      <w:r>
        <w:t>част</w:t>
      </w:r>
      <w:r w:rsidR="004275D9">
        <w:t xml:space="preserve">и </w:t>
      </w:r>
      <w:r>
        <w:t>и (или) книг</w:t>
      </w:r>
      <w:r w:rsidR="00607592">
        <w:t>и в соответствии с ГОСТ Р 2.105</w:t>
      </w:r>
      <w:r w:rsidR="00370393">
        <w:t xml:space="preserve"> и ГОСТ Р 2.610</w:t>
      </w:r>
      <w:r>
        <w:t xml:space="preserve">. </w:t>
      </w:r>
    </w:p>
    <w:p w14:paraId="3004F922" w14:textId="1C01F28D" w:rsidR="00E623C0" w:rsidRPr="00370393" w:rsidRDefault="00370393" w:rsidP="00370393">
      <w:pPr>
        <w:pStyle w:val="affd"/>
      </w:pPr>
      <w:r w:rsidRPr="00370393">
        <w:rPr>
          <w:spacing w:val="40"/>
        </w:rPr>
        <w:t>Примечание</w:t>
      </w:r>
      <w:r w:rsidRPr="00370393">
        <w:t xml:space="preserve"> – </w:t>
      </w:r>
      <w:r w:rsidR="00E623C0" w:rsidRPr="00370393">
        <w:t xml:space="preserve">Как правило, отдельный МП предусматривают для каждого отдельного </w:t>
      </w:r>
      <w:r>
        <w:t>ЭД</w:t>
      </w:r>
      <w:r w:rsidR="00E623C0" w:rsidRPr="00370393">
        <w:t>, каждой части и книги. МП могут ссылаться друг на друга (например, МП документа может ссылаться на МП отдельных частей этого документа).</w:t>
      </w:r>
      <w:r w:rsidR="00727D37" w:rsidRPr="00727D37">
        <w:t xml:space="preserve"> </w:t>
      </w:r>
      <w:r w:rsidR="00727D37">
        <w:t>Допускается выделять в одном документе (части, книге) несколько МП по тематическому содержанию, которые затем группируются с использованием единого МП, имеющего ссылки на них.</w:t>
      </w:r>
    </w:p>
    <w:p w14:paraId="73FDE8A7" w14:textId="59C3DA8A" w:rsidR="00F11E8C" w:rsidRDefault="004033BF" w:rsidP="00786338">
      <w:pPr>
        <w:pStyle w:val="2"/>
        <w:keepNext w:val="0"/>
        <w:ind w:left="0"/>
      </w:pPr>
      <w:r>
        <w:t xml:space="preserve">Номенклатура разрабатываемых МД </w:t>
      </w:r>
      <w:r w:rsidR="009D18A8">
        <w:t>должна быть достаточной для того, чтобы сформировать содержание каждого разрабатываемого ЭД. Для обеспечения этого м</w:t>
      </w:r>
      <w:r w:rsidR="00727D37">
        <w:t>ежду МП</w:t>
      </w:r>
      <w:r w:rsidR="009D18A8">
        <w:t>, соответствующим ЭД (части, книге),</w:t>
      </w:r>
      <w:r w:rsidR="00727D37">
        <w:t xml:space="preserve"> и </w:t>
      </w:r>
      <w:r w:rsidR="009D18A8">
        <w:t xml:space="preserve">необходимыми для его наполнения </w:t>
      </w:r>
      <w:r w:rsidR="00727D37">
        <w:t xml:space="preserve">МД устанавливают ссылки, </w:t>
      </w:r>
      <w:r w:rsidR="009D18A8">
        <w:t>на основании которых проверяют достаточность состава МД.</w:t>
      </w:r>
    </w:p>
    <w:p w14:paraId="40AA9872" w14:textId="49A3B6B6" w:rsidR="00727D37" w:rsidRDefault="00F11E8C" w:rsidP="00F11E8C">
      <w:pPr>
        <w:pStyle w:val="affd"/>
      </w:pPr>
      <w:r w:rsidRPr="00B7466C">
        <w:rPr>
          <w:spacing w:val="40"/>
          <w:szCs w:val="20"/>
        </w:rPr>
        <w:t>Примечание</w:t>
      </w:r>
      <w:r w:rsidRPr="00B7466C">
        <w:rPr>
          <w:szCs w:val="20"/>
        </w:rPr>
        <w:t xml:space="preserve"> –</w:t>
      </w:r>
      <w:r>
        <w:rPr>
          <w:szCs w:val="20"/>
        </w:rPr>
        <w:t xml:space="preserve"> </w:t>
      </w:r>
      <w:r w:rsidR="00727D37">
        <w:t>МП, соответствующ</w:t>
      </w:r>
      <w:r>
        <w:t>ий</w:t>
      </w:r>
      <w:r w:rsidR="00727D37">
        <w:t xml:space="preserve"> разрабатываемому ЭД</w:t>
      </w:r>
      <w:r>
        <w:t xml:space="preserve"> и</w:t>
      </w:r>
      <w:r w:rsidR="00727D37">
        <w:t xml:space="preserve"> </w:t>
      </w:r>
      <w:r>
        <w:t xml:space="preserve">содержащий </w:t>
      </w:r>
      <w:r w:rsidR="00727D37">
        <w:t>ссылк</w:t>
      </w:r>
      <w:r>
        <w:t>и</w:t>
      </w:r>
      <w:r w:rsidR="00727D37">
        <w:t xml:space="preserve"> на </w:t>
      </w:r>
      <w:r>
        <w:t xml:space="preserve">входящие </w:t>
      </w:r>
      <w:r w:rsidR="00727D37">
        <w:t>МД</w:t>
      </w:r>
      <w:r>
        <w:t>,</w:t>
      </w:r>
      <w:r w:rsidR="00727D37">
        <w:t xml:space="preserve"> может </w:t>
      </w:r>
      <w:r>
        <w:t xml:space="preserve">использоваться для подготовки </w:t>
      </w:r>
      <w:r w:rsidR="00727D37">
        <w:t>план</w:t>
      </w:r>
      <w:r>
        <w:t>а</w:t>
      </w:r>
      <w:r w:rsidR="00727D37">
        <w:t>-проспект</w:t>
      </w:r>
      <w:r>
        <w:t>а</w:t>
      </w:r>
      <w:r w:rsidR="00727D37">
        <w:t xml:space="preserve"> </w:t>
      </w:r>
      <w:r>
        <w:t>ЭД</w:t>
      </w:r>
      <w:r w:rsidR="00727D37">
        <w:t>.</w:t>
      </w:r>
    </w:p>
    <w:p w14:paraId="61E6CBA9" w14:textId="67DD3764" w:rsidR="00F11E8C" w:rsidRPr="00B7466C" w:rsidRDefault="007A5217" w:rsidP="00786338">
      <w:pPr>
        <w:pStyle w:val="2"/>
        <w:keepNext w:val="0"/>
        <w:keepLines/>
        <w:ind w:left="0"/>
      </w:pPr>
      <w:r>
        <w:t>Структур</w:t>
      </w:r>
      <w:r w:rsidR="009D18A8">
        <w:t>у</w:t>
      </w:r>
      <w:r>
        <w:t xml:space="preserve"> </w:t>
      </w:r>
      <w:r w:rsidR="00F11E8C">
        <w:t xml:space="preserve">разрабатываемого </w:t>
      </w:r>
      <w:r w:rsidR="00F11E8C" w:rsidRPr="00B7466C">
        <w:t xml:space="preserve">комплекта </w:t>
      </w:r>
      <w:r w:rsidR="00F11E8C">
        <w:t xml:space="preserve">ЭД </w:t>
      </w:r>
      <w:r w:rsidR="00F11E8C" w:rsidRPr="00B7466C">
        <w:t>описыва</w:t>
      </w:r>
      <w:r w:rsidR="009D18A8">
        <w:t>ю</w:t>
      </w:r>
      <w:r w:rsidR="00F11E8C" w:rsidRPr="00B7466C">
        <w:t xml:space="preserve">т с использованием </w:t>
      </w:r>
      <w:r w:rsidR="00F11E8C">
        <w:t xml:space="preserve">МП </w:t>
      </w:r>
      <w:r w:rsidR="00F11E8C" w:rsidRPr="00B7466C">
        <w:t xml:space="preserve">аналогичным образом. </w:t>
      </w:r>
      <w:r w:rsidR="009D18A8">
        <w:t>В</w:t>
      </w:r>
      <w:r w:rsidR="00F11E8C">
        <w:t xml:space="preserve"> МП,</w:t>
      </w:r>
      <w:r w:rsidR="00F11E8C" w:rsidRPr="00B7466C">
        <w:t xml:space="preserve"> соответствующий комплекту </w:t>
      </w:r>
      <w:r w:rsidR="00F11E8C">
        <w:t xml:space="preserve">ЭД, </w:t>
      </w:r>
      <w:r w:rsidR="009D18A8">
        <w:t>включают</w:t>
      </w:r>
      <w:r w:rsidR="00F11E8C" w:rsidRPr="00B7466C">
        <w:t xml:space="preserve"> ссылки на </w:t>
      </w:r>
      <w:r w:rsidR="00F11E8C">
        <w:t>МП</w:t>
      </w:r>
      <w:r w:rsidR="00F11E8C" w:rsidRPr="00B7466C">
        <w:t xml:space="preserve"> конкретных </w:t>
      </w:r>
      <w:r w:rsidR="00F11E8C">
        <w:t>ЭД, входящих в этот комплект</w:t>
      </w:r>
      <w:r w:rsidR="00F11E8C" w:rsidRPr="00B7466C">
        <w:t xml:space="preserve">. </w:t>
      </w:r>
    </w:p>
    <w:p w14:paraId="6A97F033" w14:textId="1D14967C" w:rsidR="00F11E8C" w:rsidRDefault="00F11E8C" w:rsidP="00F11E8C">
      <w:pPr>
        <w:pStyle w:val="affc"/>
      </w:pPr>
      <w:r w:rsidRPr="00B7466C">
        <w:rPr>
          <w:spacing w:val="40"/>
          <w:sz w:val="20"/>
          <w:szCs w:val="20"/>
        </w:rPr>
        <w:lastRenderedPageBreak/>
        <w:t>Примечание</w:t>
      </w:r>
      <w:r w:rsidRPr="00B7466C">
        <w:rPr>
          <w:sz w:val="20"/>
          <w:szCs w:val="20"/>
        </w:rPr>
        <w:t xml:space="preserve"> – </w:t>
      </w:r>
      <w:r w:rsidRPr="00F11E8C">
        <w:rPr>
          <w:sz w:val="20"/>
          <w:szCs w:val="20"/>
        </w:rPr>
        <w:t xml:space="preserve">МП, соответствующий комплекту ЭД, </w:t>
      </w:r>
      <w:r>
        <w:rPr>
          <w:sz w:val="20"/>
          <w:szCs w:val="20"/>
        </w:rPr>
        <w:t xml:space="preserve">может использоваться для подготовки </w:t>
      </w:r>
      <w:r w:rsidRPr="00B7466C">
        <w:rPr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 w:rsidRPr="00B7466C">
        <w:rPr>
          <w:sz w:val="20"/>
          <w:szCs w:val="20"/>
        </w:rPr>
        <w:t xml:space="preserve">едомости эксплуатационных документов по ГОСТ Р 2.601. </w:t>
      </w:r>
    </w:p>
    <w:p w14:paraId="44EDFC17" w14:textId="1362BE00" w:rsidR="004033BF" w:rsidRDefault="00727D37" w:rsidP="00786338">
      <w:pPr>
        <w:pStyle w:val="2"/>
        <w:keepNext w:val="0"/>
        <w:ind w:left="0"/>
      </w:pPr>
      <w:r>
        <w:t xml:space="preserve"> </w:t>
      </w:r>
      <w:r w:rsidR="004033BF">
        <w:t>Каждому разрабатываемому МП и МД присваивают</w:t>
      </w:r>
      <w:r w:rsidR="009D18A8">
        <w:t xml:space="preserve"> (с учетом рекомендаций приложения Б)</w:t>
      </w:r>
      <w:r w:rsidR="004033BF">
        <w:t>:</w:t>
      </w:r>
    </w:p>
    <w:p w14:paraId="78ECD3C5" w14:textId="4E1FB26F" w:rsidR="004033BF" w:rsidRDefault="004033BF" w:rsidP="004033BF">
      <w:pPr>
        <w:pStyle w:val="affc"/>
      </w:pPr>
      <w:r>
        <w:t>- уникальный идентификатор в ОБДЭ (код модуля данных);</w:t>
      </w:r>
    </w:p>
    <w:p w14:paraId="30852F78" w14:textId="190BBC9E" w:rsidR="004033BF" w:rsidRDefault="004033BF" w:rsidP="004033BF">
      <w:pPr>
        <w:pStyle w:val="affc"/>
      </w:pPr>
      <w:r>
        <w:t>- наименование модуля данных</w:t>
      </w:r>
      <w:r w:rsidRPr="00097EF7">
        <w:t>.</w:t>
      </w:r>
    </w:p>
    <w:p w14:paraId="007ACEA9" w14:textId="7E834DCB" w:rsidR="004033BF" w:rsidRPr="00B7466C" w:rsidRDefault="004033BF" w:rsidP="00786338">
      <w:pPr>
        <w:pStyle w:val="2"/>
        <w:keepNext w:val="0"/>
        <w:ind w:left="0"/>
      </w:pPr>
      <w:r w:rsidRPr="00B7466C">
        <w:t>Все запланированные к разработке МД и МП (их коды</w:t>
      </w:r>
      <w:r>
        <w:t xml:space="preserve">, </w:t>
      </w:r>
      <w:r w:rsidRPr="00B7466C">
        <w:t>наименования</w:t>
      </w:r>
      <w:r>
        <w:t xml:space="preserve"> и виды</w:t>
      </w:r>
      <w:r w:rsidRPr="00B7466C">
        <w:t xml:space="preserve">) приводят в </w:t>
      </w:r>
      <w:r w:rsidR="009D18A8">
        <w:t xml:space="preserve">документе </w:t>
      </w:r>
      <w:r w:rsidRPr="00B7466C">
        <w:t>«Переч</w:t>
      </w:r>
      <w:r w:rsidR="009D18A8">
        <w:t>е</w:t>
      </w:r>
      <w:r w:rsidRPr="00B7466C">
        <w:t>н</w:t>
      </w:r>
      <w:r w:rsidR="009D18A8">
        <w:t>ь</w:t>
      </w:r>
      <w:r w:rsidRPr="00B7466C">
        <w:t xml:space="preserve"> требуемых МД», который используют для планирования и контроля </w:t>
      </w:r>
      <w:r>
        <w:t xml:space="preserve">выполнения </w:t>
      </w:r>
      <w:r w:rsidRPr="00B7466C">
        <w:t xml:space="preserve">работ </w:t>
      </w:r>
      <w:r>
        <w:t>в проекте</w:t>
      </w:r>
      <w:r w:rsidRPr="00B7466C">
        <w:t xml:space="preserve">.  </w:t>
      </w:r>
    </w:p>
    <w:p w14:paraId="0256E87D" w14:textId="77777777" w:rsidR="004033BF" w:rsidRDefault="004033BF" w:rsidP="004033BF">
      <w:pPr>
        <w:pStyle w:val="affc"/>
      </w:pPr>
      <w:r>
        <w:t xml:space="preserve">Требования к оформлению </w:t>
      </w:r>
      <w:r w:rsidRPr="00B7466C">
        <w:t>«Перечн</w:t>
      </w:r>
      <w:r>
        <w:t>я</w:t>
      </w:r>
      <w:r w:rsidRPr="00B7466C">
        <w:t xml:space="preserve"> требуемых МД»</w:t>
      </w:r>
      <w:r>
        <w:t xml:space="preserve"> устанавливают в стандарте организации.</w:t>
      </w:r>
    </w:p>
    <w:p w14:paraId="10FC0533" w14:textId="40845515" w:rsidR="00A258F3" w:rsidRDefault="00A258F3" w:rsidP="008C360B">
      <w:pPr>
        <w:pStyle w:val="1"/>
      </w:pPr>
      <w:bookmarkStart w:id="63" w:name="_Toc230716849"/>
      <w:r>
        <w:t>Разработка</w:t>
      </w:r>
      <w:r w:rsidR="002808E5">
        <w:t xml:space="preserve"> модулей данных </w:t>
      </w:r>
      <w:r w:rsidR="00A6348C">
        <w:t>и эксплуатационных документов на их основе</w:t>
      </w:r>
      <w:bookmarkEnd w:id="63"/>
    </w:p>
    <w:p w14:paraId="66FF1EE6" w14:textId="6E9C4FD0" w:rsidR="00F11E8C" w:rsidRDefault="002808E5" w:rsidP="00786338">
      <w:pPr>
        <w:pStyle w:val="2"/>
        <w:keepNext w:val="0"/>
        <w:ind w:left="0"/>
      </w:pPr>
      <w:r w:rsidRPr="00983DB6">
        <w:t>Каждый</w:t>
      </w:r>
      <w:r w:rsidR="00B63C9B">
        <w:t xml:space="preserve"> </w:t>
      </w:r>
      <w:r w:rsidR="00F11E8C">
        <w:t xml:space="preserve">МД и </w:t>
      </w:r>
      <w:r w:rsidR="00B63C9B">
        <w:t xml:space="preserve">МП </w:t>
      </w:r>
      <w:r w:rsidR="00D62CFC" w:rsidRPr="00983DB6">
        <w:t xml:space="preserve">должен иметь содержательную </w:t>
      </w:r>
      <w:r w:rsidR="000E2AB9">
        <w:t xml:space="preserve">и реквизитную </w:t>
      </w:r>
      <w:r w:rsidR="00D62CFC" w:rsidRPr="00983DB6">
        <w:t>части.</w:t>
      </w:r>
      <w:r w:rsidR="00F11E8C">
        <w:t xml:space="preserve"> </w:t>
      </w:r>
    </w:p>
    <w:p w14:paraId="041A0702" w14:textId="0B13D985" w:rsidR="0035249C" w:rsidRDefault="0035249C" w:rsidP="00F11E8C">
      <w:pPr>
        <w:pStyle w:val="affc"/>
      </w:pPr>
      <w:r>
        <w:t xml:space="preserve">Содержательной частью МП является </w:t>
      </w:r>
      <w:r w:rsidR="007879E0">
        <w:t xml:space="preserve">вся </w:t>
      </w:r>
      <w:r>
        <w:t>совокупност</w:t>
      </w:r>
      <w:r w:rsidR="007879E0">
        <w:t xml:space="preserve">ь </w:t>
      </w:r>
      <w:r>
        <w:t>МД и ИО</w:t>
      </w:r>
      <w:r w:rsidR="007879E0">
        <w:t>,</w:t>
      </w:r>
      <w:r>
        <w:t xml:space="preserve"> на которые в нем </w:t>
      </w:r>
      <w:r w:rsidR="000E2AB9">
        <w:t>приведены</w:t>
      </w:r>
      <w:r>
        <w:t xml:space="preserve"> ссылки.</w:t>
      </w:r>
      <w:r w:rsidR="00F11E8C">
        <w:t xml:space="preserve"> </w:t>
      </w:r>
      <w:r>
        <w:t>Реквизитная часть МП</w:t>
      </w:r>
      <w:r w:rsidR="00F11E8C">
        <w:t xml:space="preserve"> соответствующего ЭД </w:t>
      </w:r>
      <w:r w:rsidR="007879E0">
        <w:t xml:space="preserve">предназначена для формирования </w:t>
      </w:r>
      <w:r>
        <w:t xml:space="preserve">реквизитной части </w:t>
      </w:r>
      <w:r w:rsidR="00F11E8C">
        <w:t xml:space="preserve">этого ЭД по ГОСТ Р 2.051 </w:t>
      </w:r>
      <w:r w:rsidR="007879E0">
        <w:t>и должна включать все необходимые для этого реквизиты</w:t>
      </w:r>
      <w:r>
        <w:t>.</w:t>
      </w:r>
    </w:p>
    <w:p w14:paraId="5BD09FD1" w14:textId="3531B41B" w:rsidR="0035249C" w:rsidRDefault="00F11E8C" w:rsidP="00F11E8C">
      <w:pPr>
        <w:pStyle w:val="affc"/>
      </w:pPr>
      <w:r>
        <w:t>Содержательн</w:t>
      </w:r>
      <w:r w:rsidR="009D18A8">
        <w:t>ой</w:t>
      </w:r>
      <w:r>
        <w:t xml:space="preserve"> часть</w:t>
      </w:r>
      <w:r w:rsidR="009D18A8">
        <w:t>ю</w:t>
      </w:r>
      <w:r>
        <w:t xml:space="preserve"> МД </w:t>
      </w:r>
      <w:r w:rsidR="009D18A8">
        <w:t>являются</w:t>
      </w:r>
      <w:r>
        <w:t xml:space="preserve"> сведения, записанные в этом МД</w:t>
      </w:r>
      <w:r w:rsidR="009D18A8">
        <w:t>,</w:t>
      </w:r>
      <w:r>
        <w:t xml:space="preserve"> и все ИО, на которые в нем </w:t>
      </w:r>
      <w:r w:rsidR="000E2AB9">
        <w:t>приведены</w:t>
      </w:r>
      <w:r>
        <w:t xml:space="preserve"> ссылки. </w:t>
      </w:r>
      <w:r w:rsidR="0035249C">
        <w:t xml:space="preserve">МД не является самостоятельным конструкторским документом, но также должен обладать </w:t>
      </w:r>
      <w:r>
        <w:t xml:space="preserve">собственной </w:t>
      </w:r>
      <w:r w:rsidR="0035249C">
        <w:t xml:space="preserve">реквизитной частью для целей </w:t>
      </w:r>
      <w:r w:rsidR="007879E0">
        <w:t xml:space="preserve">идентификации и </w:t>
      </w:r>
      <w:r w:rsidR="0035249C">
        <w:t>управления</w:t>
      </w:r>
      <w:r w:rsidR="007879E0">
        <w:t xml:space="preserve"> им в ОБДЭ</w:t>
      </w:r>
      <w:r>
        <w:t xml:space="preserve">. </w:t>
      </w:r>
    </w:p>
    <w:p w14:paraId="415D013E" w14:textId="1E9F54D9" w:rsidR="00F11E8C" w:rsidRDefault="00F11E8C" w:rsidP="00F11E8C">
      <w:pPr>
        <w:pStyle w:val="affc"/>
      </w:pPr>
      <w:r>
        <w:t>Требования к реквизитной части</w:t>
      </w:r>
      <w:r w:rsidRPr="00F11E8C">
        <w:t xml:space="preserve"> </w:t>
      </w:r>
      <w:r>
        <w:t>МП и МД установлены ГОСТ Р 2.621.</w:t>
      </w:r>
    </w:p>
    <w:p w14:paraId="78DB6600" w14:textId="0F240544" w:rsidR="002808E5" w:rsidRPr="00F11E8C" w:rsidRDefault="002808E5" w:rsidP="00786338">
      <w:pPr>
        <w:pStyle w:val="2"/>
        <w:keepNext w:val="0"/>
        <w:ind w:left="0"/>
      </w:pPr>
      <w:r w:rsidRPr="00F11E8C">
        <w:t xml:space="preserve">Все иллюстрации, аудио- </w:t>
      </w:r>
      <w:r w:rsidR="00DD3053" w:rsidRPr="00F11E8C">
        <w:t xml:space="preserve">и </w:t>
      </w:r>
      <w:r w:rsidRPr="00F11E8C">
        <w:t xml:space="preserve">видеофрагменты разрабатывают в виде отдельных </w:t>
      </w:r>
      <w:r w:rsidR="00EA0ED3" w:rsidRPr="00F11E8C">
        <w:t>ИО</w:t>
      </w:r>
      <w:r w:rsidRPr="00F11E8C">
        <w:t xml:space="preserve"> с использованием </w:t>
      </w:r>
      <w:r w:rsidR="00F11E8C">
        <w:t xml:space="preserve">предназначенных для этого </w:t>
      </w:r>
      <w:r w:rsidRPr="00F11E8C">
        <w:t>программных средств</w:t>
      </w:r>
      <w:r w:rsidR="002A37AF">
        <w:t>. Каждый ИО должен иметь уникальный идентификатор в ОБДЭ.</w:t>
      </w:r>
      <w:r w:rsidR="00B037CA" w:rsidRPr="00F11E8C">
        <w:t xml:space="preserve"> Общие требования к иллюстрациям – в соответствии с ГОСТ Р 2.60</w:t>
      </w:r>
      <w:r w:rsidR="001E6985" w:rsidRPr="00F11E8C">
        <w:t>1</w:t>
      </w:r>
      <w:r w:rsidR="00B037CA" w:rsidRPr="00F11E8C">
        <w:t>.</w:t>
      </w:r>
      <w:r w:rsidR="00A85C2F" w:rsidRPr="00F11E8C">
        <w:t xml:space="preserve"> </w:t>
      </w:r>
    </w:p>
    <w:p w14:paraId="0F382BBF" w14:textId="1225ED21" w:rsidR="002A37AF" w:rsidRDefault="007879E0" w:rsidP="00786338">
      <w:pPr>
        <w:pStyle w:val="2"/>
        <w:keepNext w:val="0"/>
        <w:ind w:left="0"/>
      </w:pPr>
      <w:r w:rsidRPr="009B7687">
        <w:t xml:space="preserve">Все </w:t>
      </w:r>
      <w:r>
        <w:t xml:space="preserve">разработанные </w:t>
      </w:r>
      <w:r w:rsidRPr="009B7687">
        <w:t>МП, МД и ИО подлежат проверке, согласованию, утверждению в порядке, установленном в организации.</w:t>
      </w:r>
      <w:r>
        <w:t xml:space="preserve"> </w:t>
      </w:r>
      <w:r w:rsidR="000E2AB9">
        <w:t>Допускается их п</w:t>
      </w:r>
      <w:r w:rsidR="002A37AF">
        <w:t xml:space="preserve">роверка, согласование и утверждение </w:t>
      </w:r>
      <w:r w:rsidR="000E2AB9">
        <w:t xml:space="preserve">с использованием </w:t>
      </w:r>
      <w:r w:rsidR="009D18A8">
        <w:t>средств</w:t>
      </w:r>
      <w:r w:rsidR="002A37AF">
        <w:t xml:space="preserve"> ОБДЭ.</w:t>
      </w:r>
    </w:p>
    <w:p w14:paraId="496B5B70" w14:textId="369FC0AA" w:rsidR="000E2AB9" w:rsidRDefault="007879E0" w:rsidP="000E2AB9">
      <w:pPr>
        <w:pStyle w:val="affc"/>
        <w:keepNext/>
      </w:pPr>
      <w:r>
        <w:t>Не допускается утверждение</w:t>
      </w:r>
      <w:r w:rsidR="000E2AB9">
        <w:t>:</w:t>
      </w:r>
    </w:p>
    <w:p w14:paraId="4BFC83A0" w14:textId="77777777" w:rsidR="000E2AB9" w:rsidRDefault="000E2AB9" w:rsidP="002A37AF">
      <w:pPr>
        <w:pStyle w:val="affc"/>
      </w:pPr>
      <w:r>
        <w:t>-</w:t>
      </w:r>
      <w:r w:rsidR="007879E0">
        <w:t xml:space="preserve"> МП, в котор</w:t>
      </w:r>
      <w:r>
        <w:t xml:space="preserve">ом приведены </w:t>
      </w:r>
      <w:r w:rsidR="007879E0">
        <w:t>ссылки на неутвержденные МД</w:t>
      </w:r>
      <w:r>
        <w:t>;</w:t>
      </w:r>
    </w:p>
    <w:p w14:paraId="19855BFE" w14:textId="77777777" w:rsidR="000E2AB9" w:rsidRDefault="000E2AB9" w:rsidP="002A37AF">
      <w:pPr>
        <w:pStyle w:val="affc"/>
      </w:pPr>
      <w:r>
        <w:t>- МД</w:t>
      </w:r>
      <w:r w:rsidR="009D18A8">
        <w:t xml:space="preserve">, в котором </w:t>
      </w:r>
      <w:r>
        <w:t xml:space="preserve">приведены </w:t>
      </w:r>
      <w:r w:rsidR="009D18A8">
        <w:t xml:space="preserve">ссылки на неутвержденные ИО. </w:t>
      </w:r>
    </w:p>
    <w:p w14:paraId="40A4A8EC" w14:textId="671E8049" w:rsidR="007879E0" w:rsidRDefault="007879E0" w:rsidP="002A37AF">
      <w:pPr>
        <w:pStyle w:val="affc"/>
      </w:pPr>
      <w:r>
        <w:lastRenderedPageBreak/>
        <w:t xml:space="preserve">Все ссылочные объекты должны утверждаться одновременно </w:t>
      </w:r>
      <w:r w:rsidR="000E2AB9">
        <w:t xml:space="preserve">с МП (МД) </w:t>
      </w:r>
      <w:r>
        <w:t xml:space="preserve">или </w:t>
      </w:r>
      <w:r w:rsidR="000E2AB9">
        <w:t xml:space="preserve">должны </w:t>
      </w:r>
      <w:r>
        <w:t>быть утверждены ранее.</w:t>
      </w:r>
    </w:p>
    <w:p w14:paraId="5DFD8959" w14:textId="4429BC49" w:rsidR="00745000" w:rsidRDefault="00E52851" w:rsidP="00786338">
      <w:pPr>
        <w:pStyle w:val="2"/>
        <w:keepNext w:val="0"/>
        <w:ind w:left="0"/>
      </w:pPr>
      <w:r w:rsidRPr="001E4912">
        <w:t xml:space="preserve">Учет всех </w:t>
      </w:r>
      <w:r w:rsidR="002A37AF">
        <w:t xml:space="preserve">разработанных </w:t>
      </w:r>
      <w:r w:rsidR="0035249C">
        <w:t xml:space="preserve">МП, </w:t>
      </w:r>
      <w:r w:rsidRPr="001E4912">
        <w:t>МД</w:t>
      </w:r>
      <w:r w:rsidR="002A37AF">
        <w:t xml:space="preserve">, </w:t>
      </w:r>
      <w:r w:rsidRPr="001E4912">
        <w:t xml:space="preserve">ИО </w:t>
      </w:r>
      <w:r w:rsidR="007879E0">
        <w:t xml:space="preserve">и их статуса </w:t>
      </w:r>
      <w:r w:rsidR="00104F0C" w:rsidRPr="001E4912">
        <w:t xml:space="preserve">выполняют </w:t>
      </w:r>
      <w:r w:rsidR="00C3346D">
        <w:t xml:space="preserve">с использованием </w:t>
      </w:r>
      <w:r w:rsidR="009D18A8">
        <w:t>средств</w:t>
      </w:r>
      <w:r w:rsidR="007879E0">
        <w:t xml:space="preserve"> </w:t>
      </w:r>
      <w:r w:rsidRPr="001E4912">
        <w:t>ОБДЭ</w:t>
      </w:r>
      <w:r w:rsidR="007879E0">
        <w:t>.</w:t>
      </w:r>
      <w:r w:rsidR="00D87D3F">
        <w:t xml:space="preserve"> </w:t>
      </w:r>
      <w:r w:rsidR="00745000">
        <w:t xml:space="preserve">Для контроля процесса разработки </w:t>
      </w:r>
      <w:r w:rsidR="009D18A8">
        <w:t>из</w:t>
      </w:r>
      <w:r w:rsidR="00745000">
        <w:t xml:space="preserve"> ОБДЭ периодически формируют </w:t>
      </w:r>
      <w:r w:rsidR="00EF5BA6">
        <w:t>о</w:t>
      </w:r>
      <w:r w:rsidR="00745000">
        <w:t>тчет о статусе проекта, в котором для всех МД и МП проекта (или их выбранной части)  приводят обозначения, наименования, версии, статусы (например, «в разработке», «на проверке», «утвержден» и т. п.), информацию об изменениях, применяемость.</w:t>
      </w:r>
      <w:r w:rsidR="00D87D3F">
        <w:t xml:space="preserve"> </w:t>
      </w:r>
      <w:r w:rsidR="00745000">
        <w:t xml:space="preserve">Требования к оформлению </w:t>
      </w:r>
      <w:r w:rsidR="00EF5BA6">
        <w:t>о</w:t>
      </w:r>
      <w:r w:rsidR="009D18A8">
        <w:t>тчета о статусе проекта</w:t>
      </w:r>
      <w:r w:rsidR="00745000">
        <w:t xml:space="preserve"> устанавливают в стандарте организации.</w:t>
      </w:r>
    </w:p>
    <w:p w14:paraId="33AB3634" w14:textId="61BA34C7" w:rsidR="007879E0" w:rsidRPr="009B7687" w:rsidRDefault="002A37AF" w:rsidP="00786338">
      <w:pPr>
        <w:pStyle w:val="2"/>
        <w:keepNext w:val="0"/>
        <w:ind w:left="0"/>
      </w:pPr>
      <w:r>
        <w:t>ЭД</w:t>
      </w:r>
      <w:r w:rsidR="007879E0">
        <w:t xml:space="preserve"> формируют только из утвержденных МП, МД и ИО. </w:t>
      </w:r>
    </w:p>
    <w:p w14:paraId="64E0F1F9" w14:textId="586C74CC" w:rsidR="007A5217" w:rsidRDefault="007A5217" w:rsidP="00786338">
      <w:pPr>
        <w:pStyle w:val="2"/>
        <w:keepNext w:val="0"/>
        <w:ind w:left="0"/>
      </w:pPr>
      <w:r>
        <w:t>Проверк</w:t>
      </w:r>
      <w:r w:rsidR="00D87D3F">
        <w:t>у</w:t>
      </w:r>
      <w:r>
        <w:t>, согласовани</w:t>
      </w:r>
      <w:r w:rsidR="00D87D3F">
        <w:t>е</w:t>
      </w:r>
      <w:r w:rsidR="009D18A8">
        <w:t xml:space="preserve">, </w:t>
      </w:r>
      <w:r>
        <w:t>утверждение, учет, хранение и обращение ЭД</w:t>
      </w:r>
      <w:r w:rsidR="009D18A8">
        <w:t>,</w:t>
      </w:r>
      <w:r>
        <w:t xml:space="preserve"> сформированного из ОБДЭ</w:t>
      </w:r>
      <w:r w:rsidR="009D18A8">
        <w:t>,</w:t>
      </w:r>
      <w:r>
        <w:t xml:space="preserve"> выполня</w:t>
      </w:r>
      <w:r w:rsidR="00D87D3F">
        <w:t>ют</w:t>
      </w:r>
      <w:r>
        <w:t xml:space="preserve"> в соответствии с </w:t>
      </w:r>
      <w:r w:rsidR="009D18A8">
        <w:t xml:space="preserve">общими </w:t>
      </w:r>
      <w:r>
        <w:t xml:space="preserve">требованиями </w:t>
      </w:r>
      <w:r w:rsidR="009D18A8">
        <w:t>Единой системы конструкторской документации</w:t>
      </w:r>
      <w:r>
        <w:t>.</w:t>
      </w:r>
    </w:p>
    <w:p w14:paraId="00F26F4F" w14:textId="0B725B4A" w:rsidR="00B2552E" w:rsidRDefault="00B2552E" w:rsidP="002A37AF">
      <w:pPr>
        <w:pStyle w:val="affc"/>
      </w:pPr>
      <w:r>
        <w:t>При определении объема</w:t>
      </w:r>
      <w:r w:rsidR="002A37AF">
        <w:t xml:space="preserve"> </w:t>
      </w:r>
      <w:r>
        <w:t xml:space="preserve">проверок </w:t>
      </w:r>
      <w:r w:rsidR="002A37AF">
        <w:t>ЭД</w:t>
      </w:r>
      <w:r>
        <w:t xml:space="preserve"> </w:t>
      </w:r>
      <w:r w:rsidR="00C3346D">
        <w:t xml:space="preserve">следует </w:t>
      </w:r>
      <w:r>
        <w:t xml:space="preserve">учитывать </w:t>
      </w:r>
      <w:r w:rsidR="002A37AF">
        <w:t xml:space="preserve">ранее проведенную </w:t>
      </w:r>
      <w:r>
        <w:t xml:space="preserve">проверку МП, МД и ИО, из которых </w:t>
      </w:r>
      <w:r w:rsidR="00C3346D">
        <w:t xml:space="preserve">этот документ </w:t>
      </w:r>
      <w:r>
        <w:t>сформирован.</w:t>
      </w:r>
    </w:p>
    <w:p w14:paraId="2598E66F" w14:textId="49A510BD" w:rsidR="002A37AF" w:rsidRDefault="002A37AF" w:rsidP="002A37AF">
      <w:pPr>
        <w:pStyle w:val="affd"/>
      </w:pPr>
      <w:r w:rsidRPr="002A37AF">
        <w:rPr>
          <w:spacing w:val="40"/>
        </w:rPr>
        <w:t xml:space="preserve">Примечание </w:t>
      </w:r>
      <w:r>
        <w:t xml:space="preserve">– ЭД, сформированный из ОБДЭ, не </w:t>
      </w:r>
      <w:r w:rsidR="00D87D3F">
        <w:t xml:space="preserve">следует </w:t>
      </w:r>
      <w:r>
        <w:t xml:space="preserve">рассматривать как производный конструкторский документ, </w:t>
      </w:r>
      <w:r w:rsidR="00D87D3F">
        <w:t xml:space="preserve">поскольку </w:t>
      </w:r>
      <w:r>
        <w:t xml:space="preserve">исходные МП и МД не являются </w:t>
      </w:r>
      <w:r w:rsidR="007673D6">
        <w:t xml:space="preserve">самостоятельными </w:t>
      </w:r>
      <w:r>
        <w:t>конструкторскими документами.</w:t>
      </w:r>
    </w:p>
    <w:p w14:paraId="1F1CF89B" w14:textId="237C8769" w:rsidR="00B2552E" w:rsidRDefault="00B2552E" w:rsidP="00786338">
      <w:pPr>
        <w:pStyle w:val="2"/>
        <w:keepNext w:val="0"/>
        <w:ind w:left="0"/>
      </w:pPr>
      <w:r>
        <w:t>Изменения в сформированны</w:t>
      </w:r>
      <w:r w:rsidR="00C3346D">
        <w:t>й</w:t>
      </w:r>
      <w:r>
        <w:t xml:space="preserve"> </w:t>
      </w:r>
      <w:r w:rsidR="002A37AF">
        <w:t>из ОБДЭ</w:t>
      </w:r>
      <w:r w:rsidR="00C3346D">
        <w:t xml:space="preserve"> ЭД</w:t>
      </w:r>
      <w:r>
        <w:t xml:space="preserve"> вносят только путем изменения </w:t>
      </w:r>
      <w:r w:rsidR="00094795">
        <w:t xml:space="preserve">соответствующих </w:t>
      </w:r>
      <w:r>
        <w:t>МП, МД и ИО</w:t>
      </w:r>
      <w:r w:rsidR="00094795">
        <w:t xml:space="preserve"> в </w:t>
      </w:r>
      <w:r w:rsidR="00C3346D">
        <w:t xml:space="preserve">составе </w:t>
      </w:r>
      <w:r w:rsidR="00094795">
        <w:t>ОБДЭ.</w:t>
      </w:r>
      <w:r w:rsidR="00745000">
        <w:t xml:space="preserve"> Изменения в </w:t>
      </w:r>
      <w:r w:rsidR="00C3346D">
        <w:t xml:space="preserve">эти </w:t>
      </w:r>
      <w:r w:rsidR="00745000">
        <w:t xml:space="preserve">МП, МД и ИО вносят по ГОСТ Р 2.504 на основании </w:t>
      </w:r>
      <w:r w:rsidR="00C3346D">
        <w:t xml:space="preserve">извещения </w:t>
      </w:r>
      <w:r w:rsidR="00745000">
        <w:t xml:space="preserve">об изменении ЭД. При этом </w:t>
      </w:r>
      <w:r w:rsidR="00C3346D">
        <w:t xml:space="preserve">следует </w:t>
      </w:r>
      <w:r w:rsidR="00745000">
        <w:t>учитывать применяемость изменяем</w:t>
      </w:r>
      <w:r w:rsidR="00C3346D">
        <w:t>ых</w:t>
      </w:r>
      <w:r w:rsidR="00745000">
        <w:t xml:space="preserve"> МП, МД, ИО в разных </w:t>
      </w:r>
      <w:r w:rsidR="00C3346D">
        <w:t>ЭД</w:t>
      </w:r>
      <w:r w:rsidR="00745000">
        <w:t>.</w:t>
      </w:r>
    </w:p>
    <w:p w14:paraId="0EFCFD7D" w14:textId="2CCEBFFE" w:rsidR="007879E0" w:rsidRDefault="00B2552E" w:rsidP="002A37AF">
      <w:pPr>
        <w:pStyle w:val="affc"/>
      </w:pPr>
      <w:r>
        <w:t xml:space="preserve">Для </w:t>
      </w:r>
      <w:r w:rsidR="00094795">
        <w:t>обеспечения внесения изменений должна сохраняться связь</w:t>
      </w:r>
      <w:r>
        <w:t xml:space="preserve"> </w:t>
      </w:r>
      <w:r w:rsidR="00C3346D">
        <w:t xml:space="preserve">каждого </w:t>
      </w:r>
      <w:r w:rsidR="00745000">
        <w:t>ЭД</w:t>
      </w:r>
      <w:r>
        <w:t xml:space="preserve"> с МП, МД и ИО, из которых он был сформирован</w:t>
      </w:r>
      <w:r w:rsidR="00094795">
        <w:t>.</w:t>
      </w:r>
    </w:p>
    <w:p w14:paraId="19AAA19E" w14:textId="1813E90F" w:rsidR="00851B11" w:rsidRPr="00D676D6" w:rsidRDefault="0056164D" w:rsidP="008C360B">
      <w:pPr>
        <w:pStyle w:val="1"/>
      </w:pPr>
      <w:bookmarkStart w:id="64" w:name="_Hlk230079056"/>
      <w:bookmarkStart w:id="65" w:name="_Toc230716850"/>
      <w:r w:rsidRPr="00D676D6">
        <w:t xml:space="preserve">Особенности </w:t>
      </w:r>
      <w:r w:rsidR="006A3F40" w:rsidRPr="00D676D6">
        <w:t xml:space="preserve">совместной </w:t>
      </w:r>
      <w:r w:rsidR="00DA5A49" w:rsidRPr="00D676D6">
        <w:t>разработк</w:t>
      </w:r>
      <w:r w:rsidRPr="00D676D6">
        <w:t>и</w:t>
      </w:r>
      <w:bookmarkEnd w:id="64"/>
      <w:r w:rsidR="006F26CD">
        <w:t xml:space="preserve"> эксплуатационной документации</w:t>
      </w:r>
      <w:bookmarkEnd w:id="65"/>
    </w:p>
    <w:p w14:paraId="4C0D3EE1" w14:textId="19311FFE" w:rsidR="000F070C" w:rsidRPr="00D676D6" w:rsidRDefault="00C85847" w:rsidP="009B28DA">
      <w:pPr>
        <w:pStyle w:val="2"/>
        <w:keepNext w:val="0"/>
        <w:widowControl/>
      </w:pPr>
      <w:r w:rsidRPr="00D676D6">
        <w:rPr>
          <w:color w:val="auto"/>
        </w:rPr>
        <w:t xml:space="preserve">При организации совместной </w:t>
      </w:r>
      <w:r w:rsidR="00392069">
        <w:rPr>
          <w:color w:val="auto"/>
        </w:rPr>
        <w:t xml:space="preserve">модульной </w:t>
      </w:r>
      <w:r w:rsidRPr="00D676D6">
        <w:rPr>
          <w:color w:val="auto"/>
        </w:rPr>
        <w:t xml:space="preserve">разработки </w:t>
      </w:r>
      <w:r w:rsidR="006F26CD">
        <w:rPr>
          <w:color w:val="auto"/>
        </w:rPr>
        <w:t>документации</w:t>
      </w:r>
      <w:r w:rsidRPr="00D676D6">
        <w:rPr>
          <w:color w:val="auto"/>
        </w:rPr>
        <w:t xml:space="preserve"> </w:t>
      </w:r>
      <w:r w:rsidRPr="00D676D6">
        <w:rPr>
          <w:rFonts w:cs="Arial"/>
        </w:rPr>
        <w:t xml:space="preserve">технические задания или иные документы их заменяющие должны предусматривать </w:t>
      </w:r>
      <w:r w:rsidR="000F070C" w:rsidRPr="00D676D6">
        <w:t>поставк</w:t>
      </w:r>
      <w:r w:rsidRPr="00D676D6">
        <w:t>у</w:t>
      </w:r>
      <w:r w:rsidR="000F070C" w:rsidRPr="00D676D6">
        <w:t xml:space="preserve"> </w:t>
      </w:r>
      <w:r w:rsidRPr="00D676D6">
        <w:t xml:space="preserve">соисполнителями </w:t>
      </w:r>
      <w:r w:rsidR="00D676D6">
        <w:t xml:space="preserve">результатов </w:t>
      </w:r>
      <w:r w:rsidR="00C3346D">
        <w:t xml:space="preserve">своих </w:t>
      </w:r>
      <w:r w:rsidR="00D676D6">
        <w:t xml:space="preserve">работы </w:t>
      </w:r>
      <w:r w:rsidR="000F070C" w:rsidRPr="00D676D6">
        <w:t xml:space="preserve">в виде совокупности </w:t>
      </w:r>
      <w:r w:rsidR="00903465" w:rsidRPr="00D676D6">
        <w:t xml:space="preserve">МП, </w:t>
      </w:r>
      <w:r w:rsidR="00895A31" w:rsidRPr="00D676D6">
        <w:t>МД</w:t>
      </w:r>
      <w:r w:rsidR="00903465" w:rsidRPr="00D676D6">
        <w:t>, ИО</w:t>
      </w:r>
      <w:r w:rsidR="000F070C" w:rsidRPr="00D676D6">
        <w:t xml:space="preserve">. В этом случае все </w:t>
      </w:r>
      <w:r w:rsidRPr="00D676D6">
        <w:t xml:space="preserve">участники работ </w:t>
      </w:r>
      <w:r w:rsidR="000F070C" w:rsidRPr="00D676D6">
        <w:t xml:space="preserve">должны </w:t>
      </w:r>
      <w:r w:rsidRPr="00D676D6">
        <w:t xml:space="preserve">руководствоваться </w:t>
      </w:r>
      <w:r w:rsidR="000F070C" w:rsidRPr="00D676D6">
        <w:t>общим</w:t>
      </w:r>
      <w:r w:rsidRPr="00D676D6">
        <w:t>и</w:t>
      </w:r>
      <w:r w:rsidR="000F070C" w:rsidRPr="00D676D6">
        <w:t xml:space="preserve"> правилам</w:t>
      </w:r>
      <w:r w:rsidRPr="00D676D6">
        <w:t>и</w:t>
      </w:r>
      <w:r w:rsidR="00392069">
        <w:t xml:space="preserve"> </w:t>
      </w:r>
      <w:r w:rsidRPr="00D676D6">
        <w:t>(</w:t>
      </w:r>
      <w:r w:rsidR="00895A31" w:rsidRPr="00D676D6">
        <w:t>см</w:t>
      </w:r>
      <w:r w:rsidRPr="00D676D6">
        <w:t>.</w:t>
      </w:r>
      <w:r w:rsidR="00895A31" w:rsidRPr="00D676D6">
        <w:t xml:space="preserve"> раздел 5)</w:t>
      </w:r>
      <w:r w:rsidR="000F070C" w:rsidRPr="00D676D6">
        <w:t>.</w:t>
      </w:r>
    </w:p>
    <w:p w14:paraId="09C5ADAA" w14:textId="4F6170CC" w:rsidR="007D24D7" w:rsidRPr="009B28DA" w:rsidRDefault="00903465" w:rsidP="009B28DA">
      <w:pPr>
        <w:pStyle w:val="2"/>
        <w:keepNext w:val="0"/>
        <w:widowControl/>
        <w:rPr>
          <w:color w:val="auto"/>
        </w:rPr>
      </w:pPr>
      <w:r w:rsidRPr="009B28DA">
        <w:rPr>
          <w:color w:val="auto"/>
        </w:rPr>
        <w:t xml:space="preserve">Обмен данными </w:t>
      </w:r>
      <w:r w:rsidR="00392069" w:rsidRPr="009B28DA">
        <w:rPr>
          <w:color w:val="auto"/>
        </w:rPr>
        <w:t xml:space="preserve">между </w:t>
      </w:r>
      <w:r w:rsidR="00A273FC" w:rsidRPr="009B28DA">
        <w:rPr>
          <w:color w:val="auto"/>
        </w:rPr>
        <w:t>участниками работ</w:t>
      </w:r>
      <w:r w:rsidR="00392069" w:rsidRPr="009B28DA">
        <w:rPr>
          <w:color w:val="auto"/>
        </w:rPr>
        <w:t xml:space="preserve"> в виде пакетов </w:t>
      </w:r>
      <w:r w:rsidR="00C3346D" w:rsidRPr="009B28DA">
        <w:rPr>
          <w:color w:val="auto"/>
        </w:rPr>
        <w:t xml:space="preserve">электронных документов </w:t>
      </w:r>
      <w:r w:rsidR="00392069" w:rsidRPr="009B28DA">
        <w:rPr>
          <w:color w:val="auto"/>
        </w:rPr>
        <w:t>выполня</w:t>
      </w:r>
      <w:r w:rsidR="00C3346D" w:rsidRPr="009B28DA">
        <w:rPr>
          <w:color w:val="auto"/>
        </w:rPr>
        <w:t>ют</w:t>
      </w:r>
      <w:r w:rsidR="00392069" w:rsidRPr="009B28DA">
        <w:rPr>
          <w:color w:val="auto"/>
        </w:rPr>
        <w:t xml:space="preserve"> по </w:t>
      </w:r>
      <w:r w:rsidRPr="009B28DA">
        <w:rPr>
          <w:color w:val="auto"/>
        </w:rPr>
        <w:t>ГОСТ Р 2.511</w:t>
      </w:r>
      <w:r w:rsidR="007D24D7" w:rsidRPr="009B28DA">
        <w:rPr>
          <w:color w:val="auto"/>
        </w:rPr>
        <w:t xml:space="preserve">. Пакет электронных документов </w:t>
      </w:r>
      <w:r w:rsidR="00C85847" w:rsidRPr="009B28DA">
        <w:rPr>
          <w:color w:val="auto"/>
        </w:rPr>
        <w:lastRenderedPageBreak/>
        <w:t xml:space="preserve">допускается выполнять </w:t>
      </w:r>
      <w:r w:rsidR="007D24D7" w:rsidRPr="009B28DA">
        <w:rPr>
          <w:color w:val="auto"/>
        </w:rPr>
        <w:t>как набор файлов или как файл-контейнер – в соответствии с ГОСТ Р 2.512.</w:t>
      </w:r>
    </w:p>
    <w:p w14:paraId="33321ACD" w14:textId="2A15B74C" w:rsidR="000F070C" w:rsidRPr="009B28DA" w:rsidRDefault="000F070C" w:rsidP="009B28DA">
      <w:pPr>
        <w:pStyle w:val="2"/>
        <w:keepNext w:val="0"/>
        <w:widowControl/>
        <w:rPr>
          <w:color w:val="auto"/>
        </w:rPr>
      </w:pPr>
      <w:r w:rsidRPr="009B28DA">
        <w:rPr>
          <w:color w:val="auto"/>
        </w:rPr>
        <w:t>Вместе с</w:t>
      </w:r>
      <w:r w:rsidR="00903465" w:rsidRPr="009B28DA">
        <w:rPr>
          <w:color w:val="auto"/>
        </w:rPr>
        <w:t xml:space="preserve"> передаваемым МП передаются все МД, на которые</w:t>
      </w:r>
      <w:r w:rsidR="003F3338" w:rsidRPr="009B28DA">
        <w:rPr>
          <w:color w:val="auto"/>
        </w:rPr>
        <w:t xml:space="preserve"> в нем имеются ссылки</w:t>
      </w:r>
      <w:r w:rsidR="00903465" w:rsidRPr="009B28DA">
        <w:rPr>
          <w:color w:val="auto"/>
        </w:rPr>
        <w:t>. Вместе с МД</w:t>
      </w:r>
      <w:r w:rsidRPr="009B28DA">
        <w:rPr>
          <w:color w:val="auto"/>
        </w:rPr>
        <w:t xml:space="preserve"> переда</w:t>
      </w:r>
      <w:r w:rsidR="00D07F0C" w:rsidRPr="009B28DA">
        <w:rPr>
          <w:color w:val="auto"/>
        </w:rPr>
        <w:t>ю</w:t>
      </w:r>
      <w:r w:rsidRPr="009B28DA">
        <w:rPr>
          <w:color w:val="auto"/>
        </w:rPr>
        <w:t xml:space="preserve">тся все </w:t>
      </w:r>
      <w:r w:rsidR="00895A31" w:rsidRPr="009B28DA">
        <w:rPr>
          <w:color w:val="auto"/>
        </w:rPr>
        <w:t>ИО (</w:t>
      </w:r>
      <w:r w:rsidRPr="009B28DA">
        <w:rPr>
          <w:color w:val="auto"/>
        </w:rPr>
        <w:t xml:space="preserve">иллюстрации, мультимедийные и </w:t>
      </w:r>
      <w:r w:rsidR="00C3346D" w:rsidRPr="009B28DA">
        <w:rPr>
          <w:color w:val="auto"/>
        </w:rPr>
        <w:t>иные</w:t>
      </w:r>
      <w:r w:rsidRPr="009B28DA">
        <w:rPr>
          <w:color w:val="auto"/>
        </w:rPr>
        <w:t xml:space="preserve"> связанные с ними данные</w:t>
      </w:r>
      <w:r w:rsidR="00895A31" w:rsidRPr="009B28DA">
        <w:rPr>
          <w:color w:val="auto"/>
        </w:rPr>
        <w:t>)</w:t>
      </w:r>
      <w:r w:rsidRPr="009B28DA">
        <w:rPr>
          <w:color w:val="auto"/>
        </w:rPr>
        <w:t xml:space="preserve">, на которые </w:t>
      </w:r>
      <w:r w:rsidR="00392069" w:rsidRPr="009B28DA">
        <w:rPr>
          <w:color w:val="auto"/>
        </w:rPr>
        <w:t xml:space="preserve">в </w:t>
      </w:r>
      <w:r w:rsidR="00C3346D" w:rsidRPr="009B28DA">
        <w:rPr>
          <w:color w:val="auto"/>
        </w:rPr>
        <w:t>МД</w:t>
      </w:r>
      <w:r w:rsidR="00392069" w:rsidRPr="009B28DA">
        <w:rPr>
          <w:color w:val="auto"/>
        </w:rPr>
        <w:t xml:space="preserve"> </w:t>
      </w:r>
      <w:r w:rsidR="00C3346D" w:rsidRPr="009B28DA">
        <w:rPr>
          <w:color w:val="auto"/>
        </w:rPr>
        <w:t>приведены</w:t>
      </w:r>
      <w:r w:rsidR="00392069" w:rsidRPr="009B28DA">
        <w:rPr>
          <w:color w:val="auto"/>
        </w:rPr>
        <w:t xml:space="preserve"> ссылки</w:t>
      </w:r>
      <w:r w:rsidRPr="009B28DA">
        <w:rPr>
          <w:color w:val="auto"/>
        </w:rPr>
        <w:t>.</w:t>
      </w:r>
    </w:p>
    <w:p w14:paraId="20A0BF2D" w14:textId="585DBEF4" w:rsidR="005E42B0" w:rsidRPr="009B28DA" w:rsidRDefault="00015E44" w:rsidP="009B28DA">
      <w:pPr>
        <w:pStyle w:val="2"/>
        <w:keepNext w:val="0"/>
        <w:widowControl/>
        <w:rPr>
          <w:color w:val="auto"/>
        </w:rPr>
      </w:pPr>
      <w:r w:rsidRPr="009B28DA">
        <w:rPr>
          <w:color w:val="auto"/>
        </w:rPr>
        <w:t>Допускается разработка к</w:t>
      </w:r>
      <w:r w:rsidR="005E42B0" w:rsidRPr="009B28DA">
        <w:rPr>
          <w:color w:val="auto"/>
        </w:rPr>
        <w:t>ажды</w:t>
      </w:r>
      <w:r w:rsidRPr="009B28DA">
        <w:rPr>
          <w:color w:val="auto"/>
        </w:rPr>
        <w:t>м</w:t>
      </w:r>
      <w:r w:rsidR="005E42B0" w:rsidRPr="009B28DA">
        <w:rPr>
          <w:color w:val="auto"/>
        </w:rPr>
        <w:t xml:space="preserve"> соисполнител</w:t>
      </w:r>
      <w:r w:rsidRPr="009B28DA">
        <w:rPr>
          <w:color w:val="auto"/>
        </w:rPr>
        <w:t>ем</w:t>
      </w:r>
      <w:r w:rsidR="005E42B0" w:rsidRPr="009B28DA">
        <w:rPr>
          <w:color w:val="auto"/>
        </w:rPr>
        <w:t xml:space="preserve"> </w:t>
      </w:r>
      <w:r w:rsidR="00D676D6" w:rsidRPr="009B28DA">
        <w:rPr>
          <w:color w:val="auto"/>
        </w:rPr>
        <w:t xml:space="preserve">отдельного </w:t>
      </w:r>
      <w:r w:rsidR="005E42B0" w:rsidRPr="009B28DA">
        <w:rPr>
          <w:color w:val="auto"/>
        </w:rPr>
        <w:t>«Перечн</w:t>
      </w:r>
      <w:r w:rsidRPr="009B28DA">
        <w:rPr>
          <w:color w:val="auto"/>
        </w:rPr>
        <w:t>я</w:t>
      </w:r>
      <w:r w:rsidR="005E42B0" w:rsidRPr="009B28DA">
        <w:rPr>
          <w:color w:val="auto"/>
        </w:rPr>
        <w:t xml:space="preserve"> требу</w:t>
      </w:r>
      <w:r w:rsidR="003F3338" w:rsidRPr="009B28DA">
        <w:rPr>
          <w:color w:val="auto"/>
        </w:rPr>
        <w:t xml:space="preserve">емых </w:t>
      </w:r>
      <w:r w:rsidR="005E42B0" w:rsidRPr="009B28DA">
        <w:rPr>
          <w:color w:val="auto"/>
        </w:rPr>
        <w:t>МД»</w:t>
      </w:r>
      <w:r w:rsidRPr="009B28DA">
        <w:rPr>
          <w:color w:val="auto"/>
        </w:rPr>
        <w:t xml:space="preserve">. </w:t>
      </w:r>
      <w:r w:rsidR="00844644" w:rsidRPr="009B28DA">
        <w:rPr>
          <w:color w:val="auto"/>
        </w:rPr>
        <w:t xml:space="preserve">Данный </w:t>
      </w:r>
      <w:r w:rsidR="00C3346D" w:rsidRPr="009B28DA">
        <w:rPr>
          <w:color w:val="auto"/>
        </w:rPr>
        <w:t xml:space="preserve">перечень </w:t>
      </w:r>
      <w:r w:rsidR="00844644" w:rsidRPr="009B28DA">
        <w:rPr>
          <w:color w:val="auto"/>
        </w:rPr>
        <w:t xml:space="preserve">и все его последующие изменения должны быть </w:t>
      </w:r>
      <w:r w:rsidR="00C3346D" w:rsidRPr="009B28DA">
        <w:rPr>
          <w:color w:val="auto"/>
        </w:rPr>
        <w:t>согласован</w:t>
      </w:r>
      <w:r w:rsidR="00844644" w:rsidRPr="009B28DA">
        <w:rPr>
          <w:color w:val="auto"/>
        </w:rPr>
        <w:t>ы</w:t>
      </w:r>
      <w:r w:rsidR="00C3346D" w:rsidRPr="009B28DA">
        <w:rPr>
          <w:color w:val="auto"/>
        </w:rPr>
        <w:t xml:space="preserve"> с </w:t>
      </w:r>
      <w:r w:rsidR="005E42B0" w:rsidRPr="009B28DA">
        <w:rPr>
          <w:color w:val="auto"/>
        </w:rPr>
        <w:t>головн</w:t>
      </w:r>
      <w:r w:rsidR="00844644" w:rsidRPr="009B28DA">
        <w:rPr>
          <w:color w:val="auto"/>
        </w:rPr>
        <w:t>ым</w:t>
      </w:r>
      <w:r w:rsidR="005E42B0" w:rsidRPr="009B28DA">
        <w:rPr>
          <w:color w:val="auto"/>
        </w:rPr>
        <w:t xml:space="preserve"> </w:t>
      </w:r>
      <w:r w:rsidRPr="009B28DA">
        <w:rPr>
          <w:color w:val="auto"/>
        </w:rPr>
        <w:t>разработчик</w:t>
      </w:r>
      <w:r w:rsidR="00844644" w:rsidRPr="009B28DA">
        <w:rPr>
          <w:color w:val="auto"/>
        </w:rPr>
        <w:t>ом</w:t>
      </w:r>
      <w:r w:rsidR="00C85847" w:rsidRPr="009B28DA">
        <w:rPr>
          <w:color w:val="auto"/>
        </w:rPr>
        <w:t xml:space="preserve"> </w:t>
      </w:r>
      <w:r w:rsidR="00644EF0" w:rsidRPr="009B28DA">
        <w:rPr>
          <w:color w:val="auto"/>
        </w:rPr>
        <w:t>документации</w:t>
      </w:r>
      <w:r w:rsidR="00844644" w:rsidRPr="009B28DA">
        <w:rPr>
          <w:color w:val="auto"/>
        </w:rPr>
        <w:t xml:space="preserve">, который </w:t>
      </w:r>
      <w:r w:rsidR="005E42B0" w:rsidRPr="009B28DA">
        <w:rPr>
          <w:color w:val="auto"/>
        </w:rPr>
        <w:t>о</w:t>
      </w:r>
      <w:r w:rsidRPr="009B28DA">
        <w:rPr>
          <w:color w:val="auto"/>
        </w:rPr>
        <w:t xml:space="preserve">беспечивает </w:t>
      </w:r>
      <w:r w:rsidR="005E42B0" w:rsidRPr="009B28DA">
        <w:rPr>
          <w:color w:val="auto"/>
        </w:rPr>
        <w:t>формирование и обновление полного «Перечня требу</w:t>
      </w:r>
      <w:r w:rsidR="003F3338" w:rsidRPr="009B28DA">
        <w:rPr>
          <w:color w:val="auto"/>
        </w:rPr>
        <w:t>емых</w:t>
      </w:r>
      <w:r w:rsidR="005E42B0" w:rsidRPr="009B28DA">
        <w:rPr>
          <w:color w:val="auto"/>
        </w:rPr>
        <w:t xml:space="preserve"> МД»</w:t>
      </w:r>
      <w:r w:rsidR="00392069" w:rsidRPr="009B28DA">
        <w:rPr>
          <w:color w:val="auto"/>
        </w:rPr>
        <w:t xml:space="preserve"> проекта, </w:t>
      </w:r>
      <w:r w:rsidR="00844644" w:rsidRPr="009B28DA">
        <w:rPr>
          <w:color w:val="auto"/>
        </w:rPr>
        <w:t xml:space="preserve">обобщающего все </w:t>
      </w:r>
      <w:r w:rsidR="00392069" w:rsidRPr="009B28DA">
        <w:rPr>
          <w:color w:val="auto"/>
        </w:rPr>
        <w:t xml:space="preserve">сведения о составе </w:t>
      </w:r>
      <w:r w:rsidR="00844644" w:rsidRPr="009B28DA">
        <w:rPr>
          <w:color w:val="auto"/>
        </w:rPr>
        <w:t xml:space="preserve">требуемых </w:t>
      </w:r>
      <w:r w:rsidR="00392069" w:rsidRPr="009B28DA">
        <w:rPr>
          <w:color w:val="auto"/>
        </w:rPr>
        <w:t>МД</w:t>
      </w:r>
      <w:r w:rsidR="00844644" w:rsidRPr="009B28DA">
        <w:rPr>
          <w:color w:val="auto"/>
        </w:rPr>
        <w:t xml:space="preserve"> (в т.ч. </w:t>
      </w:r>
      <w:r w:rsidR="00392069" w:rsidRPr="009B28DA">
        <w:rPr>
          <w:color w:val="auto"/>
        </w:rPr>
        <w:t>полученные от соисполнителей</w:t>
      </w:r>
      <w:r w:rsidR="00844644" w:rsidRPr="009B28DA">
        <w:rPr>
          <w:color w:val="auto"/>
        </w:rPr>
        <w:t>)</w:t>
      </w:r>
      <w:r w:rsidR="005E42B0" w:rsidRPr="009B28DA">
        <w:rPr>
          <w:color w:val="auto"/>
        </w:rPr>
        <w:t>.</w:t>
      </w:r>
    </w:p>
    <w:p w14:paraId="54755491" w14:textId="7812B929" w:rsidR="00903465" w:rsidRPr="009B28DA" w:rsidRDefault="00392069" w:rsidP="009B28DA">
      <w:pPr>
        <w:pStyle w:val="2"/>
        <w:keepNext w:val="0"/>
        <w:widowControl/>
        <w:rPr>
          <w:color w:val="auto"/>
        </w:rPr>
      </w:pPr>
      <w:r w:rsidRPr="009B28DA">
        <w:rPr>
          <w:color w:val="auto"/>
        </w:rPr>
        <w:t>П</w:t>
      </w:r>
      <w:r w:rsidR="0025129D" w:rsidRPr="009B28DA">
        <w:rPr>
          <w:color w:val="auto"/>
        </w:rPr>
        <w:t>оставка с</w:t>
      </w:r>
      <w:r w:rsidR="00903465" w:rsidRPr="009B28DA">
        <w:rPr>
          <w:color w:val="auto"/>
        </w:rPr>
        <w:t>оисполнител</w:t>
      </w:r>
      <w:r w:rsidR="0025129D" w:rsidRPr="009B28DA">
        <w:rPr>
          <w:color w:val="auto"/>
        </w:rPr>
        <w:t>ями</w:t>
      </w:r>
      <w:r w:rsidR="00903465" w:rsidRPr="009B28DA">
        <w:rPr>
          <w:color w:val="auto"/>
        </w:rPr>
        <w:t xml:space="preserve"> </w:t>
      </w:r>
      <w:r w:rsidR="0025129D" w:rsidRPr="009B28DA">
        <w:rPr>
          <w:color w:val="auto"/>
        </w:rPr>
        <w:t xml:space="preserve">разработанной ими </w:t>
      </w:r>
      <w:r w:rsidR="00903465" w:rsidRPr="009B28DA">
        <w:rPr>
          <w:color w:val="auto"/>
        </w:rPr>
        <w:t>документаци</w:t>
      </w:r>
      <w:r w:rsidR="0025129D" w:rsidRPr="009B28DA">
        <w:rPr>
          <w:color w:val="auto"/>
        </w:rPr>
        <w:t>и</w:t>
      </w:r>
      <w:r w:rsidR="00903465" w:rsidRPr="009B28DA">
        <w:rPr>
          <w:color w:val="auto"/>
        </w:rPr>
        <w:t xml:space="preserve"> головной организации </w:t>
      </w:r>
      <w:r w:rsidRPr="009B28DA">
        <w:rPr>
          <w:color w:val="auto"/>
        </w:rPr>
        <w:t xml:space="preserve">выполняется </w:t>
      </w:r>
      <w:r w:rsidR="00903465" w:rsidRPr="009B28DA">
        <w:rPr>
          <w:color w:val="auto"/>
        </w:rPr>
        <w:t xml:space="preserve">в формате, установленном </w:t>
      </w:r>
      <w:r w:rsidR="00644EF0" w:rsidRPr="009B28DA">
        <w:rPr>
          <w:color w:val="auto"/>
        </w:rPr>
        <w:t xml:space="preserve">техническим заданием </w:t>
      </w:r>
      <w:r w:rsidRPr="009B28DA">
        <w:rPr>
          <w:color w:val="auto"/>
        </w:rPr>
        <w:t>или</w:t>
      </w:r>
      <w:r w:rsidR="00644EF0" w:rsidRPr="009B28DA">
        <w:rPr>
          <w:color w:val="auto"/>
        </w:rPr>
        <w:t xml:space="preserve"> </w:t>
      </w:r>
      <w:r w:rsidR="00903465" w:rsidRPr="009B28DA">
        <w:rPr>
          <w:color w:val="auto"/>
        </w:rPr>
        <w:t>договор</w:t>
      </w:r>
      <w:r w:rsidR="0025129D" w:rsidRPr="009B28DA">
        <w:rPr>
          <w:color w:val="auto"/>
        </w:rPr>
        <w:t>ом</w:t>
      </w:r>
      <w:r w:rsidR="00903465" w:rsidRPr="009B28DA">
        <w:rPr>
          <w:color w:val="auto"/>
        </w:rPr>
        <w:t xml:space="preserve">. </w:t>
      </w:r>
    </w:p>
    <w:p w14:paraId="1B674D1C" w14:textId="72D6B050" w:rsidR="002C24D8" w:rsidRPr="00804F7B" w:rsidRDefault="002C24D8" w:rsidP="009836EE">
      <w:pPr>
        <w:pStyle w:val="2"/>
        <w:sectPr w:rsidR="002C24D8" w:rsidRPr="00804F7B" w:rsidSect="00F110C4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 w:code="9"/>
          <w:pgMar w:top="1418" w:right="851" w:bottom="1276" w:left="1418" w:header="624" w:footer="624" w:gutter="0"/>
          <w:pgNumType w:start="1"/>
          <w:cols w:space="720"/>
          <w:titlePg/>
          <w:docGrid w:linePitch="272"/>
        </w:sectPr>
      </w:pPr>
    </w:p>
    <w:p w14:paraId="5C4642B5" w14:textId="0E255BDD" w:rsidR="00C15D7F" w:rsidRPr="007D24D7" w:rsidRDefault="007E48F7" w:rsidP="00734E87">
      <w:pPr>
        <w:pStyle w:val="1"/>
        <w:numPr>
          <w:ilvl w:val="0"/>
          <w:numId w:val="0"/>
        </w:numPr>
        <w:tabs>
          <w:tab w:val="clear" w:pos="1134"/>
        </w:tabs>
        <w:jc w:val="center"/>
      </w:pPr>
      <w:bookmarkStart w:id="66" w:name="_Toc230716851"/>
      <w:r>
        <w:lastRenderedPageBreak/>
        <w:t>Приложение А</w:t>
      </w:r>
      <w:r w:rsidR="00675062" w:rsidRPr="00117A78">
        <w:t xml:space="preserve"> </w:t>
      </w:r>
      <w:r w:rsidR="00675062">
        <w:br/>
      </w:r>
      <w:r w:rsidR="00675062" w:rsidRPr="007D24D7">
        <w:rPr>
          <w:sz w:val="24"/>
          <w:szCs w:val="24"/>
        </w:rPr>
        <w:t>(</w:t>
      </w:r>
      <w:r w:rsidR="007D24D7" w:rsidRPr="007D24D7">
        <w:rPr>
          <w:sz w:val="24"/>
          <w:szCs w:val="24"/>
        </w:rPr>
        <w:t>справочное</w:t>
      </w:r>
      <w:r w:rsidR="00675062" w:rsidRPr="007D24D7">
        <w:rPr>
          <w:sz w:val="24"/>
          <w:szCs w:val="24"/>
        </w:rPr>
        <w:t>)</w:t>
      </w:r>
      <w:r w:rsidR="00675062" w:rsidRPr="007D24D7">
        <w:rPr>
          <w:sz w:val="24"/>
          <w:szCs w:val="24"/>
        </w:rPr>
        <w:br/>
      </w:r>
      <w:r w:rsidR="00F77272">
        <w:rPr>
          <w:color w:val="auto"/>
        </w:rPr>
        <w:t xml:space="preserve">Основные группы </w:t>
      </w:r>
      <w:r w:rsidR="00392069">
        <w:rPr>
          <w:color w:val="auto"/>
        </w:rPr>
        <w:t>правил</w:t>
      </w:r>
      <w:r w:rsidR="00392069" w:rsidRPr="00734E87">
        <w:t xml:space="preserve"> </w:t>
      </w:r>
      <w:r w:rsidR="003A4A8B" w:rsidRPr="00734E87">
        <w:t>модульной разработк</w:t>
      </w:r>
      <w:r w:rsidR="00107621" w:rsidRPr="00734E87">
        <w:t xml:space="preserve">и </w:t>
      </w:r>
      <w:r w:rsidR="003A4A8B" w:rsidRPr="00734E87">
        <w:t>документации</w:t>
      </w:r>
      <w:bookmarkEnd w:id="66"/>
    </w:p>
    <w:p w14:paraId="0CB8802E" w14:textId="3FE2C52F" w:rsidR="00E42125" w:rsidRPr="007673D6" w:rsidRDefault="00E42125" w:rsidP="00E42125">
      <w:pPr>
        <w:pStyle w:val="affc"/>
        <w:rPr>
          <w:color w:val="auto"/>
        </w:rPr>
      </w:pPr>
      <w:r w:rsidRPr="007673D6">
        <w:rPr>
          <w:color w:val="auto"/>
        </w:rPr>
        <w:t>А</w:t>
      </w:r>
      <w:r w:rsidR="009B28DA">
        <w:rPr>
          <w:color w:val="auto"/>
        </w:rPr>
        <w:t>.</w:t>
      </w:r>
      <w:r w:rsidRPr="007673D6">
        <w:rPr>
          <w:color w:val="auto"/>
        </w:rPr>
        <w:t xml:space="preserve">1 Правила модульной разработки документации </w:t>
      </w:r>
      <w:r w:rsidR="007673D6" w:rsidRPr="007673D6">
        <w:rPr>
          <w:color w:val="auto"/>
        </w:rPr>
        <w:t>условно делят на следующие группы</w:t>
      </w:r>
      <w:r w:rsidRPr="007673D6">
        <w:rPr>
          <w:color w:val="auto"/>
        </w:rPr>
        <w:t>:</w:t>
      </w:r>
    </w:p>
    <w:p w14:paraId="178B7184" w14:textId="4EB4E4C0" w:rsidR="00E42125" w:rsidRPr="007673D6" w:rsidRDefault="00E42125" w:rsidP="00E42125">
      <w:pPr>
        <w:pStyle w:val="affc"/>
        <w:rPr>
          <w:color w:val="auto"/>
        </w:rPr>
      </w:pPr>
      <w:r w:rsidRPr="007673D6">
        <w:rPr>
          <w:color w:val="auto"/>
        </w:rPr>
        <w:t>- общие правила;</w:t>
      </w:r>
    </w:p>
    <w:p w14:paraId="5B8E9158" w14:textId="77777777" w:rsidR="00E42125" w:rsidRPr="007673D6" w:rsidRDefault="00E42125" w:rsidP="00E42125">
      <w:pPr>
        <w:pStyle w:val="affc"/>
        <w:rPr>
          <w:color w:val="auto"/>
        </w:rPr>
      </w:pPr>
      <w:r w:rsidRPr="007673D6">
        <w:rPr>
          <w:color w:val="auto"/>
        </w:rPr>
        <w:t>- правила описания изделия и его структуры (или структурирования отдельных ЭД и комплекта документации в целом);</w:t>
      </w:r>
    </w:p>
    <w:p w14:paraId="076AC63F" w14:textId="77777777" w:rsidR="00E42125" w:rsidRPr="007673D6" w:rsidRDefault="00E42125" w:rsidP="00E42125">
      <w:pPr>
        <w:pStyle w:val="affc"/>
        <w:rPr>
          <w:color w:val="auto"/>
        </w:rPr>
      </w:pPr>
      <w:r w:rsidRPr="007673D6">
        <w:rPr>
          <w:color w:val="auto"/>
        </w:rPr>
        <w:t>- правила представления информации об эксплуатации изделия;</w:t>
      </w:r>
    </w:p>
    <w:p w14:paraId="26441A3B" w14:textId="77777777" w:rsidR="00E42125" w:rsidRPr="007673D6" w:rsidRDefault="00E42125" w:rsidP="00E42125">
      <w:pPr>
        <w:pStyle w:val="affc"/>
        <w:rPr>
          <w:color w:val="auto"/>
        </w:rPr>
      </w:pPr>
      <w:r w:rsidRPr="007673D6">
        <w:rPr>
          <w:color w:val="auto"/>
        </w:rPr>
        <w:t>- правила информационной безопасности при разработке документации;</w:t>
      </w:r>
    </w:p>
    <w:p w14:paraId="1DAF1DE1" w14:textId="2188D321" w:rsidR="00E42125" w:rsidRPr="007673D6" w:rsidRDefault="00E42125" w:rsidP="00E42125">
      <w:pPr>
        <w:pStyle w:val="affc"/>
        <w:rPr>
          <w:color w:val="auto"/>
        </w:rPr>
      </w:pPr>
      <w:r w:rsidRPr="007673D6">
        <w:rPr>
          <w:color w:val="auto"/>
        </w:rPr>
        <w:t>- правила</w:t>
      </w:r>
      <w:r w:rsidR="007673D6">
        <w:rPr>
          <w:color w:val="auto"/>
        </w:rPr>
        <w:t xml:space="preserve"> </w:t>
      </w:r>
      <w:r w:rsidRPr="007673D6">
        <w:rPr>
          <w:color w:val="auto"/>
        </w:rPr>
        <w:t xml:space="preserve"> организации процесса разработки документации;</w:t>
      </w:r>
    </w:p>
    <w:p w14:paraId="621A0F69" w14:textId="19185C94" w:rsidR="00E42125" w:rsidRPr="007673D6" w:rsidRDefault="00E42125" w:rsidP="00E42125">
      <w:pPr>
        <w:pStyle w:val="affc"/>
        <w:rPr>
          <w:color w:val="auto"/>
        </w:rPr>
      </w:pPr>
      <w:r w:rsidRPr="007673D6">
        <w:rPr>
          <w:color w:val="auto"/>
        </w:rPr>
        <w:t>- правила подготовки данных;</w:t>
      </w:r>
    </w:p>
    <w:p w14:paraId="1CCE24B6" w14:textId="77777777" w:rsidR="00E42125" w:rsidRPr="007673D6" w:rsidRDefault="00E42125" w:rsidP="00E42125">
      <w:pPr>
        <w:pStyle w:val="affc"/>
        <w:rPr>
          <w:color w:val="auto"/>
        </w:rPr>
      </w:pPr>
      <w:r w:rsidRPr="007673D6">
        <w:rPr>
          <w:color w:val="auto"/>
        </w:rPr>
        <w:t>- правила обмена данными;</w:t>
      </w:r>
    </w:p>
    <w:p w14:paraId="2B630D5F" w14:textId="77777777" w:rsidR="00E42125" w:rsidRPr="007673D6" w:rsidRDefault="00E42125" w:rsidP="00E42125">
      <w:pPr>
        <w:pStyle w:val="affc"/>
        <w:rPr>
          <w:color w:val="auto"/>
        </w:rPr>
      </w:pPr>
      <w:r w:rsidRPr="007673D6">
        <w:rPr>
          <w:color w:val="auto"/>
        </w:rPr>
        <w:t xml:space="preserve">-  правила контроля целостности и управления данными; </w:t>
      </w:r>
    </w:p>
    <w:p w14:paraId="5938338B" w14:textId="3F8DB4C7" w:rsidR="00E42125" w:rsidRPr="00E94064" w:rsidRDefault="007673D6" w:rsidP="00E42125">
      <w:pPr>
        <w:pStyle w:val="affc"/>
        <w:rPr>
          <w:color w:val="auto"/>
        </w:rPr>
      </w:pPr>
      <w:r>
        <w:rPr>
          <w:color w:val="auto"/>
        </w:rPr>
        <w:t>- правила представления ЭД.</w:t>
      </w:r>
    </w:p>
    <w:p w14:paraId="3F11F8E0" w14:textId="29CC5FFB" w:rsidR="007E48F7" w:rsidRPr="00D676D6" w:rsidRDefault="007540C2" w:rsidP="007540C2">
      <w:pPr>
        <w:pStyle w:val="affc"/>
        <w:rPr>
          <w:strike/>
          <w:szCs w:val="24"/>
        </w:rPr>
      </w:pPr>
      <w:r w:rsidRPr="006F26CD">
        <w:rPr>
          <w:szCs w:val="24"/>
        </w:rPr>
        <w:t>А.</w:t>
      </w:r>
      <w:r w:rsidR="007673D6">
        <w:rPr>
          <w:szCs w:val="24"/>
        </w:rPr>
        <w:t>2</w:t>
      </w:r>
      <w:r w:rsidRPr="006F26CD">
        <w:rPr>
          <w:szCs w:val="24"/>
        </w:rPr>
        <w:t xml:space="preserve"> </w:t>
      </w:r>
      <w:r w:rsidR="00675062" w:rsidRPr="006F26CD">
        <w:rPr>
          <w:szCs w:val="24"/>
        </w:rPr>
        <w:t>О</w:t>
      </w:r>
      <w:r w:rsidR="007E48F7" w:rsidRPr="006F26CD">
        <w:rPr>
          <w:szCs w:val="24"/>
        </w:rPr>
        <w:t xml:space="preserve">бщие правила </w:t>
      </w:r>
      <w:r w:rsidR="006F26CD" w:rsidRPr="006F26CD">
        <w:rPr>
          <w:szCs w:val="24"/>
        </w:rPr>
        <w:t>(</w:t>
      </w:r>
      <w:r w:rsidR="006F26CD">
        <w:rPr>
          <w:szCs w:val="24"/>
        </w:rPr>
        <w:t xml:space="preserve">могут приниматься </w:t>
      </w:r>
      <w:r w:rsidRPr="006F26CD">
        <w:rPr>
          <w:szCs w:val="24"/>
        </w:rPr>
        <w:t>на уровне организации или конкретного проекта</w:t>
      </w:r>
      <w:r w:rsidR="006F26CD" w:rsidRPr="006F26CD">
        <w:rPr>
          <w:szCs w:val="24"/>
        </w:rPr>
        <w:t>)</w:t>
      </w:r>
      <w:r w:rsidR="007673D6">
        <w:rPr>
          <w:szCs w:val="24"/>
        </w:rPr>
        <w:t xml:space="preserve"> включают</w:t>
      </w:r>
      <w:r w:rsidR="007E48F7" w:rsidRPr="00392069">
        <w:rPr>
          <w:szCs w:val="24"/>
        </w:rPr>
        <w:t>:</w:t>
      </w:r>
    </w:p>
    <w:p w14:paraId="2F0F88FF" w14:textId="731ED416" w:rsidR="007E48F7" w:rsidRPr="004B1ED6" w:rsidRDefault="004B1ED6" w:rsidP="004B1ED6">
      <w:pPr>
        <w:pStyle w:val="affc"/>
      </w:pPr>
      <w:r w:rsidRPr="004B1ED6">
        <w:t xml:space="preserve">- </w:t>
      </w:r>
      <w:r w:rsidR="007540C2" w:rsidRPr="004B1ED6">
        <w:t>перечень применяемых документов по стандартизации (международных, межгосударственных, национальных, отраслевых)</w:t>
      </w:r>
      <w:r w:rsidR="007E48F7" w:rsidRPr="004B1ED6">
        <w:t>;</w:t>
      </w:r>
    </w:p>
    <w:p w14:paraId="5F9E587B" w14:textId="58B55BDF" w:rsidR="003B7EB0" w:rsidRPr="004B1ED6" w:rsidRDefault="003B7EB0" w:rsidP="004B1ED6">
      <w:pPr>
        <w:pStyle w:val="affc"/>
      </w:pPr>
      <w:r w:rsidRPr="004B1ED6">
        <w:t>-  состав используемых программных средств, требований к их настройке и интеграции;</w:t>
      </w:r>
    </w:p>
    <w:p w14:paraId="1E94A5C3" w14:textId="0CFB9FDF" w:rsidR="00B761A2" w:rsidRPr="004B1ED6" w:rsidRDefault="004B1ED6" w:rsidP="004B1ED6">
      <w:pPr>
        <w:pStyle w:val="affc"/>
      </w:pPr>
      <w:r>
        <w:t xml:space="preserve">- </w:t>
      </w:r>
      <w:r w:rsidR="00B761A2" w:rsidRPr="004B1ED6">
        <w:t xml:space="preserve">перечень </w:t>
      </w:r>
      <w:r w:rsidR="00E94064" w:rsidRPr="004B1ED6">
        <w:t xml:space="preserve">разрабатываемых </w:t>
      </w:r>
      <w:r w:rsidR="00CD33A1" w:rsidRPr="004B1ED6">
        <w:t xml:space="preserve">видов </w:t>
      </w:r>
      <w:r w:rsidR="006F26CD" w:rsidRPr="004B1ED6">
        <w:t>ЭД</w:t>
      </w:r>
      <w:r>
        <w:t xml:space="preserve"> и взаимосвязи между ними</w:t>
      </w:r>
      <w:r w:rsidR="00CD33A1" w:rsidRPr="004B1ED6">
        <w:t>;</w:t>
      </w:r>
    </w:p>
    <w:p w14:paraId="01B50D42" w14:textId="587831A1" w:rsidR="00B761A2" w:rsidRPr="004B1ED6" w:rsidRDefault="004B1ED6" w:rsidP="004B1ED6">
      <w:pPr>
        <w:pStyle w:val="affc"/>
      </w:pPr>
      <w:r>
        <w:t xml:space="preserve">- </w:t>
      </w:r>
      <w:r w:rsidR="00F86F0A" w:rsidRPr="004B1ED6">
        <w:t xml:space="preserve">правила применения </w:t>
      </w:r>
      <w:r w:rsidR="00B761A2" w:rsidRPr="004B1ED6">
        <w:t>необязательных атрибутов</w:t>
      </w:r>
      <w:r w:rsidR="005E42B0" w:rsidRPr="004B1ED6">
        <w:t xml:space="preserve"> и настраиваемых списков значений</w:t>
      </w:r>
      <w:r w:rsidR="00F86F0A" w:rsidRPr="004B1ED6">
        <w:t>, установленных в применяемых документах по стандартизации</w:t>
      </w:r>
      <w:r w:rsidR="005E42B0" w:rsidRPr="004B1ED6">
        <w:t xml:space="preserve"> (например, в ГОСТ Р 2.621)</w:t>
      </w:r>
      <w:r w:rsidR="00B761A2" w:rsidRPr="004B1ED6">
        <w:t>;</w:t>
      </w:r>
    </w:p>
    <w:p w14:paraId="317C0A43" w14:textId="0DC81106" w:rsidR="00B761A2" w:rsidRPr="004B1ED6" w:rsidRDefault="004B1ED6" w:rsidP="004B1ED6">
      <w:pPr>
        <w:pStyle w:val="affc"/>
      </w:pPr>
      <w:r>
        <w:t xml:space="preserve">- </w:t>
      </w:r>
      <w:r w:rsidR="005E42B0" w:rsidRPr="004B1ED6">
        <w:t xml:space="preserve">возможные </w:t>
      </w:r>
      <w:r w:rsidR="00C15D7F" w:rsidRPr="004B1ED6">
        <w:t>форм</w:t>
      </w:r>
      <w:r w:rsidR="00F86F0A" w:rsidRPr="004B1ED6">
        <w:t xml:space="preserve">ы представления </w:t>
      </w:r>
      <w:r w:rsidR="006F26CD" w:rsidRPr="004B1ED6">
        <w:t>ЭД</w:t>
      </w:r>
      <w:r w:rsidR="00F86F0A" w:rsidRPr="004B1ED6">
        <w:t xml:space="preserve"> и правила их оформления.</w:t>
      </w:r>
    </w:p>
    <w:p w14:paraId="2D6CA5A5" w14:textId="0DBDB455" w:rsidR="004B1ED6" w:rsidRDefault="00F86F0A" w:rsidP="00F86F0A">
      <w:pPr>
        <w:pStyle w:val="affc"/>
        <w:rPr>
          <w:szCs w:val="24"/>
        </w:rPr>
      </w:pPr>
      <w:r w:rsidRPr="00E16C1E">
        <w:rPr>
          <w:szCs w:val="24"/>
        </w:rPr>
        <w:t>А.</w:t>
      </w:r>
      <w:r w:rsidR="007673D6">
        <w:rPr>
          <w:szCs w:val="24"/>
        </w:rPr>
        <w:t>3</w:t>
      </w:r>
      <w:r w:rsidRPr="00E16C1E">
        <w:rPr>
          <w:szCs w:val="24"/>
        </w:rPr>
        <w:t xml:space="preserve"> </w:t>
      </w:r>
      <w:r w:rsidR="00675062" w:rsidRPr="00E16C1E">
        <w:rPr>
          <w:szCs w:val="24"/>
        </w:rPr>
        <w:t>П</w:t>
      </w:r>
      <w:r w:rsidR="007E48F7" w:rsidRPr="00E16C1E">
        <w:rPr>
          <w:szCs w:val="24"/>
        </w:rPr>
        <w:t>равила описания изделия</w:t>
      </w:r>
      <w:r w:rsidR="004B1ED6">
        <w:rPr>
          <w:szCs w:val="24"/>
        </w:rPr>
        <w:t xml:space="preserve"> устанавливают д</w:t>
      </w:r>
      <w:r w:rsidR="004B63E0" w:rsidRPr="00D676D6">
        <w:rPr>
          <w:szCs w:val="24"/>
        </w:rPr>
        <w:t xml:space="preserve">ля </w:t>
      </w:r>
      <w:r w:rsidR="000843BC" w:rsidRPr="00D676D6">
        <w:rPr>
          <w:szCs w:val="24"/>
        </w:rPr>
        <w:t xml:space="preserve">сложного </w:t>
      </w:r>
      <w:r w:rsidR="004B63E0" w:rsidRPr="00D676D6">
        <w:rPr>
          <w:szCs w:val="24"/>
        </w:rPr>
        <w:t xml:space="preserve">изделия </w:t>
      </w:r>
      <w:r w:rsidR="00AC64E7" w:rsidRPr="00D676D6">
        <w:rPr>
          <w:szCs w:val="24"/>
        </w:rPr>
        <w:t>(комплекса или сборочной единицы с большим числом СЧ)</w:t>
      </w:r>
      <w:r w:rsidR="004B1ED6">
        <w:rPr>
          <w:szCs w:val="24"/>
        </w:rPr>
        <w:t xml:space="preserve">. </w:t>
      </w:r>
    </w:p>
    <w:p w14:paraId="4912397C" w14:textId="2D2FE542" w:rsidR="00E16C1E" w:rsidRPr="00D676D6" w:rsidRDefault="0014604B" w:rsidP="00F86F0A">
      <w:pPr>
        <w:pStyle w:val="affc"/>
        <w:rPr>
          <w:szCs w:val="24"/>
        </w:rPr>
      </w:pPr>
      <w:r>
        <w:rPr>
          <w:szCs w:val="24"/>
        </w:rPr>
        <w:t>Д</w:t>
      </w:r>
      <w:r w:rsidRPr="00D676D6">
        <w:rPr>
          <w:szCs w:val="24"/>
        </w:rPr>
        <w:t xml:space="preserve">ля целей структурирования </w:t>
      </w:r>
      <w:r>
        <w:rPr>
          <w:szCs w:val="24"/>
        </w:rPr>
        <w:t xml:space="preserve">ЭД рекомендуется применять (или разработать) </w:t>
      </w:r>
      <w:r w:rsidR="000843BC" w:rsidRPr="00D676D6">
        <w:rPr>
          <w:szCs w:val="24"/>
        </w:rPr>
        <w:t>СНК</w:t>
      </w:r>
      <w:r>
        <w:rPr>
          <w:szCs w:val="24"/>
        </w:rPr>
        <w:t xml:space="preserve">, устанавливающую </w:t>
      </w:r>
      <w:r w:rsidR="007D24D7" w:rsidRPr="00D676D6">
        <w:rPr>
          <w:szCs w:val="24"/>
        </w:rPr>
        <w:t xml:space="preserve">правила </w:t>
      </w:r>
      <w:r w:rsidR="000843BC" w:rsidRPr="00D676D6">
        <w:rPr>
          <w:szCs w:val="24"/>
        </w:rPr>
        <w:t>кодирования</w:t>
      </w:r>
      <w:r w:rsidR="007D24D7" w:rsidRPr="00D676D6">
        <w:rPr>
          <w:szCs w:val="24"/>
        </w:rPr>
        <w:t xml:space="preserve"> элементов изделия</w:t>
      </w:r>
      <w:r>
        <w:rPr>
          <w:szCs w:val="24"/>
        </w:rPr>
        <w:t xml:space="preserve"> в проекте.</w:t>
      </w:r>
      <w:r w:rsidR="007D24D7" w:rsidRPr="00D676D6">
        <w:rPr>
          <w:szCs w:val="24"/>
        </w:rPr>
        <w:t xml:space="preserve"> </w:t>
      </w:r>
      <w:r>
        <w:rPr>
          <w:szCs w:val="24"/>
        </w:rPr>
        <w:t>Как правило, СНК разрабатывают на изделия определенного вида (например, на летательные аппараты гражданского назначения) в документах по стандартизации отрасли.</w:t>
      </w:r>
    </w:p>
    <w:p w14:paraId="7B7ED9F3" w14:textId="5F63A7FE" w:rsidR="000843BC" w:rsidRPr="00D676D6" w:rsidRDefault="007D24D7" w:rsidP="00F86F0A">
      <w:pPr>
        <w:pStyle w:val="affc"/>
        <w:rPr>
          <w:szCs w:val="24"/>
        </w:rPr>
      </w:pPr>
      <w:r w:rsidRPr="00D676D6">
        <w:rPr>
          <w:szCs w:val="24"/>
        </w:rPr>
        <w:lastRenderedPageBreak/>
        <w:t xml:space="preserve">СНК явно задает правила кодирования для верхних уровней структуры изделия </w:t>
      </w:r>
      <w:r w:rsidR="0014604B">
        <w:rPr>
          <w:szCs w:val="24"/>
        </w:rPr>
        <w:t xml:space="preserve">определенного вида </w:t>
      </w:r>
      <w:r w:rsidRPr="00D676D6">
        <w:rPr>
          <w:szCs w:val="24"/>
        </w:rPr>
        <w:t>(</w:t>
      </w:r>
      <w:r w:rsidR="00AC64E7" w:rsidRPr="00D676D6">
        <w:rPr>
          <w:szCs w:val="24"/>
        </w:rPr>
        <w:t xml:space="preserve">его </w:t>
      </w:r>
      <w:r w:rsidRPr="00D676D6">
        <w:rPr>
          <w:szCs w:val="24"/>
        </w:rPr>
        <w:t xml:space="preserve">систем, подсистем, </w:t>
      </w:r>
      <w:r w:rsidR="00AC64E7" w:rsidRPr="00D676D6">
        <w:rPr>
          <w:szCs w:val="24"/>
        </w:rPr>
        <w:t>агрегатов</w:t>
      </w:r>
      <w:r w:rsidRPr="00D676D6">
        <w:rPr>
          <w:szCs w:val="24"/>
        </w:rPr>
        <w:t>)</w:t>
      </w:r>
      <w:r w:rsidR="0014604B">
        <w:rPr>
          <w:szCs w:val="24"/>
        </w:rPr>
        <w:t>.</w:t>
      </w:r>
      <w:r w:rsidRPr="00D676D6">
        <w:rPr>
          <w:szCs w:val="24"/>
        </w:rPr>
        <w:t xml:space="preserve"> </w:t>
      </w:r>
      <w:r w:rsidR="0014604B">
        <w:rPr>
          <w:szCs w:val="24"/>
        </w:rPr>
        <w:t>К</w:t>
      </w:r>
      <w:r w:rsidRPr="00D676D6">
        <w:rPr>
          <w:szCs w:val="24"/>
        </w:rPr>
        <w:t>одирование СЧ</w:t>
      </w:r>
      <w:r w:rsidR="0014604B">
        <w:rPr>
          <w:szCs w:val="24"/>
        </w:rPr>
        <w:t xml:space="preserve"> изделия в конкретном проекте </w:t>
      </w:r>
      <w:r w:rsidRPr="00D676D6">
        <w:rPr>
          <w:szCs w:val="24"/>
        </w:rPr>
        <w:t>выполня</w:t>
      </w:r>
      <w:r w:rsidR="00AC64E7" w:rsidRPr="00D676D6">
        <w:rPr>
          <w:szCs w:val="24"/>
        </w:rPr>
        <w:t>ют</w:t>
      </w:r>
      <w:r w:rsidRPr="00D676D6">
        <w:rPr>
          <w:szCs w:val="24"/>
        </w:rPr>
        <w:t xml:space="preserve"> </w:t>
      </w:r>
      <w:r w:rsidR="0014604B">
        <w:rPr>
          <w:szCs w:val="24"/>
        </w:rPr>
        <w:t xml:space="preserve">на базе СНК </w:t>
      </w:r>
      <w:r w:rsidRPr="00D676D6">
        <w:rPr>
          <w:szCs w:val="24"/>
        </w:rPr>
        <w:t>с учетом его логистической структуры, разработанной по ГОСТ Р 53392.</w:t>
      </w:r>
      <w:r w:rsidR="00E16C1E" w:rsidRPr="00D676D6">
        <w:rPr>
          <w:szCs w:val="24"/>
        </w:rPr>
        <w:t xml:space="preserve"> </w:t>
      </w:r>
    </w:p>
    <w:p w14:paraId="16C2FBDF" w14:textId="747FC957" w:rsidR="007E48F7" w:rsidRPr="00D676D6" w:rsidRDefault="000843BC" w:rsidP="00F86F0A">
      <w:pPr>
        <w:pStyle w:val="affc"/>
        <w:rPr>
          <w:szCs w:val="24"/>
        </w:rPr>
      </w:pPr>
      <w:r w:rsidRPr="00D676D6">
        <w:rPr>
          <w:szCs w:val="24"/>
        </w:rPr>
        <w:t>СНК использу</w:t>
      </w:r>
      <w:r w:rsidR="00AC64E7" w:rsidRPr="00D676D6">
        <w:rPr>
          <w:szCs w:val="24"/>
        </w:rPr>
        <w:t>ю</w:t>
      </w:r>
      <w:r w:rsidRPr="00D676D6">
        <w:rPr>
          <w:szCs w:val="24"/>
        </w:rPr>
        <w:t xml:space="preserve">т для </w:t>
      </w:r>
      <w:r w:rsidR="00C15D7F" w:rsidRPr="00D676D6">
        <w:rPr>
          <w:szCs w:val="24"/>
        </w:rPr>
        <w:t xml:space="preserve">кодирования </w:t>
      </w:r>
      <w:r w:rsidR="007D24D7" w:rsidRPr="00D676D6">
        <w:rPr>
          <w:szCs w:val="24"/>
        </w:rPr>
        <w:t>МД, МП, ИО в ОБДЭ</w:t>
      </w:r>
      <w:r w:rsidRPr="00D676D6">
        <w:rPr>
          <w:szCs w:val="24"/>
        </w:rPr>
        <w:t>.</w:t>
      </w:r>
    </w:p>
    <w:p w14:paraId="66CCECB0" w14:textId="5C056D4B" w:rsidR="00F86F0A" w:rsidRPr="00D676D6" w:rsidRDefault="00F86F0A" w:rsidP="00DC0647">
      <w:pPr>
        <w:pStyle w:val="affc"/>
        <w:rPr>
          <w:szCs w:val="24"/>
        </w:rPr>
      </w:pPr>
      <w:r w:rsidRPr="00D676D6">
        <w:rPr>
          <w:szCs w:val="24"/>
        </w:rPr>
        <w:t>А.</w:t>
      </w:r>
      <w:r w:rsidR="007673D6">
        <w:rPr>
          <w:szCs w:val="24"/>
        </w:rPr>
        <w:t>4</w:t>
      </w:r>
      <w:r w:rsidRPr="00D676D6">
        <w:rPr>
          <w:szCs w:val="24"/>
        </w:rPr>
        <w:t xml:space="preserve"> </w:t>
      </w:r>
      <w:r w:rsidR="00866C02" w:rsidRPr="00D676D6">
        <w:rPr>
          <w:szCs w:val="24"/>
        </w:rPr>
        <w:t>П</w:t>
      </w:r>
      <w:r w:rsidR="00866C02" w:rsidRPr="00D676D6">
        <w:t>равила представления информации о</w:t>
      </w:r>
      <w:r w:rsidR="00E94064">
        <w:t xml:space="preserve">б </w:t>
      </w:r>
      <w:r w:rsidR="0014604B">
        <w:t>эксплуатации изделия определяют:</w:t>
      </w:r>
      <w:r w:rsidR="006948AD" w:rsidRPr="00D676D6">
        <w:rPr>
          <w:szCs w:val="24"/>
        </w:rPr>
        <w:t xml:space="preserve"> </w:t>
      </w:r>
    </w:p>
    <w:p w14:paraId="1D841C52" w14:textId="42DC301D" w:rsidR="006948AD" w:rsidRPr="0014604B" w:rsidRDefault="0014604B" w:rsidP="0014604B">
      <w:pPr>
        <w:pStyle w:val="affc"/>
      </w:pPr>
      <w:r>
        <w:t xml:space="preserve">- </w:t>
      </w:r>
      <w:r w:rsidR="006948AD" w:rsidRPr="0014604B">
        <w:t xml:space="preserve">перечень </w:t>
      </w:r>
      <w:r w:rsidR="00DC0647" w:rsidRPr="0014604B">
        <w:t xml:space="preserve">разделов </w:t>
      </w:r>
      <w:r>
        <w:t xml:space="preserve">ЭД </w:t>
      </w:r>
      <w:r w:rsidR="00EC2608" w:rsidRPr="0014604B">
        <w:t>по ГОСТ Р 2.610</w:t>
      </w:r>
      <w:r w:rsidR="006948AD" w:rsidRPr="0014604B">
        <w:t xml:space="preserve"> и их описание;</w:t>
      </w:r>
    </w:p>
    <w:p w14:paraId="15A4D68C" w14:textId="68F38104" w:rsidR="006948AD" w:rsidRPr="0014604B" w:rsidRDefault="0014604B" w:rsidP="0014604B">
      <w:pPr>
        <w:pStyle w:val="affc"/>
      </w:pPr>
      <w:r>
        <w:t>-</w:t>
      </w:r>
      <w:r w:rsidR="00844644">
        <w:t> </w:t>
      </w:r>
      <w:r w:rsidR="006948AD" w:rsidRPr="0014604B">
        <w:t>перечень используемых</w:t>
      </w:r>
      <w:r w:rsidR="00A4226B" w:rsidRPr="0014604B">
        <w:t xml:space="preserve"> информационных </w:t>
      </w:r>
      <w:r w:rsidR="006948AD" w:rsidRPr="0014604B">
        <w:t xml:space="preserve">кодов </w:t>
      </w:r>
      <w:r w:rsidR="00C04494" w:rsidRPr="0014604B">
        <w:t xml:space="preserve">по ГОСТ Р 2.621 </w:t>
      </w:r>
      <w:r w:rsidR="00A4226B" w:rsidRPr="0014604B">
        <w:t>и соответствующих</w:t>
      </w:r>
      <w:r>
        <w:t xml:space="preserve"> формулировок для</w:t>
      </w:r>
      <w:r w:rsidR="00A4226B" w:rsidRPr="0014604B">
        <w:t xml:space="preserve"> наименований МД</w:t>
      </w:r>
      <w:r w:rsidR="006948AD" w:rsidRPr="0014604B">
        <w:t>;</w:t>
      </w:r>
    </w:p>
    <w:p w14:paraId="510AC502" w14:textId="4188C580" w:rsidR="006948AD" w:rsidRPr="0014604B" w:rsidRDefault="0014604B" w:rsidP="0014604B">
      <w:pPr>
        <w:pStyle w:val="affc"/>
      </w:pPr>
      <w:r>
        <w:t xml:space="preserve">- </w:t>
      </w:r>
      <w:r w:rsidR="00A4226B" w:rsidRPr="0014604B">
        <w:t>перечень используемых кодов местоположения по ГОСТ Р 2.621;</w:t>
      </w:r>
    </w:p>
    <w:p w14:paraId="6C9BD06F" w14:textId="516CFD4F" w:rsidR="00A4226B" w:rsidRPr="0014604B" w:rsidRDefault="0014604B" w:rsidP="0014604B">
      <w:pPr>
        <w:pStyle w:val="affc"/>
      </w:pPr>
      <w:r>
        <w:t xml:space="preserve">- </w:t>
      </w:r>
      <w:r w:rsidR="007D24D7" w:rsidRPr="0014604B">
        <w:t>требования к представлению</w:t>
      </w:r>
      <w:r w:rsidR="00A4226B" w:rsidRPr="0014604B">
        <w:t xml:space="preserve"> информации </w:t>
      </w:r>
      <w:r w:rsidR="00FE66D8" w:rsidRPr="0014604B">
        <w:t>для разных</w:t>
      </w:r>
      <w:r w:rsidR="00A4226B" w:rsidRPr="0014604B">
        <w:t xml:space="preserve"> уровн</w:t>
      </w:r>
      <w:r w:rsidR="00FE66D8" w:rsidRPr="0014604B">
        <w:t>ей</w:t>
      </w:r>
      <w:r w:rsidR="00A4226B" w:rsidRPr="0014604B">
        <w:t xml:space="preserve"> обслуживания;</w:t>
      </w:r>
    </w:p>
    <w:p w14:paraId="2BE6ADAC" w14:textId="18477395" w:rsidR="006948AD" w:rsidRPr="0014604B" w:rsidRDefault="0014604B" w:rsidP="0014604B">
      <w:pPr>
        <w:pStyle w:val="affc"/>
      </w:pPr>
      <w:r>
        <w:t xml:space="preserve">- </w:t>
      </w:r>
      <w:r w:rsidR="006948AD" w:rsidRPr="0014604B">
        <w:t xml:space="preserve">требования к </w:t>
      </w:r>
      <w:r>
        <w:t xml:space="preserve">кодированию </w:t>
      </w:r>
      <w:r w:rsidR="00DC0647" w:rsidRPr="0014604B">
        <w:t xml:space="preserve">специализации и </w:t>
      </w:r>
      <w:r w:rsidR="006948AD" w:rsidRPr="0014604B">
        <w:t>квалификации</w:t>
      </w:r>
      <w:r w:rsidR="009A155F" w:rsidRPr="0014604B">
        <w:t xml:space="preserve"> </w:t>
      </w:r>
      <w:r>
        <w:t>эксплуатирующего</w:t>
      </w:r>
      <w:r w:rsidR="009A155F" w:rsidRPr="0014604B">
        <w:t xml:space="preserve"> персонала</w:t>
      </w:r>
      <w:r w:rsidR="00FE66D8" w:rsidRPr="0014604B">
        <w:t xml:space="preserve"> и т.</w:t>
      </w:r>
      <w:r w:rsidR="007D24D7" w:rsidRPr="0014604B">
        <w:t> </w:t>
      </w:r>
      <w:r w:rsidR="00FE66D8" w:rsidRPr="0014604B">
        <w:t>п.</w:t>
      </w:r>
    </w:p>
    <w:p w14:paraId="7BF16E84" w14:textId="1B5AA924" w:rsidR="006948AD" w:rsidRPr="00D676D6" w:rsidRDefault="003D4DC2" w:rsidP="0014604B">
      <w:pPr>
        <w:pStyle w:val="1-"/>
        <w:keepNext/>
        <w:numPr>
          <w:ilvl w:val="0"/>
          <w:numId w:val="0"/>
        </w:numPr>
        <w:ind w:firstLine="709"/>
      </w:pPr>
      <w:r w:rsidRPr="00D676D6">
        <w:t>А.</w:t>
      </w:r>
      <w:r w:rsidR="007673D6">
        <w:t>5</w:t>
      </w:r>
      <w:r w:rsidRPr="00D676D6">
        <w:t xml:space="preserve"> </w:t>
      </w:r>
      <w:r w:rsidR="00E16C1E" w:rsidRPr="00D676D6">
        <w:t xml:space="preserve">Правила информационной </w:t>
      </w:r>
      <w:r w:rsidR="009A155F" w:rsidRPr="00D676D6">
        <w:t>безопасности</w:t>
      </w:r>
      <w:r w:rsidR="00F53317" w:rsidRPr="00D676D6">
        <w:t xml:space="preserve"> охватыва</w:t>
      </w:r>
      <w:r w:rsidR="0014604B">
        <w:t>ю</w:t>
      </w:r>
      <w:r w:rsidR="00F53317" w:rsidRPr="00D676D6">
        <w:t>т все вопросы</w:t>
      </w:r>
      <w:r w:rsidR="00A4226B" w:rsidRPr="00D676D6">
        <w:t>,</w:t>
      </w:r>
      <w:r w:rsidR="00F53317" w:rsidRPr="00D676D6">
        <w:t xml:space="preserve"> связанные с </w:t>
      </w:r>
      <w:r w:rsidR="00A4226B" w:rsidRPr="00D676D6">
        <w:t xml:space="preserve">доступом к информации </w:t>
      </w:r>
      <w:r w:rsidR="00F53317" w:rsidRPr="00D676D6">
        <w:t>и интеллектуальной собственностью</w:t>
      </w:r>
      <w:r w:rsidR="00DC0647" w:rsidRPr="00D676D6">
        <w:t xml:space="preserve">, в </w:t>
      </w:r>
      <w:r w:rsidR="00F53317" w:rsidRPr="00D676D6">
        <w:t>частности:</w:t>
      </w:r>
    </w:p>
    <w:p w14:paraId="4F536999" w14:textId="15905BE4" w:rsidR="00F53317" w:rsidRPr="0014604B" w:rsidRDefault="0014604B" w:rsidP="0014604B">
      <w:pPr>
        <w:pStyle w:val="affc"/>
      </w:pPr>
      <w:r>
        <w:t xml:space="preserve">- </w:t>
      </w:r>
      <w:r w:rsidR="00A4226B" w:rsidRPr="0014604B">
        <w:t xml:space="preserve">применяемые </w:t>
      </w:r>
      <w:r w:rsidR="00F53317" w:rsidRPr="0014604B">
        <w:t>уровн</w:t>
      </w:r>
      <w:r w:rsidR="00A4226B" w:rsidRPr="0014604B">
        <w:t>и</w:t>
      </w:r>
      <w:r w:rsidR="00F53317" w:rsidRPr="0014604B">
        <w:t xml:space="preserve"> </w:t>
      </w:r>
      <w:r w:rsidR="00A4226B" w:rsidRPr="0014604B">
        <w:t>доступа к информации</w:t>
      </w:r>
      <w:r w:rsidR="00F53317" w:rsidRPr="0014604B">
        <w:t>;</w:t>
      </w:r>
    </w:p>
    <w:p w14:paraId="5EDE81B5" w14:textId="59D295E4" w:rsidR="00F53317" w:rsidRPr="0014604B" w:rsidRDefault="0014604B" w:rsidP="0014604B">
      <w:pPr>
        <w:pStyle w:val="affc"/>
      </w:pPr>
      <w:r>
        <w:t xml:space="preserve">- </w:t>
      </w:r>
      <w:r w:rsidR="00F53317" w:rsidRPr="0014604B">
        <w:t>обозначения авторских прав;</w:t>
      </w:r>
    </w:p>
    <w:p w14:paraId="62818115" w14:textId="2013B852" w:rsidR="00F53317" w:rsidRPr="0014604B" w:rsidRDefault="0014604B" w:rsidP="0014604B">
      <w:pPr>
        <w:pStyle w:val="affc"/>
      </w:pPr>
      <w:r>
        <w:t xml:space="preserve">- </w:t>
      </w:r>
      <w:r w:rsidR="00F53317" w:rsidRPr="0014604B">
        <w:t>условия раскрытия информации;</w:t>
      </w:r>
    </w:p>
    <w:p w14:paraId="0BEA67DF" w14:textId="30B5D03C" w:rsidR="00F53317" w:rsidRPr="0014604B" w:rsidRDefault="0014604B" w:rsidP="0014604B">
      <w:pPr>
        <w:pStyle w:val="affc"/>
      </w:pPr>
      <w:r>
        <w:t xml:space="preserve">- </w:t>
      </w:r>
      <w:r w:rsidR="00F53317" w:rsidRPr="0014604B">
        <w:t>инструкции по уничтожению информации;</w:t>
      </w:r>
    </w:p>
    <w:p w14:paraId="131218FE" w14:textId="3CB7869E" w:rsidR="00F53317" w:rsidRPr="0014604B" w:rsidRDefault="0014604B" w:rsidP="0014604B">
      <w:pPr>
        <w:pStyle w:val="affc"/>
      </w:pPr>
      <w:r>
        <w:t>-</w:t>
      </w:r>
      <w:r w:rsidR="00844644">
        <w:t> </w:t>
      </w:r>
      <w:r w:rsidR="00F53317" w:rsidRPr="0014604B">
        <w:t xml:space="preserve">ограничения, определяемые </w:t>
      </w:r>
      <w:r w:rsidR="00844644">
        <w:t xml:space="preserve">уполномоченными органами </w:t>
      </w:r>
      <w:r w:rsidR="00F53317" w:rsidRPr="0014604B">
        <w:t xml:space="preserve">в сфере </w:t>
      </w:r>
      <w:r w:rsidR="00844644">
        <w:t xml:space="preserve">информационной </w:t>
      </w:r>
      <w:r w:rsidR="00F53317" w:rsidRPr="0014604B">
        <w:t>безопасности;</w:t>
      </w:r>
    </w:p>
    <w:p w14:paraId="2D46216F" w14:textId="5040031C" w:rsidR="00F53317" w:rsidRPr="0014604B" w:rsidRDefault="0014604B" w:rsidP="0014604B">
      <w:pPr>
        <w:pStyle w:val="affc"/>
      </w:pPr>
      <w:r>
        <w:t xml:space="preserve">- </w:t>
      </w:r>
      <w:r w:rsidR="00F53317" w:rsidRPr="0014604B">
        <w:t>ограничения, связанные с конкретным проектом;</w:t>
      </w:r>
    </w:p>
    <w:p w14:paraId="42FE138B" w14:textId="7BDBA09A" w:rsidR="00F53317" w:rsidRPr="0014604B" w:rsidRDefault="0014604B" w:rsidP="0014604B">
      <w:pPr>
        <w:pStyle w:val="affc"/>
      </w:pPr>
      <w:r>
        <w:t xml:space="preserve">- </w:t>
      </w:r>
      <w:r w:rsidR="00F53317" w:rsidRPr="0014604B">
        <w:t>другие ограничения</w:t>
      </w:r>
      <w:r w:rsidR="003954E9" w:rsidRPr="0014604B">
        <w:t>.</w:t>
      </w:r>
    </w:p>
    <w:p w14:paraId="7BF12AC1" w14:textId="79538842" w:rsidR="003D4DC2" w:rsidRPr="00D676D6" w:rsidRDefault="003D4DC2" w:rsidP="00DC0647">
      <w:pPr>
        <w:pStyle w:val="1-"/>
        <w:numPr>
          <w:ilvl w:val="0"/>
          <w:numId w:val="0"/>
        </w:numPr>
        <w:ind w:firstLine="709"/>
      </w:pPr>
      <w:r w:rsidRPr="00D676D6">
        <w:t>А.</w:t>
      </w:r>
      <w:r w:rsidR="007673D6">
        <w:t>6</w:t>
      </w:r>
      <w:r w:rsidRPr="00D676D6">
        <w:t xml:space="preserve"> </w:t>
      </w:r>
      <w:r w:rsidR="003954E9" w:rsidRPr="00D676D6">
        <w:t xml:space="preserve">Правила организации </w:t>
      </w:r>
      <w:r w:rsidR="007E48F7" w:rsidRPr="00D676D6">
        <w:t>процесс</w:t>
      </w:r>
      <w:r w:rsidR="003954E9" w:rsidRPr="00D676D6">
        <w:t>а</w:t>
      </w:r>
      <w:r w:rsidR="007E48F7" w:rsidRPr="00D676D6">
        <w:t xml:space="preserve"> разработки документации</w:t>
      </w:r>
      <w:r w:rsidR="003954E9" w:rsidRPr="00D676D6">
        <w:t xml:space="preserve"> </w:t>
      </w:r>
      <w:r w:rsidR="0014604B">
        <w:t>определяют:</w:t>
      </w:r>
    </w:p>
    <w:p w14:paraId="5ED216C1" w14:textId="561FE7EF" w:rsidR="003954E9" w:rsidRPr="0014604B" w:rsidRDefault="0014604B" w:rsidP="0014604B">
      <w:pPr>
        <w:pStyle w:val="affc"/>
      </w:pPr>
      <w:r>
        <w:t xml:space="preserve">- </w:t>
      </w:r>
      <w:r w:rsidR="00FE66D8" w:rsidRPr="0014604B">
        <w:t>идентификацию источников исходных данных для разработки документации, а также всех потребителей документации и информации из ОБДЭ</w:t>
      </w:r>
      <w:r w:rsidR="003954E9" w:rsidRPr="0014604B">
        <w:t>;</w:t>
      </w:r>
    </w:p>
    <w:p w14:paraId="540738EB" w14:textId="69B00D9C" w:rsidR="003954E9" w:rsidRPr="0014604B" w:rsidRDefault="0014604B" w:rsidP="0014604B">
      <w:pPr>
        <w:pStyle w:val="affc"/>
      </w:pPr>
      <w:r>
        <w:t xml:space="preserve">- </w:t>
      </w:r>
      <w:r w:rsidR="003954E9" w:rsidRPr="0014604B">
        <w:t xml:space="preserve">требования к входным данным от разработчиков </w:t>
      </w:r>
      <w:r>
        <w:t>СЧ</w:t>
      </w:r>
      <w:r w:rsidR="003954E9" w:rsidRPr="0014604B">
        <w:t xml:space="preserve"> изделия;</w:t>
      </w:r>
    </w:p>
    <w:p w14:paraId="26F7BF00" w14:textId="0685412F" w:rsidR="003000F4" w:rsidRPr="0014604B" w:rsidRDefault="0014604B" w:rsidP="0014604B">
      <w:pPr>
        <w:pStyle w:val="affc"/>
      </w:pPr>
      <w:r>
        <w:t>-</w:t>
      </w:r>
      <w:r w:rsidR="00844644">
        <w:t> </w:t>
      </w:r>
      <w:r w:rsidR="003954E9" w:rsidRPr="0014604B">
        <w:t xml:space="preserve">согласованные процедуры документооборота между </w:t>
      </w:r>
      <w:r>
        <w:t>разработчиком, изготовителем</w:t>
      </w:r>
      <w:r w:rsidR="00FE66D8" w:rsidRPr="0014604B">
        <w:t xml:space="preserve"> изделия</w:t>
      </w:r>
      <w:r w:rsidR="003954E9" w:rsidRPr="0014604B">
        <w:t xml:space="preserve">, </w:t>
      </w:r>
      <w:r w:rsidR="00FE66D8" w:rsidRPr="0014604B">
        <w:t xml:space="preserve">соисполнителями </w:t>
      </w:r>
      <w:r w:rsidR="003954E9" w:rsidRPr="0014604B">
        <w:t>и заказчиком;</w:t>
      </w:r>
    </w:p>
    <w:p w14:paraId="5DCA6A37" w14:textId="274704B2" w:rsidR="003000F4" w:rsidRPr="0014604B" w:rsidRDefault="0014604B" w:rsidP="0014604B">
      <w:pPr>
        <w:pStyle w:val="affc"/>
      </w:pPr>
      <w:r>
        <w:t xml:space="preserve">- </w:t>
      </w:r>
      <w:r w:rsidR="003954E9" w:rsidRPr="0014604B">
        <w:t>методы интеграции с внешними системами;</w:t>
      </w:r>
    </w:p>
    <w:p w14:paraId="70B69BAE" w14:textId="7AD8EA08" w:rsidR="003000F4" w:rsidRPr="0014604B" w:rsidRDefault="0014604B" w:rsidP="0014604B">
      <w:pPr>
        <w:pStyle w:val="affc"/>
      </w:pPr>
      <w:r>
        <w:t>-</w:t>
      </w:r>
      <w:r w:rsidR="00844644">
        <w:t> </w:t>
      </w:r>
      <w:r w:rsidR="003000F4" w:rsidRPr="0014604B">
        <w:t xml:space="preserve">правила </w:t>
      </w:r>
      <w:r w:rsidR="003954E9" w:rsidRPr="0014604B">
        <w:t xml:space="preserve">взаимодействия </w:t>
      </w:r>
      <w:r w:rsidR="00844644">
        <w:t xml:space="preserve">участников работ по вопросам </w:t>
      </w:r>
      <w:r w:rsidR="003954E9" w:rsidRPr="0014604B">
        <w:t>обеспечени</w:t>
      </w:r>
      <w:r w:rsidR="00844644">
        <w:t>я</w:t>
      </w:r>
      <w:r w:rsidR="003954E9" w:rsidRPr="0014604B">
        <w:t xml:space="preserve"> качества;</w:t>
      </w:r>
    </w:p>
    <w:p w14:paraId="3A31E496" w14:textId="4C6DAB65" w:rsidR="003954E9" w:rsidRPr="0014604B" w:rsidRDefault="0014604B" w:rsidP="0014604B">
      <w:pPr>
        <w:pStyle w:val="affc"/>
      </w:pPr>
      <w:r>
        <w:lastRenderedPageBreak/>
        <w:t xml:space="preserve">- </w:t>
      </w:r>
      <w:r w:rsidR="003954E9" w:rsidRPr="0014604B">
        <w:t>правила планирования повторного использования</w:t>
      </w:r>
      <w:r>
        <w:t>;</w:t>
      </w:r>
    </w:p>
    <w:p w14:paraId="5056F7C7" w14:textId="38AF7293" w:rsidR="003B7EB0" w:rsidRPr="0014604B" w:rsidRDefault="003B7EB0" w:rsidP="0014604B">
      <w:pPr>
        <w:pStyle w:val="affc"/>
      </w:pPr>
      <w:r w:rsidRPr="0014604B">
        <w:t>-</w:t>
      </w:r>
      <w:r w:rsidR="00B27A62">
        <w:t> </w:t>
      </w:r>
      <w:r w:rsidRPr="0014604B">
        <w:t>порядок проверки, согласования, утверждения и учета МП, МД, ИО и сформированных ЭД;</w:t>
      </w:r>
    </w:p>
    <w:p w14:paraId="3D92EFA1" w14:textId="56D4A171" w:rsidR="003B7EB0" w:rsidRPr="0014604B" w:rsidRDefault="003B7EB0" w:rsidP="0014604B">
      <w:pPr>
        <w:pStyle w:val="affc"/>
      </w:pPr>
      <w:r w:rsidRPr="0014604B">
        <w:t xml:space="preserve">- порядок внесения изменений в МП, МД, ИО и ЭД, включая </w:t>
      </w:r>
      <w:r w:rsidR="0014604B">
        <w:t xml:space="preserve">правила </w:t>
      </w:r>
      <w:r w:rsidRPr="0014604B">
        <w:t xml:space="preserve"> </w:t>
      </w:r>
      <w:r w:rsidR="0014604B">
        <w:t>обновления ЭД, переданных п</w:t>
      </w:r>
      <w:r w:rsidRPr="0014604B">
        <w:t>отребителю (заказчику).</w:t>
      </w:r>
    </w:p>
    <w:p w14:paraId="123E20B5" w14:textId="3FA4822A" w:rsidR="003D4DC2" w:rsidRPr="00D676D6" w:rsidRDefault="003D4DC2" w:rsidP="00DC0647">
      <w:pPr>
        <w:pStyle w:val="1-"/>
        <w:numPr>
          <w:ilvl w:val="0"/>
          <w:numId w:val="0"/>
        </w:numPr>
        <w:ind w:firstLine="709"/>
      </w:pPr>
      <w:r w:rsidRPr="00D676D6">
        <w:t>А.</w:t>
      </w:r>
      <w:r w:rsidR="007673D6">
        <w:t>7</w:t>
      </w:r>
      <w:r w:rsidRPr="00D676D6">
        <w:t xml:space="preserve"> </w:t>
      </w:r>
      <w:r w:rsidR="002026B8" w:rsidRPr="00D676D6">
        <w:t>П</w:t>
      </w:r>
      <w:r w:rsidR="007E48F7" w:rsidRPr="00D676D6">
        <w:t xml:space="preserve">равила </w:t>
      </w:r>
      <w:r w:rsidR="0014604B">
        <w:t>подготовки</w:t>
      </w:r>
      <w:r w:rsidR="002026B8" w:rsidRPr="00D676D6">
        <w:t xml:space="preserve"> </w:t>
      </w:r>
      <w:r w:rsidR="007E48F7" w:rsidRPr="00D676D6">
        <w:t>данных</w:t>
      </w:r>
      <w:r w:rsidR="0014604B">
        <w:t xml:space="preserve"> включают:</w:t>
      </w:r>
    </w:p>
    <w:p w14:paraId="7CF7F86D" w14:textId="5474506F" w:rsidR="00383880" w:rsidRPr="0014604B" w:rsidRDefault="0014604B" w:rsidP="0014604B">
      <w:pPr>
        <w:pStyle w:val="affc"/>
      </w:pPr>
      <w:r>
        <w:t xml:space="preserve">- </w:t>
      </w:r>
      <w:r w:rsidR="00383880" w:rsidRPr="0014604B">
        <w:t>правила разработки и оформления схем (чертежей), электронных моделей и мультимедиа объектов – указания по применяемым графическому стилю, уровню детализации контента, используемым форматам и ссылкам (эти правила не должны противоречить требованиям соответствующих стандартов Единой системы конструкторской документации);</w:t>
      </w:r>
    </w:p>
    <w:p w14:paraId="676BB1AA" w14:textId="0685B3F1" w:rsidR="002026B8" w:rsidRPr="0014604B" w:rsidRDefault="0014604B" w:rsidP="0014604B">
      <w:pPr>
        <w:pStyle w:val="affc"/>
      </w:pPr>
      <w:r>
        <w:t xml:space="preserve">- </w:t>
      </w:r>
      <w:r w:rsidR="00A5699F" w:rsidRPr="0014604B">
        <w:t>п</w:t>
      </w:r>
      <w:r w:rsidR="002026B8" w:rsidRPr="0014604B">
        <w:t>равила создания текстовых данных</w:t>
      </w:r>
      <w:r w:rsidR="00DC0647" w:rsidRPr="0014604B">
        <w:t xml:space="preserve"> – указания по </w:t>
      </w:r>
      <w:r w:rsidR="002026B8" w:rsidRPr="0014604B">
        <w:t>используемой терминологи</w:t>
      </w:r>
      <w:r w:rsidR="00DC0647" w:rsidRPr="0014604B">
        <w:t>и</w:t>
      </w:r>
      <w:r w:rsidR="002026B8" w:rsidRPr="0014604B">
        <w:t xml:space="preserve"> и словарям, правила разметки текста</w:t>
      </w:r>
      <w:r w:rsidR="00DA793E" w:rsidRPr="0014604B">
        <w:t xml:space="preserve"> и</w:t>
      </w:r>
      <w:r w:rsidR="002026B8" w:rsidRPr="0014604B">
        <w:t xml:space="preserve"> включения текста в мультимедийные объекты</w:t>
      </w:r>
      <w:r w:rsidR="00DA793E" w:rsidRPr="0014604B">
        <w:t>, правила изложения текста с учетом необходимости его перевода на иностранные языки</w:t>
      </w:r>
      <w:r>
        <w:t xml:space="preserve"> и т. п.</w:t>
      </w:r>
    </w:p>
    <w:p w14:paraId="2D348D34" w14:textId="308D8BF0" w:rsidR="00DA793E" w:rsidRPr="00D676D6" w:rsidRDefault="00DA793E" w:rsidP="0014604B">
      <w:pPr>
        <w:pStyle w:val="1-"/>
        <w:keepNext/>
        <w:numPr>
          <w:ilvl w:val="0"/>
          <w:numId w:val="0"/>
        </w:numPr>
        <w:ind w:firstLine="709"/>
      </w:pPr>
      <w:r w:rsidRPr="00D676D6">
        <w:t>А.</w:t>
      </w:r>
      <w:r w:rsidR="007673D6">
        <w:t>8</w:t>
      </w:r>
      <w:r w:rsidRPr="00D676D6">
        <w:t xml:space="preserve"> Правила обмена данными </w:t>
      </w:r>
      <w:r w:rsidR="0014604B">
        <w:t>(</w:t>
      </w:r>
      <w:r w:rsidRPr="00D676D6">
        <w:t>с учётом требований ГОСТ Р 2.511 и ГОСТ Р 2.512</w:t>
      </w:r>
      <w:r w:rsidR="0014604B">
        <w:t>) включают</w:t>
      </w:r>
      <w:r w:rsidRPr="00D676D6">
        <w:t>:</w:t>
      </w:r>
    </w:p>
    <w:p w14:paraId="6022C00C" w14:textId="50CDC8C6" w:rsidR="006C7B00" w:rsidRPr="0014604B" w:rsidRDefault="006C7B00" w:rsidP="006C7B00">
      <w:pPr>
        <w:pStyle w:val="affc"/>
      </w:pPr>
      <w:r>
        <w:t xml:space="preserve">- правила </w:t>
      </w:r>
      <w:r w:rsidRPr="0014604B">
        <w:t>планирования и контроля наполнения ОБДЭ;</w:t>
      </w:r>
    </w:p>
    <w:p w14:paraId="397ED70F" w14:textId="262E3265" w:rsidR="006C7B00" w:rsidRPr="0014604B" w:rsidRDefault="006C7B00" w:rsidP="006C7B00">
      <w:pPr>
        <w:pStyle w:val="affc"/>
      </w:pPr>
      <w:r>
        <w:t xml:space="preserve">- правила </w:t>
      </w:r>
      <w:r w:rsidRPr="0014604B">
        <w:t>использования пакетов электронных документов;</w:t>
      </w:r>
    </w:p>
    <w:p w14:paraId="6C7ABD58" w14:textId="737CADA6" w:rsidR="006C7B00" w:rsidRPr="0014604B" w:rsidRDefault="006C7B00" w:rsidP="006C7B00">
      <w:pPr>
        <w:pStyle w:val="affc"/>
      </w:pPr>
      <w:r>
        <w:t xml:space="preserve">- правила </w:t>
      </w:r>
      <w:r w:rsidRPr="0014604B">
        <w:t>обмена данными;</w:t>
      </w:r>
    </w:p>
    <w:p w14:paraId="55E1D76B" w14:textId="240708FE" w:rsidR="00411035" w:rsidRPr="0014604B" w:rsidRDefault="0014604B" w:rsidP="0014604B">
      <w:pPr>
        <w:pStyle w:val="affc"/>
      </w:pPr>
      <w:r>
        <w:t xml:space="preserve">- </w:t>
      </w:r>
      <w:r w:rsidR="006C7B00">
        <w:t xml:space="preserve">правила </w:t>
      </w:r>
      <w:r w:rsidR="00411035" w:rsidRPr="0014604B">
        <w:t>уведомлени</w:t>
      </w:r>
      <w:r w:rsidR="006C7B00">
        <w:t>я</w:t>
      </w:r>
      <w:r w:rsidR="00411035" w:rsidRPr="0014604B">
        <w:t xml:space="preserve"> об отправке</w:t>
      </w:r>
      <w:r w:rsidR="006C7B00">
        <w:t xml:space="preserve"> и получении</w:t>
      </w:r>
      <w:r w:rsidR="00411035" w:rsidRPr="0014604B">
        <w:t xml:space="preserve"> данных</w:t>
      </w:r>
      <w:r w:rsidR="006C7B00">
        <w:t xml:space="preserve"> (а также об ошибках)</w:t>
      </w:r>
      <w:r w:rsidR="00411035" w:rsidRPr="0014604B">
        <w:t>;</w:t>
      </w:r>
    </w:p>
    <w:p w14:paraId="4530D823" w14:textId="6822755A" w:rsidR="00411035" w:rsidRPr="0014604B" w:rsidRDefault="006C7B00" w:rsidP="0014604B">
      <w:pPr>
        <w:pStyle w:val="affc"/>
      </w:pPr>
      <w:r>
        <w:t xml:space="preserve">- правила </w:t>
      </w:r>
      <w:r w:rsidR="004A714F" w:rsidRPr="0014604B">
        <w:t>идентификации передаваемых</w:t>
      </w:r>
      <w:r w:rsidR="00411035" w:rsidRPr="0014604B">
        <w:t xml:space="preserve"> </w:t>
      </w:r>
      <w:r w:rsidR="004A714F" w:rsidRPr="0014604B">
        <w:t xml:space="preserve">экземпляров </w:t>
      </w:r>
      <w:r w:rsidR="00EC2608" w:rsidRPr="0014604B">
        <w:t>МД</w:t>
      </w:r>
      <w:r w:rsidR="00411035" w:rsidRPr="0014604B">
        <w:t>;</w:t>
      </w:r>
    </w:p>
    <w:p w14:paraId="6E7F2858" w14:textId="1B4DECE3" w:rsidR="00411035" w:rsidRPr="0014604B" w:rsidRDefault="006C7B00" w:rsidP="0014604B">
      <w:pPr>
        <w:pStyle w:val="affc"/>
      </w:pPr>
      <w:r>
        <w:t xml:space="preserve">- правила </w:t>
      </w:r>
      <w:r w:rsidR="00411035" w:rsidRPr="0014604B">
        <w:t>принятия и отклонения</w:t>
      </w:r>
      <w:r w:rsidR="00AC64E7" w:rsidRPr="0014604B">
        <w:t xml:space="preserve"> (по согласованным критериям)</w:t>
      </w:r>
      <w:r>
        <w:t xml:space="preserve"> пакетов и МД</w:t>
      </w:r>
      <w:r w:rsidR="004A714F" w:rsidRPr="0014604B">
        <w:t>.</w:t>
      </w:r>
    </w:p>
    <w:p w14:paraId="104DAA56" w14:textId="0F01092D" w:rsidR="00411035" w:rsidRPr="00D676D6" w:rsidRDefault="008C7E17" w:rsidP="008C7E17">
      <w:pPr>
        <w:pStyle w:val="1-"/>
        <w:numPr>
          <w:ilvl w:val="0"/>
          <w:numId w:val="0"/>
        </w:numPr>
        <w:ind w:firstLine="709"/>
      </w:pPr>
      <w:r w:rsidRPr="00D676D6">
        <w:t>А.</w:t>
      </w:r>
      <w:r w:rsidR="007673D6">
        <w:t>9</w:t>
      </w:r>
      <w:r w:rsidRPr="00D676D6">
        <w:t xml:space="preserve"> </w:t>
      </w:r>
      <w:r w:rsidR="00411035" w:rsidRPr="00D676D6">
        <w:t>П</w:t>
      </w:r>
      <w:r w:rsidR="007E48F7" w:rsidRPr="00D676D6">
        <w:t>равила контроля целостности и управления данными</w:t>
      </w:r>
      <w:r w:rsidR="00411035" w:rsidRPr="00D676D6">
        <w:t xml:space="preserve"> должн</w:t>
      </w:r>
      <w:r w:rsidR="006C7B00">
        <w:t xml:space="preserve">ы определять </w:t>
      </w:r>
      <w:r w:rsidR="00411035" w:rsidRPr="00D676D6">
        <w:t xml:space="preserve"> </w:t>
      </w:r>
      <w:r w:rsidR="006C7B00">
        <w:t xml:space="preserve"> </w:t>
      </w:r>
      <w:r w:rsidR="00411035" w:rsidRPr="00D676D6">
        <w:t>требования к организации внутреннего и внешнего документооборота и правила контроля целостности данных внутри ОБДЭ</w:t>
      </w:r>
      <w:r w:rsidRPr="00D676D6">
        <w:t>.</w:t>
      </w:r>
    </w:p>
    <w:p w14:paraId="1FDB9236" w14:textId="254744CE" w:rsidR="008C7E17" w:rsidRPr="00E16C1E" w:rsidRDefault="008C7E17" w:rsidP="00AC64E7">
      <w:pPr>
        <w:pStyle w:val="1-"/>
        <w:numPr>
          <w:ilvl w:val="0"/>
          <w:numId w:val="0"/>
        </w:numPr>
        <w:ind w:firstLine="709"/>
      </w:pPr>
      <w:r w:rsidRPr="004B1ED6">
        <w:t>А.</w:t>
      </w:r>
      <w:r w:rsidR="007673D6">
        <w:t>10</w:t>
      </w:r>
      <w:r w:rsidRPr="004B1ED6">
        <w:t xml:space="preserve"> </w:t>
      </w:r>
      <w:r w:rsidR="007E48F7" w:rsidRPr="004B1ED6">
        <w:t xml:space="preserve">Правила </w:t>
      </w:r>
      <w:r w:rsidR="00772057" w:rsidRPr="004B1ED6">
        <w:t xml:space="preserve">представления </w:t>
      </w:r>
      <w:r w:rsidR="006C7B00">
        <w:t>ЭД</w:t>
      </w:r>
      <w:r w:rsidR="005076C6" w:rsidRPr="004B1ED6">
        <w:t xml:space="preserve"> </w:t>
      </w:r>
      <w:r w:rsidR="004B1ED6" w:rsidRPr="004B1ED6">
        <w:t>включают:</w:t>
      </w:r>
    </w:p>
    <w:p w14:paraId="5DA8EF2C" w14:textId="0428A9BD" w:rsidR="005076C6" w:rsidRPr="004B1ED6" w:rsidRDefault="004B1ED6" w:rsidP="004B1ED6">
      <w:pPr>
        <w:pStyle w:val="affc"/>
      </w:pPr>
      <w:r>
        <w:t xml:space="preserve">- правила </w:t>
      </w:r>
      <w:r w:rsidR="004C22F4" w:rsidRPr="004B1ED6">
        <w:t xml:space="preserve">выбора формы </w:t>
      </w:r>
      <w:r w:rsidR="00EC2608" w:rsidRPr="004B1ED6">
        <w:t xml:space="preserve">представления </w:t>
      </w:r>
      <w:r w:rsidR="004C22F4" w:rsidRPr="004B1ED6">
        <w:t>(</w:t>
      </w:r>
      <w:r>
        <w:t>электронная или бумажная</w:t>
      </w:r>
      <w:r w:rsidR="004C22F4" w:rsidRPr="004B1ED6">
        <w:t>)</w:t>
      </w:r>
      <w:r w:rsidR="005076C6" w:rsidRPr="004B1ED6">
        <w:t>;</w:t>
      </w:r>
    </w:p>
    <w:p w14:paraId="001F9E13" w14:textId="4445AD2A" w:rsidR="00967764" w:rsidRPr="004B1ED6" w:rsidRDefault="004B1ED6" w:rsidP="004B1ED6">
      <w:pPr>
        <w:pStyle w:val="affc"/>
      </w:pPr>
      <w:r>
        <w:t>-</w:t>
      </w:r>
      <w:r w:rsidR="00B27A62">
        <w:t> </w:t>
      </w:r>
      <w:r w:rsidR="005076C6" w:rsidRPr="004B1ED6">
        <w:t xml:space="preserve">правила </w:t>
      </w:r>
      <w:r w:rsidR="001D71EA" w:rsidRPr="004B1ED6">
        <w:t xml:space="preserve">представления </w:t>
      </w:r>
      <w:r w:rsidR="00B27A62">
        <w:t>одного документа</w:t>
      </w:r>
      <w:r w:rsidR="006F26CD" w:rsidRPr="004B1ED6">
        <w:t xml:space="preserve"> </w:t>
      </w:r>
      <w:r w:rsidR="001D71EA" w:rsidRPr="004B1ED6">
        <w:t>в разных формах</w:t>
      </w:r>
      <w:r>
        <w:t xml:space="preserve">: в виде </w:t>
      </w:r>
      <w:r w:rsidR="001D71EA" w:rsidRPr="004B1ED6">
        <w:t>странично</w:t>
      </w:r>
      <w:r>
        <w:t>-ориентированного документа</w:t>
      </w:r>
      <w:r w:rsidR="001D71EA" w:rsidRPr="004B1ED6">
        <w:t xml:space="preserve"> или ИЭТР</w:t>
      </w:r>
      <w:r>
        <w:t>, формат данных электронного документа и т. п.</w:t>
      </w:r>
      <w:r w:rsidR="005076C6" w:rsidRPr="004B1ED6">
        <w:t>;</w:t>
      </w:r>
    </w:p>
    <w:p w14:paraId="6C27CD4D" w14:textId="40110584" w:rsidR="00CA27C6" w:rsidRDefault="004B1ED6" w:rsidP="007673D6">
      <w:pPr>
        <w:pStyle w:val="affc"/>
        <w:rPr>
          <w:sz w:val="22"/>
          <w:szCs w:val="24"/>
        </w:rPr>
      </w:pPr>
      <w:r>
        <w:t xml:space="preserve">- </w:t>
      </w:r>
      <w:r w:rsidR="00967764" w:rsidRPr="004B1ED6">
        <w:t>правила</w:t>
      </w:r>
      <w:r w:rsidR="005076C6" w:rsidRPr="004B1ED6">
        <w:t xml:space="preserve"> </w:t>
      </w:r>
      <w:r w:rsidR="00AC64E7" w:rsidRPr="004B1ED6">
        <w:t xml:space="preserve">выбора ссылочных </w:t>
      </w:r>
      <w:r w:rsidR="00EC2608" w:rsidRPr="004B1ED6">
        <w:t>МД</w:t>
      </w:r>
      <w:r w:rsidR="002002D0" w:rsidRPr="004B1ED6">
        <w:t xml:space="preserve"> (</w:t>
      </w:r>
      <w:r w:rsidR="001D71EA" w:rsidRPr="004B1ED6">
        <w:t>определяющие</w:t>
      </w:r>
      <w:r w:rsidR="00B27A62">
        <w:t>,</w:t>
      </w:r>
      <w:r w:rsidR="001D71EA" w:rsidRPr="004B1ED6">
        <w:t xml:space="preserve"> </w:t>
      </w:r>
      <w:r w:rsidR="00AC64E7" w:rsidRPr="004B1ED6">
        <w:t xml:space="preserve">какие из </w:t>
      </w:r>
      <w:r w:rsidR="001D71EA" w:rsidRPr="004B1ED6">
        <w:t>МД</w:t>
      </w:r>
      <w:r w:rsidR="00AC64E7" w:rsidRPr="004B1ED6">
        <w:t xml:space="preserve"> </w:t>
      </w:r>
      <w:r w:rsidR="001D71EA" w:rsidRPr="004B1ED6">
        <w:t xml:space="preserve">будут </w:t>
      </w:r>
      <w:r w:rsidR="00D676D6" w:rsidRPr="004B1ED6">
        <w:t xml:space="preserve">представляться </w:t>
      </w:r>
      <w:r w:rsidR="005076C6" w:rsidRPr="004B1ED6">
        <w:t>в формате</w:t>
      </w:r>
      <w:r w:rsidR="00967764" w:rsidRPr="004B1ED6">
        <w:t xml:space="preserve"> ссылок</w:t>
      </w:r>
      <w:r w:rsidR="002002D0" w:rsidRPr="004B1ED6">
        <w:t>)</w:t>
      </w:r>
      <w:r w:rsidR="00A5699F" w:rsidRPr="004B1ED6">
        <w:t>.</w:t>
      </w:r>
      <w:r w:rsidR="00CA27C6">
        <w:rPr>
          <w:sz w:val="22"/>
          <w:szCs w:val="24"/>
        </w:rPr>
        <w:br w:type="page"/>
      </w:r>
    </w:p>
    <w:p w14:paraId="2E12D1FE" w14:textId="0874ACD0" w:rsidR="00CA27C6" w:rsidRPr="007D24D7" w:rsidRDefault="00CA27C6" w:rsidP="006C7B00">
      <w:pPr>
        <w:pStyle w:val="1"/>
        <w:numPr>
          <w:ilvl w:val="0"/>
          <w:numId w:val="0"/>
        </w:numPr>
        <w:jc w:val="center"/>
      </w:pPr>
      <w:bookmarkStart w:id="67" w:name="_Toc230716852"/>
      <w:r w:rsidRPr="00132989">
        <w:lastRenderedPageBreak/>
        <w:t>Приложение Б</w:t>
      </w:r>
      <w:r w:rsidRPr="00117A78">
        <w:t xml:space="preserve"> </w:t>
      </w:r>
      <w:r>
        <w:br/>
      </w:r>
      <w:r w:rsidRPr="007D24D7">
        <w:rPr>
          <w:sz w:val="24"/>
          <w:szCs w:val="24"/>
        </w:rPr>
        <w:t>(</w:t>
      </w:r>
      <w:r>
        <w:rPr>
          <w:sz w:val="24"/>
          <w:szCs w:val="24"/>
        </w:rPr>
        <w:t>рекомендуемое</w:t>
      </w:r>
      <w:r w:rsidRPr="007D24D7">
        <w:rPr>
          <w:sz w:val="24"/>
          <w:szCs w:val="24"/>
        </w:rPr>
        <w:t>)</w:t>
      </w:r>
      <w:r w:rsidRPr="007D24D7">
        <w:rPr>
          <w:sz w:val="24"/>
          <w:szCs w:val="24"/>
        </w:rPr>
        <w:br/>
      </w:r>
      <w:r w:rsidRPr="00CA27C6">
        <w:t>Правила присвоения обозначени</w:t>
      </w:r>
      <w:r>
        <w:t>й</w:t>
      </w:r>
      <w:r w:rsidRPr="00CA27C6">
        <w:t xml:space="preserve"> модул</w:t>
      </w:r>
      <w:r>
        <w:t>ям</w:t>
      </w:r>
      <w:r w:rsidRPr="00CA27C6">
        <w:t xml:space="preserve"> данных</w:t>
      </w:r>
      <w:bookmarkEnd w:id="67"/>
    </w:p>
    <w:p w14:paraId="05C228E7" w14:textId="7CDA41A8" w:rsidR="00E16C1E" w:rsidRDefault="00E16C1E" w:rsidP="00E16C1E">
      <w:pPr>
        <w:widowControl w:val="0"/>
        <w:spacing w:line="360" w:lineRule="auto"/>
        <w:ind w:firstLine="709"/>
        <w:jc w:val="both"/>
        <w:rPr>
          <w:rFonts w:ascii="Arial" w:eastAsia="Arial" w:hAnsi="Arial"/>
          <w:bCs/>
          <w:color w:val="000000"/>
          <w:sz w:val="24"/>
          <w:szCs w:val="24"/>
          <w:lang w:eastAsia="en-US"/>
        </w:rPr>
      </w:pPr>
      <w:r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 xml:space="preserve">Б.1 </w:t>
      </w:r>
      <w:r w:rsidR="00AB5B24">
        <w:rPr>
          <w:rFonts w:ascii="Arial" w:eastAsia="Arial" w:hAnsi="Arial"/>
          <w:bCs/>
          <w:color w:val="000000"/>
          <w:sz w:val="24"/>
          <w:szCs w:val="24"/>
          <w:lang w:eastAsia="en-US"/>
        </w:rPr>
        <w:t>МД присваивают о</w:t>
      </w:r>
      <w:r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>бозначение</w:t>
      </w:r>
      <w:r w:rsidR="00AB5B24">
        <w:rPr>
          <w:rFonts w:ascii="Arial" w:eastAsia="Arial" w:hAnsi="Arial"/>
          <w:bCs/>
          <w:color w:val="000000"/>
          <w:sz w:val="24"/>
          <w:szCs w:val="24"/>
          <w:lang w:eastAsia="en-US"/>
        </w:rPr>
        <w:t>,</w:t>
      </w:r>
      <w:r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 xml:space="preserve"> состо</w:t>
      </w:r>
      <w:r w:rsidR="00AB5B24">
        <w:rPr>
          <w:rFonts w:ascii="Arial" w:eastAsia="Arial" w:hAnsi="Arial"/>
          <w:bCs/>
          <w:color w:val="000000"/>
          <w:sz w:val="24"/>
          <w:szCs w:val="24"/>
          <w:lang w:eastAsia="en-US"/>
        </w:rPr>
        <w:t xml:space="preserve">ящее </w:t>
      </w:r>
      <w:r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>из структурированного набора элементов, представленных алфавитно-цифровыми символами. Для записи элементов обозначения МД применяют арабские цифры и буквы латинского алфавита. Буквы «I» и «О» латинского алфавита рекомендуется не использовать во избежание ошибок, поскольку их начертание близко к символам «1» и «0» (ноль). В качестве разделителя используют дефис.</w:t>
      </w:r>
    </w:p>
    <w:p w14:paraId="4CAB5E25" w14:textId="77777777" w:rsidR="007673D6" w:rsidRPr="006C7B00" w:rsidRDefault="007673D6" w:rsidP="007673D6">
      <w:pPr>
        <w:widowControl w:val="0"/>
        <w:spacing w:line="360" w:lineRule="auto"/>
        <w:ind w:firstLine="709"/>
        <w:rPr>
          <w:rFonts w:ascii="Arial" w:eastAsia="Arial" w:hAnsi="Arial"/>
          <w:b/>
          <w:i/>
          <w:iCs/>
          <w:sz w:val="18"/>
          <w:szCs w:val="18"/>
          <w:lang w:eastAsia="en-US"/>
        </w:rPr>
      </w:pPr>
      <w:r w:rsidRPr="006C7B00">
        <w:rPr>
          <w:rFonts w:ascii="Arial" w:eastAsia="Arial" w:hAnsi="Arial"/>
          <w:b/>
          <w:i/>
          <w:iCs/>
          <w:sz w:val="18"/>
          <w:szCs w:val="18"/>
          <w:lang w:eastAsia="en-US"/>
        </w:rPr>
        <w:t>Пример: MI17V5-A-21-20-00-010-941A-A</w:t>
      </w:r>
    </w:p>
    <w:p w14:paraId="04A7C9AA" w14:textId="0566CFC5" w:rsidR="00E16C1E" w:rsidRPr="00E16C1E" w:rsidRDefault="00E16C1E" w:rsidP="00E16C1E">
      <w:pPr>
        <w:widowControl w:val="0"/>
        <w:spacing w:line="360" w:lineRule="auto"/>
        <w:ind w:firstLine="709"/>
        <w:jc w:val="both"/>
        <w:rPr>
          <w:rFonts w:ascii="Arial" w:eastAsia="Arial" w:hAnsi="Arial"/>
          <w:bCs/>
          <w:color w:val="000000"/>
          <w:sz w:val="24"/>
          <w:szCs w:val="24"/>
          <w:lang w:eastAsia="en-US"/>
        </w:rPr>
      </w:pPr>
      <w:r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 xml:space="preserve">Б.2 В состав обозначения МД входят следующие элементы (рисунок Б.1): </w:t>
      </w:r>
    </w:p>
    <w:p w14:paraId="33F02486" w14:textId="3F15A70B" w:rsidR="00E16C1E" w:rsidRPr="00E16C1E" w:rsidRDefault="00CA0723" w:rsidP="00E16C1E">
      <w:pPr>
        <w:widowControl w:val="0"/>
        <w:spacing w:line="360" w:lineRule="auto"/>
        <w:ind w:firstLine="709"/>
        <w:jc w:val="both"/>
        <w:rPr>
          <w:rFonts w:ascii="Arial" w:eastAsia="Arial" w:hAnsi="Arial"/>
          <w:bCs/>
          <w:color w:val="000000"/>
          <w:sz w:val="24"/>
          <w:szCs w:val="24"/>
          <w:lang w:eastAsia="en-US"/>
        </w:rPr>
      </w:pPr>
      <w:r>
        <w:rPr>
          <w:rFonts w:ascii="Arial" w:eastAsia="Arial" w:hAnsi="Arial"/>
          <w:bCs/>
          <w:color w:val="000000"/>
          <w:sz w:val="24"/>
          <w:szCs w:val="24"/>
          <w:lang w:eastAsia="en-US"/>
        </w:rPr>
        <w:t>-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 xml:space="preserve"> </w:t>
      </w:r>
      <w:r w:rsidR="006C7B00">
        <w:rPr>
          <w:rFonts w:ascii="Arial" w:eastAsia="Arial" w:hAnsi="Arial"/>
          <w:bCs/>
          <w:color w:val="000000"/>
          <w:sz w:val="24"/>
          <w:szCs w:val="24"/>
          <w:lang w:eastAsia="en-US"/>
        </w:rPr>
        <w:t>«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>ФИ</w:t>
      </w:r>
      <w:r w:rsidR="006C7B00">
        <w:rPr>
          <w:rFonts w:ascii="Arial" w:eastAsia="Arial" w:hAnsi="Arial"/>
          <w:bCs/>
          <w:color w:val="000000"/>
          <w:sz w:val="24"/>
          <w:szCs w:val="24"/>
          <w:lang w:eastAsia="en-US"/>
        </w:rPr>
        <w:t>»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 xml:space="preserve"> – код финального изделия</w:t>
      </w:r>
      <w:r w:rsidR="006C7B00">
        <w:rPr>
          <w:rStyle w:val="ad"/>
          <w:rFonts w:ascii="Arial" w:eastAsia="Arial" w:hAnsi="Arial"/>
          <w:bCs/>
          <w:color w:val="000000"/>
          <w:sz w:val="24"/>
          <w:szCs w:val="24"/>
          <w:lang w:eastAsia="en-US"/>
        </w:rPr>
        <w:footnoteReference w:id="1"/>
      </w:r>
      <w:r w:rsidR="006C7B00" w:rsidRPr="006C7B00">
        <w:rPr>
          <w:rFonts w:ascii="Arial" w:eastAsia="Arial" w:hAnsi="Arial"/>
          <w:bCs/>
          <w:color w:val="000000"/>
          <w:sz w:val="24"/>
          <w:szCs w:val="24"/>
          <w:vertAlign w:val="superscript"/>
          <w:lang w:eastAsia="en-US"/>
        </w:rPr>
        <w:t>)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 xml:space="preserve">; </w:t>
      </w:r>
    </w:p>
    <w:p w14:paraId="25825C55" w14:textId="330940B2" w:rsidR="00CA0723" w:rsidRPr="00E16C1E" w:rsidRDefault="00CA0723" w:rsidP="00CA0723">
      <w:pPr>
        <w:widowControl w:val="0"/>
        <w:spacing w:line="360" w:lineRule="auto"/>
        <w:ind w:firstLine="709"/>
        <w:jc w:val="both"/>
        <w:rPr>
          <w:rFonts w:ascii="Arial" w:eastAsia="Arial" w:hAnsi="Arial"/>
          <w:bCs/>
          <w:color w:val="000000"/>
          <w:sz w:val="24"/>
          <w:szCs w:val="24"/>
          <w:lang w:eastAsia="en-US"/>
        </w:rPr>
      </w:pPr>
      <w:r>
        <w:rPr>
          <w:rFonts w:ascii="Arial" w:eastAsia="Arial" w:hAnsi="Arial"/>
          <w:bCs/>
          <w:color w:val="000000"/>
          <w:sz w:val="24"/>
          <w:szCs w:val="24"/>
          <w:lang w:eastAsia="en-US"/>
        </w:rPr>
        <w:t>-</w:t>
      </w:r>
      <w:r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 xml:space="preserve"> </w:t>
      </w:r>
      <w:r w:rsidR="006C7B00">
        <w:rPr>
          <w:rFonts w:ascii="Arial" w:eastAsia="Arial" w:hAnsi="Arial"/>
          <w:bCs/>
          <w:color w:val="000000"/>
          <w:sz w:val="24"/>
          <w:szCs w:val="24"/>
          <w:lang w:eastAsia="en-US"/>
        </w:rPr>
        <w:t>«</w:t>
      </w:r>
      <w:r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>КК</w:t>
      </w:r>
      <w:r w:rsidR="006C7B00">
        <w:rPr>
          <w:rFonts w:ascii="Arial" w:eastAsia="Arial" w:hAnsi="Arial"/>
          <w:bCs/>
          <w:color w:val="000000"/>
          <w:sz w:val="24"/>
          <w:szCs w:val="24"/>
          <w:lang w:eastAsia="en-US"/>
        </w:rPr>
        <w:t>»</w:t>
      </w:r>
      <w:r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 xml:space="preserve"> – код конфигурации изделия; </w:t>
      </w:r>
    </w:p>
    <w:p w14:paraId="209DC543" w14:textId="645FF905" w:rsidR="00CA0723" w:rsidRPr="00E16C1E" w:rsidRDefault="00CA0723" w:rsidP="00CA0723">
      <w:pPr>
        <w:widowControl w:val="0"/>
        <w:spacing w:line="360" w:lineRule="auto"/>
        <w:ind w:firstLine="709"/>
        <w:jc w:val="both"/>
        <w:rPr>
          <w:rFonts w:ascii="Arial" w:eastAsia="Arial" w:hAnsi="Arial"/>
          <w:bCs/>
          <w:color w:val="000000"/>
          <w:sz w:val="24"/>
          <w:szCs w:val="24"/>
          <w:lang w:eastAsia="en-US"/>
        </w:rPr>
      </w:pPr>
      <w:r>
        <w:rPr>
          <w:rFonts w:ascii="Arial" w:eastAsia="Arial" w:hAnsi="Arial"/>
          <w:bCs/>
          <w:color w:val="000000"/>
          <w:sz w:val="24"/>
          <w:szCs w:val="24"/>
          <w:lang w:eastAsia="en-US"/>
        </w:rPr>
        <w:t>-</w:t>
      </w:r>
      <w:r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 xml:space="preserve"> </w:t>
      </w:r>
      <w:r w:rsidR="006C7B00">
        <w:rPr>
          <w:rFonts w:ascii="Arial" w:eastAsia="Arial" w:hAnsi="Arial"/>
          <w:bCs/>
          <w:color w:val="000000"/>
          <w:sz w:val="24"/>
          <w:szCs w:val="24"/>
          <w:lang w:eastAsia="en-US"/>
        </w:rPr>
        <w:t>«</w:t>
      </w:r>
      <w:r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>КС</w:t>
      </w:r>
      <w:r w:rsidR="006C7B00">
        <w:rPr>
          <w:rFonts w:ascii="Arial" w:eastAsia="Arial" w:hAnsi="Arial"/>
          <w:bCs/>
          <w:color w:val="000000"/>
          <w:sz w:val="24"/>
          <w:szCs w:val="24"/>
          <w:lang w:eastAsia="en-US"/>
        </w:rPr>
        <w:t>»</w:t>
      </w:r>
      <w:r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 xml:space="preserve"> – код </w:t>
      </w:r>
      <w:r w:rsidR="006C7B00">
        <w:rPr>
          <w:rFonts w:ascii="Arial" w:eastAsia="Arial" w:hAnsi="Arial"/>
          <w:bCs/>
          <w:color w:val="000000"/>
          <w:sz w:val="24"/>
          <w:szCs w:val="24"/>
          <w:lang w:eastAsia="en-US"/>
        </w:rPr>
        <w:t xml:space="preserve">по </w:t>
      </w:r>
      <w:r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 xml:space="preserve">СНК; </w:t>
      </w:r>
    </w:p>
    <w:p w14:paraId="5D03C1AA" w14:textId="3BB1F2A3" w:rsidR="00E16C1E" w:rsidRPr="00E16C1E" w:rsidRDefault="00CA0723" w:rsidP="00E16C1E">
      <w:pPr>
        <w:widowControl w:val="0"/>
        <w:spacing w:line="360" w:lineRule="auto"/>
        <w:ind w:firstLine="709"/>
        <w:jc w:val="both"/>
        <w:rPr>
          <w:rFonts w:ascii="Arial" w:eastAsia="Arial" w:hAnsi="Arial"/>
          <w:bCs/>
          <w:color w:val="000000"/>
          <w:sz w:val="24"/>
          <w:szCs w:val="24"/>
          <w:lang w:eastAsia="en-US"/>
        </w:rPr>
      </w:pPr>
      <w:r>
        <w:rPr>
          <w:rFonts w:ascii="Arial" w:eastAsia="Arial" w:hAnsi="Arial"/>
          <w:bCs/>
          <w:color w:val="000000"/>
          <w:sz w:val="24"/>
          <w:szCs w:val="24"/>
          <w:lang w:eastAsia="en-US"/>
        </w:rPr>
        <w:t>-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 xml:space="preserve"> </w:t>
      </w:r>
      <w:r w:rsidR="006C7B00">
        <w:rPr>
          <w:rFonts w:ascii="Arial" w:eastAsia="Arial" w:hAnsi="Arial"/>
          <w:bCs/>
          <w:color w:val="000000"/>
          <w:sz w:val="24"/>
          <w:szCs w:val="24"/>
          <w:lang w:eastAsia="en-US"/>
        </w:rPr>
        <w:t>«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>ОКК</w:t>
      </w:r>
      <w:r w:rsidR="006C7B00">
        <w:rPr>
          <w:rFonts w:ascii="Arial" w:eastAsia="Arial" w:hAnsi="Arial"/>
          <w:bCs/>
          <w:color w:val="000000"/>
          <w:sz w:val="24"/>
          <w:szCs w:val="24"/>
          <w:lang w:eastAsia="en-US"/>
        </w:rPr>
        <w:t>»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 xml:space="preserve"> – основной и альтернативный коды компонента (внутри изделия или СЧ); </w:t>
      </w:r>
    </w:p>
    <w:p w14:paraId="74298127" w14:textId="52119041" w:rsidR="00E16C1E" w:rsidRPr="00E16C1E" w:rsidRDefault="00CA0723" w:rsidP="00E16C1E">
      <w:pPr>
        <w:widowControl w:val="0"/>
        <w:spacing w:line="360" w:lineRule="auto"/>
        <w:ind w:firstLine="709"/>
        <w:jc w:val="both"/>
        <w:rPr>
          <w:rFonts w:ascii="Arial" w:eastAsia="Arial" w:hAnsi="Arial"/>
          <w:bCs/>
          <w:color w:val="000000"/>
          <w:sz w:val="24"/>
          <w:szCs w:val="24"/>
          <w:lang w:eastAsia="en-US"/>
        </w:rPr>
      </w:pPr>
      <w:r>
        <w:rPr>
          <w:rFonts w:ascii="Arial" w:eastAsia="Arial" w:hAnsi="Arial"/>
          <w:bCs/>
          <w:color w:val="000000"/>
          <w:sz w:val="24"/>
          <w:szCs w:val="24"/>
          <w:lang w:eastAsia="en-US"/>
        </w:rPr>
        <w:t>-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 xml:space="preserve"> </w:t>
      </w:r>
      <w:r w:rsidR="006C7B00">
        <w:rPr>
          <w:rFonts w:ascii="Arial" w:eastAsia="Arial" w:hAnsi="Arial"/>
          <w:bCs/>
          <w:color w:val="000000"/>
          <w:sz w:val="24"/>
          <w:szCs w:val="24"/>
          <w:lang w:eastAsia="en-US"/>
        </w:rPr>
        <w:t>«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>КВИ</w:t>
      </w:r>
      <w:r w:rsidR="006C7B00">
        <w:rPr>
          <w:rFonts w:ascii="Arial" w:eastAsia="Arial" w:hAnsi="Arial"/>
          <w:bCs/>
          <w:color w:val="000000"/>
          <w:sz w:val="24"/>
          <w:szCs w:val="24"/>
          <w:lang w:eastAsia="en-US"/>
        </w:rPr>
        <w:t>»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 xml:space="preserve"> – основной и альтернативный коды вида информации; </w:t>
      </w:r>
    </w:p>
    <w:p w14:paraId="774CB2AB" w14:textId="2BF36227" w:rsidR="00E16C1E" w:rsidRPr="00E16C1E" w:rsidRDefault="00CA0723" w:rsidP="00E16C1E">
      <w:pPr>
        <w:widowControl w:val="0"/>
        <w:spacing w:line="360" w:lineRule="auto"/>
        <w:ind w:firstLine="709"/>
        <w:jc w:val="both"/>
        <w:rPr>
          <w:rFonts w:ascii="Arial" w:eastAsia="Arial" w:hAnsi="Arial"/>
          <w:bCs/>
          <w:color w:val="000000"/>
          <w:sz w:val="24"/>
          <w:szCs w:val="24"/>
          <w:lang w:eastAsia="en-US"/>
        </w:rPr>
      </w:pPr>
      <w:r>
        <w:rPr>
          <w:rFonts w:ascii="Arial" w:eastAsia="Arial" w:hAnsi="Arial"/>
          <w:bCs/>
          <w:color w:val="000000"/>
          <w:sz w:val="24"/>
          <w:szCs w:val="24"/>
          <w:lang w:eastAsia="en-US"/>
        </w:rPr>
        <w:t>-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 xml:space="preserve"> </w:t>
      </w:r>
      <w:r w:rsidR="006C7B00">
        <w:rPr>
          <w:rFonts w:ascii="Arial" w:eastAsia="Arial" w:hAnsi="Arial"/>
          <w:bCs/>
          <w:color w:val="000000"/>
          <w:sz w:val="24"/>
          <w:szCs w:val="24"/>
          <w:lang w:eastAsia="en-US"/>
        </w:rPr>
        <w:t>«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>КМР</w:t>
      </w:r>
      <w:r w:rsidR="006C7B00">
        <w:rPr>
          <w:rFonts w:ascii="Arial" w:eastAsia="Arial" w:hAnsi="Arial"/>
          <w:bCs/>
          <w:color w:val="000000"/>
          <w:sz w:val="24"/>
          <w:szCs w:val="24"/>
          <w:lang w:eastAsia="en-US"/>
        </w:rPr>
        <w:t>»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 xml:space="preserve"> – код места расположения элемента.</w:t>
      </w:r>
    </w:p>
    <w:p w14:paraId="4DF31358" w14:textId="77777777" w:rsidR="00E16C1E" w:rsidRPr="00E16C1E" w:rsidRDefault="00E16C1E" w:rsidP="00E16C1E">
      <w:pPr>
        <w:widowControl w:val="0"/>
        <w:spacing w:line="360" w:lineRule="auto"/>
        <w:jc w:val="center"/>
        <w:rPr>
          <w:rFonts w:ascii="Arial" w:eastAsia="Arial" w:hAnsi="Arial"/>
          <w:bCs/>
          <w:sz w:val="24"/>
          <w:szCs w:val="26"/>
          <w:lang w:eastAsia="en-US"/>
        </w:rPr>
      </w:pPr>
      <w:r w:rsidRPr="00E16C1E">
        <w:rPr>
          <w:rFonts w:ascii="Calibri" w:eastAsia="Calibri" w:hAnsi="Calibri"/>
          <w:noProof/>
          <w:sz w:val="24"/>
          <w:szCs w:val="22"/>
          <w:lang w:eastAsia="en-US"/>
        </w:rPr>
        <mc:AlternateContent>
          <mc:Choice Requires="wpg">
            <w:drawing>
              <wp:inline distT="0" distB="0" distL="0" distR="0" wp14:anchorId="5F20331F" wp14:editId="71560FEA">
                <wp:extent cx="5669280" cy="1394460"/>
                <wp:effectExtent l="8255" t="8255" r="0" b="0"/>
                <wp:docPr id="5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9280" cy="1394460"/>
                          <a:chOff x="2241" y="9904"/>
                          <a:chExt cx="7808" cy="1620"/>
                        </a:xfrm>
                      </wpg:grpSpPr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241" y="9904"/>
                            <a:ext cx="144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BB6AD0" w14:textId="77777777" w:rsidR="00E16C1E" w:rsidRPr="00351E6E" w:rsidRDefault="00E16C1E" w:rsidP="00E16C1E">
                              <w:pPr>
                                <w:spacing w:before="120" w:after="12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ФИ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861" y="9904"/>
                            <a:ext cx="958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3E45C5" w14:textId="77777777" w:rsidR="00E16C1E" w:rsidRDefault="00E16C1E" w:rsidP="00E16C1E">
                              <w:pPr>
                                <w:spacing w:before="120" w:after="12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КК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061" y="9904"/>
                            <a:ext cx="144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DA9E2D" w14:textId="77777777" w:rsidR="00E16C1E" w:rsidRDefault="00E16C1E" w:rsidP="00E16C1E">
                              <w:pPr>
                                <w:spacing w:before="120" w:after="12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КС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741" y="9904"/>
                            <a:ext cx="958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B7A18" w14:textId="77777777" w:rsidR="00E16C1E" w:rsidRDefault="00E16C1E" w:rsidP="00E16C1E">
                              <w:pPr>
                                <w:spacing w:before="120" w:after="12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ОКК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921" y="9904"/>
                            <a:ext cx="958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29AA75" w14:textId="77777777" w:rsidR="00E16C1E" w:rsidRPr="000D3CD5" w:rsidRDefault="00E16C1E" w:rsidP="00E16C1E">
                              <w:pPr>
                                <w:spacing w:before="120" w:after="12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0D3CD5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КВИ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078" y="9904"/>
                            <a:ext cx="958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41B429" w14:textId="77777777" w:rsidR="00E16C1E" w:rsidRPr="000D3CD5" w:rsidRDefault="00E16C1E" w:rsidP="00E16C1E">
                              <w:pPr>
                                <w:spacing w:before="120" w:after="12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</w:pPr>
                              <w:r w:rsidRPr="000D3CD5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КМР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241" y="10804"/>
                            <a:ext cx="144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31C178" w14:textId="77777777" w:rsidR="00E16C1E" w:rsidRDefault="00E16C1E" w:rsidP="00E16C1E">
                              <w:pPr>
                                <w:spacing w:before="120" w:after="12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от 2 до 14</w:t>
                              </w:r>
                            </w:p>
                            <w:p w14:paraId="6CD7D775" w14:textId="77777777" w:rsidR="00E16C1E" w:rsidRDefault="00E16C1E" w:rsidP="00E16C1E">
                              <w:pPr>
                                <w:spacing w:before="120" w:after="120"/>
                                <w:jc w:val="center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символов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2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861" y="10804"/>
                            <a:ext cx="958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29FBED" w14:textId="77777777" w:rsidR="00E16C1E" w:rsidRPr="000D3CD5" w:rsidRDefault="00E16C1E" w:rsidP="00E16C1E">
                              <w:pPr>
                                <w:spacing w:before="120" w:after="12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D3CD5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от 1 до 4 символов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2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071" y="10804"/>
                            <a:ext cx="144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B8BAA4" w14:textId="77777777" w:rsidR="00E16C1E" w:rsidRDefault="00E16C1E" w:rsidP="00E16C1E">
                              <w:pPr>
                                <w:spacing w:before="120" w:after="12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6 -12</w:t>
                              </w:r>
                            </w:p>
                            <w:p w14:paraId="59DD12AC" w14:textId="77777777" w:rsidR="00E16C1E" w:rsidRPr="00351E6E" w:rsidRDefault="00E16C1E" w:rsidP="00E16C1E">
                              <w:pPr>
                                <w:spacing w:before="120" w:after="12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символов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2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741" y="10804"/>
                            <a:ext cx="958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7064C9" w14:textId="77777777" w:rsidR="00E16C1E" w:rsidRDefault="00E16C1E" w:rsidP="00E16C1E">
                              <w:pPr>
                                <w:spacing w:before="120" w:after="12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2 + 1</w:t>
                              </w:r>
                            </w:p>
                            <w:p w14:paraId="17D754CE" w14:textId="77777777" w:rsidR="00E16C1E" w:rsidRDefault="00E16C1E" w:rsidP="00E16C1E">
                              <w:pPr>
                                <w:spacing w:before="120" w:after="12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символа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2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921" y="10804"/>
                            <a:ext cx="958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EA2A05" w14:textId="77777777" w:rsidR="00E16C1E" w:rsidRDefault="00E16C1E" w:rsidP="00E16C1E">
                              <w:pPr>
                                <w:spacing w:before="120" w:after="12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3 + 1</w:t>
                              </w:r>
                            </w:p>
                            <w:p w14:paraId="085AD165" w14:textId="77777777" w:rsidR="00E16C1E" w:rsidRDefault="00E16C1E" w:rsidP="00E16C1E">
                              <w:pPr>
                                <w:spacing w:before="120" w:after="12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символа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2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9091" y="10804"/>
                            <a:ext cx="958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FF60C3" w14:textId="77777777" w:rsidR="00E16C1E" w:rsidRDefault="00E16C1E" w:rsidP="00E16C1E">
                              <w:pPr>
                                <w:spacing w:before="120" w:after="12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1 символ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25" name="Line 15"/>
                        <wps:cNvCnPr/>
                        <wps:spPr bwMode="auto">
                          <a:xfrm>
                            <a:off x="3681" y="10264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6"/>
                        <wps:cNvCnPr/>
                        <wps:spPr bwMode="auto">
                          <a:xfrm>
                            <a:off x="4821" y="10267"/>
                            <a:ext cx="22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7"/>
                        <wps:cNvCnPr/>
                        <wps:spPr bwMode="auto">
                          <a:xfrm>
                            <a:off x="6501" y="10267"/>
                            <a:ext cx="2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8"/>
                        <wps:cNvCnPr/>
                        <wps:spPr bwMode="auto">
                          <a:xfrm>
                            <a:off x="7714" y="10267"/>
                            <a:ext cx="1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9"/>
                        <wps:cNvCnPr/>
                        <wps:spPr bwMode="auto">
                          <a:xfrm>
                            <a:off x="8891" y="10264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20331F" id="Группа 17" o:spid="_x0000_s1027" style="width:446.4pt;height:109.8pt;mso-position-horizontal-relative:char;mso-position-vertical-relative:line" coordorigin="2241,9904" coordsize="7808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iF2ygQAAHYqAAAOAAAAZHJzL2Uyb0RvYy54bWzsWl1u4zYQfi/QOxB8byzJtv4QZbHNboIC&#10;aRtgtweg9Y9KpErKsdOnAj1CL9Ib9Aq7N+qQlGmt5OxmXcBGUNmAIIkSNfzm48xwOJevtnWFHlIu&#10;SkYjbF9YGKU0ZklJ8wj/8v7mOx8j0RKakIrRNMKPqcCvrr795nLThKnDClYlKUfQCRXhpolw0bZN&#10;OJuJuEhrIi5Yk1JozBivSQuXPJ8lnGyg97qaOZblzjaMJw1ncSoE3H2jG/GV6j/L0rj9OctE2qIq&#10;wiBbq45cHVfyOLu6JGHOSVOUcScGOUKKmpQUPmq6ekNagta8HHVVlzFngmXtRczqGcuyMk7VGGA0&#10;tjUYzS1n60aNJQ83eWNgAmgHOB3dbfzTwz1HZRLhJUaU1KCiD399/OPjnx/+gf/fyPYkRJsmD+HJ&#10;W968a+65Hiec3rH4VwHNs2G7vM71w2i1+ZEl0C1Zt0xBtM14LbuAwaOt0sSj0US6bVEMN5euGzg+&#10;KCyGNnseLBZup6u4AIXK9xxnYWMEzUFgLbQe4+Jt977nW0A89bLrqDdnJNQfVsJ2wsmRAe/EHlrx&#10;36B9V5AmVRoTErAOWncH7Xs5vu/ZFs01quohCSlqt3AbhqoQEhpZRNl1QWievuacbYqUJCCdLd+E&#10;MZhX9RiE7ORLUB+AbAe4vVh0aHsDvEjYcNHepqxG8iTCHCaVEpM83IlWSrN/ROpVsKpMbsqqUhc8&#10;X11XHD0QmIA36qcGMHisomgDY3M8y9IIPNmHpX6H+qjLFkxJVdYR9s1DJJS4vaUJyEnClpSVPgeZ&#10;K9oBKbHTKLbb1VZNBoWyBHnFkkdAljNtOcDSwUnB+O8YbcBqRFj8tiY8xaj6gUrtyC+DmdEXFlxh&#10;xPstq34LoTF0FeEWI3163WrTtG54mRfwJc0Hyl7D5MlKBfZeqk58oO+JeGzDhNM2whBZzbweG09D&#10;5LnvDuf+jsjBspv4E48TMJI7OzPxuGeP7fmIx8sdUGC1T2eQl9aTPJ4MsrQqxiAbhzkRuU/kxYjI&#10;7lmI7HqjYGwyyOGBwML4y4nHfR57Ix536w4T5p4msPACZwosVLD8hQDZ+MuJx30eQ+w5CJD9s9jj&#10;wPJAlE8Wx5M9PmSPjbuceNzncTDicXAWHpuMhQ1r6S7LsyPy2SNkmVGgTGY6dBLkcwkF484mnvV4&#10;Bqmmob20VbbufBmFA0Q7d0rha3hm3M3Esz7PxokryGXBrD05z5aWpwPMAzx7UQbN+IOJaH2iOWOD&#10;ZnJwJ00tmRX5AaK9JIO29wcT0fpEG6cwIat5DotmlswvnWjGIUxE6xNtnGK0TRLrpBYtsIInXeeL&#10;smjGIUxE6xPNFCDclTRFtskwAcmu6T3vbNuzNrrnrr+jiuMOl427soJPywL2e9jdNncFUnxum9us&#10;/OROsty9DpbO8ujNa6j06Paov2a/WhNIrj5lIHu6jWDHVDRoXZksyhG6WvhdytW2HFctk0m4W+I7&#10;DiSGZRXHpKtnlAsdLj6REOqcpNaVyUQcoSt3ae3n1VBX827jfdLV8boy+WOtK7OaP0JXngd+WqaA&#10;D8wrO4DwcZpXzyzDe2JemRyp1pVZEB+hK983oc3/zV+pcjwoblRlZF0hpqye7F8r/7YvF736FwAA&#10;//8DAFBLAwQUAAYACAAAACEAEG94WdwAAAAFAQAADwAAAGRycy9kb3ducmV2LnhtbEyPQUvDQBCF&#10;74L/YRnBm90kYmljNqUU9VQEW0G8TZNpEpqdDdltkv57Ry/18mB4w3vfy1aTbdVAvW8cG4hnESji&#10;wpUNVwY+968PC1A+IJfYOiYDF/Kwym9vMkxLN/IHDbtQKQlhn6KBOoQu1doXNVn0M9cRi3d0vcUg&#10;Z1/pssdRwm2rkyiaa4sNS0ONHW1qKk67szXwNuK4foxfhu3puLl875/ev7YxGXN/N62fQQWawvUZ&#10;fvEFHXJhOrgzl161BmRI+FPxFstEZhwMJPFyDjrP9H/6/AcAAP//AwBQSwECLQAUAAYACAAAACEA&#10;toM4kv4AAADhAQAAEwAAAAAAAAAAAAAAAAAAAAAAW0NvbnRlbnRfVHlwZXNdLnhtbFBLAQItABQA&#10;BgAIAAAAIQA4/SH/1gAAAJQBAAALAAAAAAAAAAAAAAAAAC8BAABfcmVscy8ucmVsc1BLAQItABQA&#10;BgAIAAAAIQDGOiF2ygQAAHYqAAAOAAAAAAAAAAAAAAAAAC4CAABkcnMvZTJvRG9jLnhtbFBLAQIt&#10;ABQABgAIAAAAIQAQb3hZ3AAAAAUBAAAPAAAAAAAAAAAAAAAAACQHAABkcnMvZG93bnJldi54bWxQ&#10;SwUGAAAAAAQABADzAAAALQ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2241;top:9904;width:14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YqHwgAAANoAAAAPAAAAZHJzL2Rvd25yZXYueG1sRI9PawIx&#10;FMTvgt8hvII3TepBZDWKfxB68eBWWI/Pzevu0s3LmqS6fntTKPQ4zMxvmOW6t624kw+NYw3vEwWC&#10;uHSm4UrD+fMwnoMIEdlg65g0PCnAejUcLDEz7sEnuuexEgnCIUMNdYxdJmUoa7IYJq4jTt6X8xZj&#10;kr6SxuMjwW0rp0rNpMWG00KNHe1qKr/zH6vhqPqiUMXFhynu5zdzfZ4321zr0Vu/WYCI1Mf/8F/7&#10;w2iYwe+VdAPk6gUAAP//AwBQSwECLQAUAAYACAAAACEA2+H2y+4AAACFAQAAEwAAAAAAAAAAAAAA&#10;AAAAAAAAW0NvbnRlbnRfVHlwZXNdLnhtbFBLAQItABQABgAIAAAAIQBa9CxbvwAAABUBAAALAAAA&#10;AAAAAAAAAAAAAB8BAABfcmVscy8ucmVsc1BLAQItABQABgAIAAAAIQAVNYqHwgAAANoAAAAPAAAA&#10;AAAAAAAAAAAAAAcCAABkcnMvZG93bnJldi54bWxQSwUGAAAAAAMAAwC3AAAA9gIAAAAA&#10;" strokeweight="1pt">
                  <v:textbox inset=".5mm,.3mm,.5mm,.3mm">
                    <w:txbxContent>
                      <w:p w14:paraId="06BB6AD0" w14:textId="77777777" w:rsidR="00E16C1E" w:rsidRPr="00351E6E" w:rsidRDefault="00E16C1E" w:rsidP="00E16C1E">
                        <w:pPr>
                          <w:spacing w:before="120" w:after="120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ФИ</w:t>
                        </w:r>
                      </w:p>
                    </w:txbxContent>
                  </v:textbox>
                </v:shape>
                <v:shape id="Text Box 4" o:spid="_x0000_s1029" type="#_x0000_t202" style="position:absolute;left:3861;top:9904;width:958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LcJwQAAANsAAAAPAAAAZHJzL2Rvd25yZXYueG1sRE9Li8Iw&#10;EL4v+B/CCN7WRA8i1Sg+WPDiYbtCPY7N2BabSU2yWv/9ZmFhb/PxPWe57m0rHuRD41jDZKxAEJfO&#10;NFxpOH19vM9BhIhssHVMGl4UYL0avC0xM+7Jn/TIYyVSCIcMNdQxdpmUoazJYhi7jjhxV+ctxgR9&#10;JY3HZwq3rZwqNZMWG04NNXa0q6m85d9Ww1H1RaGKsw9T3M/v5vI6bba51qNhv1mAiNTHf/Gf+2DS&#10;/An8/pIOkKsfAAAA//8DAFBLAQItABQABgAIAAAAIQDb4fbL7gAAAIUBAAATAAAAAAAAAAAAAAAA&#10;AAAAAABbQ29udGVudF9UeXBlc10ueG1sUEsBAi0AFAAGAAgAAAAhAFr0LFu/AAAAFQEAAAsAAAAA&#10;AAAAAAAAAAAAHwEAAF9yZWxzLy5yZWxzUEsBAi0AFAAGAAgAAAAhAFq8twnBAAAA2wAAAA8AAAAA&#10;AAAAAAAAAAAABwIAAGRycy9kb3ducmV2LnhtbFBLBQYAAAAAAwADALcAAAD1AgAAAAA=&#10;" strokeweight="1pt">
                  <v:textbox inset=".5mm,.3mm,.5mm,.3mm">
                    <w:txbxContent>
                      <w:p w14:paraId="3A3E45C5" w14:textId="77777777" w:rsidR="00E16C1E" w:rsidRDefault="00E16C1E" w:rsidP="00E16C1E">
                        <w:pPr>
                          <w:spacing w:before="120" w:after="120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КК</w:t>
                        </w:r>
                      </w:p>
                    </w:txbxContent>
                  </v:textbox>
                </v:shape>
                <v:shape id="Text Box 5" o:spid="_x0000_s1030" type="#_x0000_t202" style="position:absolute;left:5061;top:9904;width:14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ozlwQAAANsAAAAPAAAAZHJzL2Rvd25yZXYueG1sRE9NawIx&#10;EL0X/A9hhN5qooUiq1HUUvDSQ7fCehw34+7iZrImUdd/3whCb/N4nzNf9rYVV/KhcaxhPFIgiEtn&#10;Gq407H6/3qYgQkQ22DomDXcKsFwMXuaYGXfjH7rmsRIphEOGGuoYu0zKUNZkMYxcR5y4o/MWY4K+&#10;ksbjLYXbVk6U+pAWG04NNXa0qak85Rer4Vv1RaGKvQ8T/JyezeG+W61zrV+H/WoGIlIf/8VP99ak&#10;+e/w+CUdIBd/AAAA//8DAFBLAQItABQABgAIAAAAIQDb4fbL7gAAAIUBAAATAAAAAAAAAAAAAAAA&#10;AAAAAABbQ29udGVudF9UeXBlc10ueG1sUEsBAi0AFAAGAAgAAAAhAFr0LFu/AAAAFQEAAAsAAAAA&#10;AAAAAAAAAAAAHwEAAF9yZWxzLy5yZWxzUEsBAi0AFAAGAAgAAAAhAMUijOXBAAAA2wAAAA8AAAAA&#10;AAAAAAAAAAAABwIAAGRycy9kb3ducmV2LnhtbFBLBQYAAAAAAwADALcAAAD1AgAAAAA=&#10;" strokeweight="1pt">
                  <v:textbox inset=".5mm,.3mm,.5mm,.3mm">
                    <w:txbxContent>
                      <w:p w14:paraId="71DA9E2D" w14:textId="77777777" w:rsidR="00E16C1E" w:rsidRDefault="00E16C1E" w:rsidP="00E16C1E">
                        <w:pPr>
                          <w:spacing w:before="120" w:after="120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КС</w:t>
                        </w:r>
                      </w:p>
                    </w:txbxContent>
                  </v:textbox>
                </v:shape>
                <v:shape id="Text Box 6" o:spid="_x0000_s1031" type="#_x0000_t202" style="position:absolute;left:6741;top:9904;width:958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xSRwQAAANsAAAAPAAAAZHJzL2Rvd25yZXYueG1sRE9NawIx&#10;EL0X/A9hhN5qopQiq1HUUvDSQ7fCehw34+7iZrImUdd/3whCb/N4nzNf9rYVV/KhcaxhPFIgiEtn&#10;Gq407H6/3qYgQkQ22DomDXcKsFwMXuaYGXfjH7rmsRIphEOGGuoYu0zKUNZkMYxcR5y4o/MWY4K+&#10;ksbjLYXbVk6U+pAWG04NNXa0qak85Rer4Vv1RaGKvQ8T/JyezeG+W61zrV+H/WoGIlIf/8VP99ak&#10;+e/w+CUdIBd/AAAA//8DAFBLAQItABQABgAIAAAAIQDb4fbL7gAAAIUBAAATAAAAAAAAAAAAAAAA&#10;AAAAAABbQ29udGVudF9UeXBlc10ueG1sUEsBAi0AFAAGAAgAAAAhAFr0LFu/AAAAFQEAAAsAAAAA&#10;AAAAAAAAAAAAHwEAAF9yZWxzLy5yZWxzUEsBAi0AFAAGAAgAAAAhAErLFJHBAAAA2wAAAA8AAAAA&#10;AAAAAAAAAAAABwIAAGRycy9kb3ducmV2LnhtbFBLBQYAAAAAAwADALcAAAD1AgAAAAA=&#10;" strokeweight="1pt">
                  <v:textbox inset=".5mm,.3mm,.5mm,.3mm">
                    <w:txbxContent>
                      <w:p w14:paraId="0A5B7A18" w14:textId="77777777" w:rsidR="00E16C1E" w:rsidRDefault="00E16C1E" w:rsidP="00E16C1E">
                        <w:pPr>
                          <w:spacing w:before="120" w:after="120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ОКК</w:t>
                        </w:r>
                      </w:p>
                    </w:txbxContent>
                  </v:textbox>
                </v:shape>
                <v:shape id="Text Box 7" o:spid="_x0000_s1032" type="#_x0000_t202" style="position:absolute;left:7921;top:9904;width:958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YrmwQAAANsAAAAPAAAAZHJzL2Rvd25yZXYueG1sRE9NawIx&#10;EL0X/A9hhN5qoodWVqOopeClh26F9Thuxt3FzWRNoq7/vhGE3ubxPme+7G0rruRD41jDeKRAEJfO&#10;NFxp2P1+vU1BhIhssHVMGu4UYLkYvMwxM+7GP3TNYyVSCIcMNdQxdpmUoazJYhi5jjhxR+ctxgR9&#10;JY3HWwq3rZwo9S4tNpwaauxoU1N5yi9Ww7fqi0IVex8m+Dk9m8N9t1rnWr8O+9UMRKQ+/ouf7q1J&#10;8z/g8Us6QC7+AAAA//8DAFBLAQItABQABgAIAAAAIQDb4fbL7gAAAIUBAAATAAAAAAAAAAAAAAAA&#10;AAAAAABbQ29udGVudF9UeXBlc10ueG1sUEsBAi0AFAAGAAgAAAAhAFr0LFu/AAAAFQEAAAsAAAAA&#10;AAAAAAAAAAAAHwEAAF9yZWxzLy5yZWxzUEsBAi0AFAAGAAgAAAAhALoZiubBAAAA2wAAAA8AAAAA&#10;AAAAAAAAAAAABwIAAGRycy9kb3ducmV2LnhtbFBLBQYAAAAAAwADALcAAAD1AgAAAAA=&#10;" strokeweight="1pt">
                  <v:textbox inset=".5mm,.3mm,.5mm,.3mm">
                    <w:txbxContent>
                      <w:p w14:paraId="0D29AA75" w14:textId="77777777" w:rsidR="00E16C1E" w:rsidRPr="000D3CD5" w:rsidRDefault="00E16C1E" w:rsidP="00E16C1E">
                        <w:pPr>
                          <w:spacing w:before="120" w:after="120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vertAlign w:val="subscript"/>
                          </w:rPr>
                        </w:pPr>
                        <w:r w:rsidRPr="000D3CD5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КВИ</w:t>
                        </w:r>
                      </w:p>
                    </w:txbxContent>
                  </v:textbox>
                </v:shape>
                <v:shape id="Text Box 8" o:spid="_x0000_s1033" type="#_x0000_t202" style="position:absolute;left:9078;top:9904;width:958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h6UxAAAANsAAAAPAAAAZHJzL2Rvd25yZXYueG1sRI9Bb8Iw&#10;DIXvSPsPkSftBsk4TKgjIDaEtMsOK0jl6DVeW61xuiSD8u/xAYmbrff83uflevS9OlFMXWALzzMD&#10;irgOruPGwmG/my5ApYzssA9MFi6UYL16mCyxcOHMX3Qqc6MkhFOBFtqch0LrVLfkMc3CQCzaT4ge&#10;s6yx0S7iWcJ9r+fGvGiPHUtDiwO9t1T/lv/ewqcZq8pUx5jmuF38ue/LYfNWWvv0OG5eQWUa8918&#10;u/5wgi+w8osMoFdXAAAA//8DAFBLAQItABQABgAIAAAAIQDb4fbL7gAAAIUBAAATAAAAAAAAAAAA&#10;AAAAAAAAAABbQ29udGVudF9UeXBlc10ueG1sUEsBAi0AFAAGAAgAAAAhAFr0LFu/AAAAFQEAAAsA&#10;AAAAAAAAAAAAAAAAHwEAAF9yZWxzLy5yZWxzUEsBAi0AFAAGAAgAAAAhAMuGHpTEAAAA2wAAAA8A&#10;AAAAAAAAAAAAAAAABwIAAGRycy9kb3ducmV2LnhtbFBLBQYAAAAAAwADALcAAAD4AgAAAAA=&#10;" strokeweight="1pt">
                  <v:textbox inset=".5mm,.3mm,.5mm,.3mm">
                    <w:txbxContent>
                      <w:p w14:paraId="6341B429" w14:textId="77777777" w:rsidR="00E16C1E" w:rsidRPr="000D3CD5" w:rsidRDefault="00E16C1E" w:rsidP="00E16C1E">
                        <w:pPr>
                          <w:spacing w:before="120" w:after="120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vertAlign w:val="subscript"/>
                            <w:lang w:val="en-US"/>
                          </w:rPr>
                        </w:pPr>
                        <w:r w:rsidRPr="000D3CD5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КМР</w:t>
                        </w:r>
                      </w:p>
                    </w:txbxContent>
                  </v:textbox>
                </v:shape>
                <v:shape id="Text Box 9" o:spid="_x0000_s1034" type="#_x0000_t202" style="position:absolute;left:2241;top:10804;width:14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HNCwQAAANsAAAAPAAAAZHJzL2Rvd25yZXYueG1sRE9NawIx&#10;EL0L/Q9hCt40WwWxW6OoIHrxoBba47CZ7qbdTLZJVtd/bwTB2zze58wWna3FmXwwjhW8DTMQxIXT&#10;hksFn6fNYAoiRGSNtWNScKUAi/lLb4a5dhc+0PkYS5FCOOSooIqxyaUMRUUWw9A1xIn7cd5iTNCX&#10;Unu8pHBby1GWTaRFw6mhwobWFRV/x9Yq2JpV+7+kU2nd6nfafn+NvdmzUv3XbvkBIlIXn+KHe6fT&#10;/He4/5IOkPMbAAAA//8DAFBLAQItABQABgAIAAAAIQDb4fbL7gAAAIUBAAATAAAAAAAAAAAAAAAA&#10;AAAAAABbQ29udGVudF9UeXBlc10ueG1sUEsBAi0AFAAGAAgAAAAhAFr0LFu/AAAAFQEAAAsAAAAA&#10;AAAAAAAAAAAAHwEAAF9yZWxzLy5yZWxzUEsBAi0AFAAGAAgAAAAhAMU8c0LBAAAA2wAAAA8AAAAA&#10;AAAAAAAAAAAABwIAAGRycy9kb3ducmV2LnhtbFBLBQYAAAAAAwADALcAAAD1AgAAAAA=&#10;" stroked="f" strokeweight="1pt">
                  <v:textbox inset=".5mm,.3mm,.5mm,.3mm">
                    <w:txbxContent>
                      <w:p w14:paraId="0131C178" w14:textId="77777777" w:rsidR="00E16C1E" w:rsidRDefault="00E16C1E" w:rsidP="00E16C1E">
                        <w:pPr>
                          <w:spacing w:before="120" w:after="120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от 2 до 14</w:t>
                        </w:r>
                      </w:p>
                      <w:p w14:paraId="6CD7D775" w14:textId="77777777" w:rsidR="00E16C1E" w:rsidRDefault="00E16C1E" w:rsidP="00E16C1E">
                        <w:pPr>
                          <w:spacing w:before="120" w:after="120"/>
                          <w:jc w:val="center"/>
                          <w:rPr>
                            <w:vertAlign w:val="subscript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символов</w:t>
                        </w:r>
                      </w:p>
                    </w:txbxContent>
                  </v:textbox>
                </v:shape>
                <v:shape id="Text Box 10" o:spid="_x0000_s1035" type="#_x0000_t202" style="position:absolute;left:3861;top:10804;width:958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hBivwAAANsAAAAPAAAAZHJzL2Rvd25yZXYueG1sRE/LisIw&#10;FN0L8w/hDsxOUx0QqUbRAXE2s/ABurw01zba3HSSVOvfm4Xg8nDes0Vna3EjH4xjBcNBBoK4cNpw&#10;qeCwX/cnIEJE1lg7JgUPCrCYf/RmmGt35y3ddrEUKYRDjgqqGJtcylBUZDEMXEOcuLPzFmOCvpTa&#10;4z2F21qOsmwsLRpODRU29FNRcd21VsHGrNr/Je1L61aXSXs6fnvzx0p9fXbLKYhIXXyLX+5frWCU&#10;1qcv6QfI+RMAAP//AwBQSwECLQAUAAYACAAAACEA2+H2y+4AAACFAQAAEwAAAAAAAAAAAAAAAAAA&#10;AAAAW0NvbnRlbnRfVHlwZXNdLnhtbFBLAQItABQABgAIAAAAIQBa9CxbvwAAABUBAAALAAAAAAAA&#10;AAAAAAAAAB8BAABfcmVscy8ucmVsc1BLAQItABQABgAIAAAAIQCaahBivwAAANsAAAAPAAAAAAAA&#10;AAAAAAAAAAcCAABkcnMvZG93bnJldi54bWxQSwUGAAAAAAMAAwC3AAAA8wIAAAAA&#10;" stroked="f" strokeweight="1pt">
                  <v:textbox inset=".5mm,.3mm,.5mm,.3mm">
                    <w:txbxContent>
                      <w:p w14:paraId="3229FBED" w14:textId="77777777" w:rsidR="00E16C1E" w:rsidRPr="000D3CD5" w:rsidRDefault="00E16C1E" w:rsidP="00E16C1E">
                        <w:pPr>
                          <w:spacing w:before="120" w:after="120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0D3CD5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от 1 до 4 символов</w:t>
                        </w:r>
                      </w:p>
                    </w:txbxContent>
                  </v:textbox>
                </v:shape>
                <v:shape id="Text Box 11" o:spid="_x0000_s1036" type="#_x0000_t202" style="position:absolute;left:5071;top:10804;width:14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rX5wwAAANsAAAAPAAAAZHJzL2Rvd25yZXYueG1sRI9BawIx&#10;FITvQv9DeII3N6uCyNYoWijtpYeqYI+PzXM3unnZJlnd/vtGEDwOM/MNs1z3thFX8sE4VjDJchDE&#10;pdOGKwWH/ft4ASJEZI2NY1LwRwHWq5fBEgvtbvxN112sRIJwKFBBHWNbSBnKmiyGzLXEyTs5bzEm&#10;6SupPd4S3DZymudzadFwWqixpbeaysuuswo+zLb73dC+sm57XnQ/x5k3X6zUaNhvXkFE6uMz/Gh/&#10;agXTCdy/pB8gV/8AAAD//wMAUEsBAi0AFAAGAAgAAAAhANvh9svuAAAAhQEAABMAAAAAAAAAAAAA&#10;AAAAAAAAAFtDb250ZW50X1R5cGVzXS54bWxQSwECLQAUAAYACAAAACEAWvQsW78AAAAVAQAACwAA&#10;AAAAAAAAAAAAAAAfAQAAX3JlbHMvLnJlbHNQSwECLQAUAAYACAAAACEA9Sa1+cMAAADbAAAADwAA&#10;AAAAAAAAAAAAAAAHAgAAZHJzL2Rvd25yZXYueG1sUEsFBgAAAAADAAMAtwAAAPcCAAAAAA==&#10;" stroked="f" strokeweight="1pt">
                  <v:textbox inset=".5mm,.3mm,.5mm,.3mm">
                    <w:txbxContent>
                      <w:p w14:paraId="50B8BAA4" w14:textId="77777777" w:rsidR="00E16C1E" w:rsidRDefault="00E16C1E" w:rsidP="00E16C1E">
                        <w:pPr>
                          <w:spacing w:before="120" w:after="120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6 -12</w:t>
                        </w:r>
                      </w:p>
                      <w:p w14:paraId="59DD12AC" w14:textId="77777777" w:rsidR="00E16C1E" w:rsidRPr="00351E6E" w:rsidRDefault="00E16C1E" w:rsidP="00E16C1E">
                        <w:pPr>
                          <w:spacing w:before="120" w:after="120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символов</w:t>
                        </w:r>
                      </w:p>
                    </w:txbxContent>
                  </v:textbox>
                </v:shape>
                <v:shape id="Text Box 12" o:spid="_x0000_s1037" type="#_x0000_t202" style="position:absolute;left:6741;top:10804;width:958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CuOwwAAANsAAAAPAAAAZHJzL2Rvd25yZXYueG1sRI9BawIx&#10;FITvgv8hvEJvmu0WRLZGUaG0Fw9VQY+PzetudPOyTbK6/vtGEDwOM/MNM1v0thEX8sE4VvA2zkAQ&#10;l04brhTsd5+jKYgQkTU2jknBjQIs5sPBDAvtrvxDl22sRIJwKFBBHWNbSBnKmiyGsWuJk/frvMWY&#10;pK+k9nhNcNvIPMsm0qLhtFBjS+uayvO2swq+zKr7W9Kusm51mnbHw7s3G1bq9aVffoCI1Mdn+NH+&#10;1gryHO5f0g+Q838AAAD//wMAUEsBAi0AFAAGAAgAAAAhANvh9svuAAAAhQEAABMAAAAAAAAAAAAA&#10;AAAAAAAAAFtDb250ZW50X1R5cGVzXS54bWxQSwECLQAUAAYACAAAACEAWvQsW78AAAAVAQAACwAA&#10;AAAAAAAAAAAAAAAfAQAAX3JlbHMvLnJlbHNQSwECLQAUAAYACAAAACEABfQrjsMAAADbAAAADwAA&#10;AAAAAAAAAAAAAAAHAgAAZHJzL2Rvd25yZXYueG1sUEsFBgAAAAADAAMAtwAAAPcCAAAAAA==&#10;" stroked="f" strokeweight="1pt">
                  <v:textbox inset=".5mm,.3mm,.5mm,.3mm">
                    <w:txbxContent>
                      <w:p w14:paraId="697064C9" w14:textId="77777777" w:rsidR="00E16C1E" w:rsidRDefault="00E16C1E" w:rsidP="00E16C1E">
                        <w:pPr>
                          <w:spacing w:before="120" w:after="120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2 + 1</w:t>
                        </w:r>
                      </w:p>
                      <w:p w14:paraId="17D754CE" w14:textId="77777777" w:rsidR="00E16C1E" w:rsidRDefault="00E16C1E" w:rsidP="00E16C1E">
                        <w:pPr>
                          <w:spacing w:before="120" w:after="120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символа</w:t>
                        </w:r>
                      </w:p>
                    </w:txbxContent>
                  </v:textbox>
                </v:shape>
                <v:shape id="Text Box 13" o:spid="_x0000_s1038" type="#_x0000_t202" style="position:absolute;left:7921;top:10804;width:958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I4VwgAAANsAAAAPAAAAZHJzL2Rvd25yZXYueG1sRI9BawIx&#10;FITvBf9DeEJvNauCyGoUFcRePFQL9fjYPHejm5c1yer67xuh0OMwM98w82Vna3EnH4xjBcNBBoK4&#10;cNpwqeD7uP2YgggRWWPtmBQ8KcBy0XubY67dg7/ofoilSBAOOSqoYmxyKUNRkcUwcA1x8s7OW4xJ&#10;+lJqj48Et7UcZdlEWjScFipsaFNRcT20VsHOrNvbio6ldevLtD39jL3Zs1Lv/W41AxGpi//hv/an&#10;VjAaw+tL+gFy8QsAAP//AwBQSwECLQAUAAYACAAAACEA2+H2y+4AAACFAQAAEwAAAAAAAAAAAAAA&#10;AAAAAAAAW0NvbnRlbnRfVHlwZXNdLnhtbFBLAQItABQABgAIAAAAIQBa9CxbvwAAABUBAAALAAAA&#10;AAAAAAAAAAAAAB8BAABfcmVscy8ucmVsc1BLAQItABQABgAIAAAAIQBquI4VwgAAANsAAAAPAAAA&#10;AAAAAAAAAAAAAAcCAABkcnMvZG93bnJldi54bWxQSwUGAAAAAAMAAwC3AAAA9gIAAAAA&#10;" stroked="f" strokeweight="1pt">
                  <v:textbox inset=".5mm,.3mm,.5mm,.3mm">
                    <w:txbxContent>
                      <w:p w14:paraId="4EEA2A05" w14:textId="77777777" w:rsidR="00E16C1E" w:rsidRDefault="00E16C1E" w:rsidP="00E16C1E">
                        <w:pPr>
                          <w:spacing w:before="120" w:after="120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3 + 1</w:t>
                        </w:r>
                      </w:p>
                      <w:p w14:paraId="085AD165" w14:textId="77777777" w:rsidR="00E16C1E" w:rsidRDefault="00E16C1E" w:rsidP="00E16C1E">
                        <w:pPr>
                          <w:spacing w:before="120" w:after="120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символа</w:t>
                        </w:r>
                      </w:p>
                    </w:txbxContent>
                  </v:textbox>
                </v:shape>
                <v:shape id="Text Box 14" o:spid="_x0000_s1039" type="#_x0000_t202" style="position:absolute;left:9091;top:10804;width:958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RZhwwAAANsAAAAPAAAAZHJzL2Rvd25yZXYueG1sRI9BawIx&#10;FITvBf9DeIK3mtWKyNYoKki99FAV9PjYvO6m3bysSVa3/94UBI/DzHzDzJedrcWVfDCOFYyGGQji&#10;wmnDpYLjYfs6AxEissbaMSn4owDLRe9ljrl2N/6i6z6WIkE45KigirHJpQxFRRbD0DXEyft23mJM&#10;0pdSe7wluK3lOMum0qLhtFBhQ5uKit99axV8mHV7WdGhtG79M2vPpzdvPlmpQb9bvYOI1MVn+NHe&#10;aQXjCfx/ST9ALu4AAAD//wMAUEsBAi0AFAAGAAgAAAAhANvh9svuAAAAhQEAABMAAAAAAAAAAAAA&#10;AAAAAAAAAFtDb250ZW50X1R5cGVzXS54bWxQSwECLQAUAAYACAAAACEAWvQsW78AAAAVAQAACwAA&#10;AAAAAAAAAAAAAAAfAQAAX3JlbHMvLnJlbHNQSwECLQAUAAYACAAAACEA5VEWYcMAAADbAAAADwAA&#10;AAAAAAAAAAAAAAAHAgAAZHJzL2Rvd25yZXYueG1sUEsFBgAAAAADAAMAtwAAAPcCAAAAAA==&#10;" stroked="f" strokeweight="1pt">
                  <v:textbox inset=".5mm,.3mm,.5mm,.3mm">
                    <w:txbxContent>
                      <w:p w14:paraId="1FFF60C3" w14:textId="77777777" w:rsidR="00E16C1E" w:rsidRDefault="00E16C1E" w:rsidP="00E16C1E">
                        <w:pPr>
                          <w:spacing w:before="120" w:after="120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1 символ</w:t>
                        </w:r>
                      </w:p>
                    </w:txbxContent>
                  </v:textbox>
                </v:shape>
                <v:line id="Line 15" o:spid="_x0000_s1040" style="position:absolute;visibility:visible;mso-wrap-style:square" from="3681,10264" to="3861,10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16" o:spid="_x0000_s1041" style="position:absolute;visibility:visible;mso-wrap-style:square" from="4821,10267" to="5048,10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17" o:spid="_x0000_s1042" style="position:absolute;visibility:visible;mso-wrap-style:square" from="6501,10267" to="6739,10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Line 18" o:spid="_x0000_s1043" style="position:absolute;visibility:visible;mso-wrap-style:square" from="7714,10267" to="7907,10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<v:line id="Line 19" o:spid="_x0000_s1044" style="position:absolute;visibility:visible;mso-wrap-style:square" from="8891,10264" to="9071,10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w10:anchorlock/>
              </v:group>
            </w:pict>
          </mc:Fallback>
        </mc:AlternateContent>
      </w:r>
    </w:p>
    <w:p w14:paraId="65AF60E5" w14:textId="1F8C2208" w:rsidR="00E16C1E" w:rsidRPr="00E16C1E" w:rsidRDefault="00E16C1E" w:rsidP="00E16C1E">
      <w:pPr>
        <w:widowControl w:val="0"/>
        <w:spacing w:line="360" w:lineRule="auto"/>
        <w:jc w:val="center"/>
        <w:rPr>
          <w:rFonts w:ascii="Arial" w:eastAsia="Arial" w:hAnsi="Arial"/>
          <w:bCs/>
          <w:sz w:val="24"/>
          <w:szCs w:val="26"/>
          <w:lang w:eastAsia="en-US"/>
        </w:rPr>
      </w:pPr>
      <w:r w:rsidRPr="00E16C1E">
        <w:rPr>
          <w:rFonts w:ascii="Arial" w:eastAsia="Arial" w:hAnsi="Arial"/>
          <w:bCs/>
          <w:sz w:val="24"/>
          <w:szCs w:val="26"/>
          <w:lang w:eastAsia="en-US"/>
        </w:rPr>
        <w:t xml:space="preserve">Рисунок Б.1 – Структура </w:t>
      </w:r>
      <w:r w:rsidR="00383880">
        <w:rPr>
          <w:rFonts w:ascii="Arial" w:eastAsia="Arial" w:hAnsi="Arial"/>
          <w:bCs/>
          <w:sz w:val="24"/>
          <w:szCs w:val="26"/>
          <w:lang w:eastAsia="en-US"/>
        </w:rPr>
        <w:t xml:space="preserve">МД </w:t>
      </w:r>
      <w:r w:rsidRPr="00E16C1E">
        <w:rPr>
          <w:rFonts w:ascii="Arial" w:eastAsia="Arial" w:hAnsi="Arial"/>
          <w:bCs/>
          <w:sz w:val="24"/>
          <w:szCs w:val="26"/>
          <w:lang w:eastAsia="en-US"/>
        </w:rPr>
        <w:t xml:space="preserve">и пример </w:t>
      </w:r>
      <w:r w:rsidR="00383880">
        <w:rPr>
          <w:rFonts w:ascii="Arial" w:eastAsia="Arial" w:hAnsi="Arial"/>
          <w:bCs/>
          <w:sz w:val="24"/>
          <w:szCs w:val="26"/>
          <w:lang w:eastAsia="en-US"/>
        </w:rPr>
        <w:t xml:space="preserve">его </w:t>
      </w:r>
      <w:r w:rsidRPr="00E16C1E">
        <w:rPr>
          <w:rFonts w:ascii="Arial" w:eastAsia="Arial" w:hAnsi="Arial"/>
          <w:bCs/>
          <w:sz w:val="24"/>
          <w:szCs w:val="26"/>
          <w:lang w:eastAsia="en-US"/>
        </w:rPr>
        <w:t xml:space="preserve">обозначения </w:t>
      </w:r>
    </w:p>
    <w:p w14:paraId="6CB34D36" w14:textId="51C026AE" w:rsidR="00E16C1E" w:rsidRPr="00E16C1E" w:rsidRDefault="00AB5B24" w:rsidP="00E16C1E">
      <w:pPr>
        <w:widowControl w:val="0"/>
        <w:spacing w:line="360" w:lineRule="auto"/>
        <w:ind w:firstLine="709"/>
        <w:jc w:val="both"/>
        <w:rPr>
          <w:rFonts w:ascii="Arial" w:eastAsia="Arial" w:hAnsi="Arial"/>
          <w:bCs/>
          <w:color w:val="000000"/>
          <w:sz w:val="24"/>
          <w:szCs w:val="24"/>
          <w:lang w:eastAsia="en-US"/>
        </w:rPr>
      </w:pPr>
      <w:r>
        <w:rPr>
          <w:rFonts w:ascii="Arial" w:eastAsia="Arial" w:hAnsi="Arial"/>
          <w:bCs/>
          <w:color w:val="000000"/>
          <w:sz w:val="24"/>
          <w:szCs w:val="24"/>
          <w:lang w:eastAsia="en-US"/>
        </w:rPr>
        <w:t>Б.2.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 xml:space="preserve">1 </w:t>
      </w:r>
      <w:r w:rsidR="006C7B00">
        <w:rPr>
          <w:rFonts w:ascii="Arial" w:eastAsia="Arial" w:hAnsi="Arial"/>
          <w:bCs/>
          <w:color w:val="000000"/>
          <w:sz w:val="24"/>
          <w:szCs w:val="24"/>
          <w:lang w:eastAsia="en-US"/>
        </w:rPr>
        <w:t>Элемент «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>ФИ</w:t>
      </w:r>
      <w:r w:rsidR="006C7B00">
        <w:rPr>
          <w:rFonts w:ascii="Arial" w:eastAsia="Arial" w:hAnsi="Arial"/>
          <w:bCs/>
          <w:color w:val="000000"/>
          <w:sz w:val="24"/>
          <w:szCs w:val="24"/>
          <w:lang w:eastAsia="en-US"/>
        </w:rPr>
        <w:t>»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 xml:space="preserve"> содержит обозначение </w:t>
      </w:r>
      <w:r w:rsidR="006C7B00">
        <w:rPr>
          <w:rFonts w:ascii="Arial" w:eastAsia="Arial" w:hAnsi="Arial"/>
          <w:bCs/>
          <w:color w:val="000000"/>
          <w:sz w:val="24"/>
          <w:szCs w:val="24"/>
          <w:lang w:eastAsia="en-US"/>
        </w:rPr>
        <w:t xml:space="preserve">финального 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>изделия (или семейства изделий), к которому относится МД. Может содержать от 2 до 14 алфавитно-цифровых символов.</w:t>
      </w:r>
    </w:p>
    <w:p w14:paraId="35A607AE" w14:textId="2407E203" w:rsidR="00E16C1E" w:rsidRPr="00E16C1E" w:rsidRDefault="00AB5B24" w:rsidP="00E16C1E">
      <w:pPr>
        <w:widowControl w:val="0"/>
        <w:spacing w:line="360" w:lineRule="auto"/>
        <w:ind w:firstLine="709"/>
        <w:jc w:val="both"/>
        <w:rPr>
          <w:rFonts w:ascii="Arial" w:eastAsia="Arial" w:hAnsi="Arial"/>
          <w:bCs/>
          <w:color w:val="000000"/>
          <w:sz w:val="24"/>
          <w:szCs w:val="24"/>
          <w:lang w:eastAsia="en-US"/>
        </w:rPr>
      </w:pPr>
      <w:r>
        <w:rPr>
          <w:rFonts w:ascii="Arial" w:eastAsia="Arial" w:hAnsi="Arial"/>
          <w:bCs/>
          <w:color w:val="000000"/>
          <w:sz w:val="24"/>
          <w:szCs w:val="24"/>
          <w:lang w:eastAsia="en-US"/>
        </w:rPr>
        <w:t>Б.2.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 xml:space="preserve">2 </w:t>
      </w:r>
      <w:r w:rsidR="006C7B00">
        <w:rPr>
          <w:rFonts w:ascii="Arial" w:eastAsia="Arial" w:hAnsi="Arial"/>
          <w:bCs/>
          <w:color w:val="000000"/>
          <w:sz w:val="24"/>
          <w:szCs w:val="24"/>
          <w:lang w:eastAsia="en-US"/>
        </w:rPr>
        <w:t>Элемент «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>КК</w:t>
      </w:r>
      <w:r w:rsidR="006C7B00">
        <w:rPr>
          <w:rFonts w:ascii="Arial" w:eastAsia="Arial" w:hAnsi="Arial"/>
          <w:bCs/>
          <w:color w:val="000000"/>
          <w:sz w:val="24"/>
          <w:szCs w:val="24"/>
          <w:lang w:eastAsia="en-US"/>
        </w:rPr>
        <w:t>»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 xml:space="preserve"> используют в случае применения в составе </w:t>
      </w:r>
      <w:r w:rsidR="006C7B00">
        <w:rPr>
          <w:rFonts w:ascii="Arial" w:eastAsia="Arial" w:hAnsi="Arial"/>
          <w:bCs/>
          <w:color w:val="000000"/>
          <w:sz w:val="24"/>
          <w:szCs w:val="24"/>
          <w:lang w:eastAsia="en-US"/>
        </w:rPr>
        <w:t>финального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 xml:space="preserve"> изделия альтернативных вариантов одной и той же системы. Для этого кода используют от 1 до 4 буквенно-цифровых символов: например, первый вариант – «А», следующий – «В» и т. д.</w:t>
      </w:r>
    </w:p>
    <w:p w14:paraId="3D8169D0" w14:textId="1D52A3F2" w:rsidR="00E16C1E" w:rsidRPr="00E16C1E" w:rsidRDefault="00AB5B24" w:rsidP="00E16C1E">
      <w:pPr>
        <w:widowControl w:val="0"/>
        <w:spacing w:line="360" w:lineRule="auto"/>
        <w:ind w:firstLine="709"/>
        <w:jc w:val="both"/>
        <w:rPr>
          <w:rFonts w:ascii="Arial" w:eastAsia="Arial" w:hAnsi="Arial"/>
          <w:bCs/>
          <w:color w:val="000000"/>
          <w:sz w:val="24"/>
          <w:szCs w:val="24"/>
          <w:lang w:eastAsia="en-US"/>
        </w:rPr>
      </w:pPr>
      <w:r>
        <w:rPr>
          <w:rFonts w:ascii="Arial" w:eastAsia="Arial" w:hAnsi="Arial"/>
          <w:bCs/>
          <w:color w:val="000000"/>
          <w:sz w:val="24"/>
          <w:szCs w:val="24"/>
          <w:lang w:eastAsia="en-US"/>
        </w:rPr>
        <w:lastRenderedPageBreak/>
        <w:t>Б.2.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 xml:space="preserve">3 </w:t>
      </w:r>
      <w:r w:rsidR="006C7B00">
        <w:rPr>
          <w:rFonts w:ascii="Arial" w:eastAsia="Arial" w:hAnsi="Arial"/>
          <w:bCs/>
          <w:color w:val="000000"/>
          <w:sz w:val="24"/>
          <w:szCs w:val="24"/>
          <w:lang w:eastAsia="en-US"/>
        </w:rPr>
        <w:t>Элемент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 xml:space="preserve"> </w:t>
      </w:r>
      <w:r w:rsidR="006C7B00">
        <w:rPr>
          <w:rFonts w:ascii="Arial" w:eastAsia="Arial" w:hAnsi="Arial"/>
          <w:bCs/>
          <w:color w:val="000000"/>
          <w:sz w:val="24"/>
          <w:szCs w:val="24"/>
          <w:lang w:eastAsia="en-US"/>
        </w:rPr>
        <w:t>«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>КС</w:t>
      </w:r>
      <w:r w:rsidR="006C7B00">
        <w:rPr>
          <w:rFonts w:ascii="Arial" w:eastAsia="Arial" w:hAnsi="Arial"/>
          <w:bCs/>
          <w:color w:val="000000"/>
          <w:sz w:val="24"/>
          <w:szCs w:val="24"/>
          <w:lang w:eastAsia="en-US"/>
        </w:rPr>
        <w:t>»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 xml:space="preserve"> используют для кодирования разделов и подразделов </w:t>
      </w:r>
      <w:r w:rsidR="006C7B00">
        <w:rPr>
          <w:rFonts w:ascii="Arial" w:eastAsia="Arial" w:hAnsi="Arial"/>
          <w:bCs/>
          <w:color w:val="000000"/>
          <w:sz w:val="24"/>
          <w:szCs w:val="24"/>
          <w:lang w:eastAsia="en-US"/>
        </w:rPr>
        <w:t>ЭД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 xml:space="preserve">, а также для кодирования систем, подсистем и СЧ в составе </w:t>
      </w:r>
      <w:r w:rsidR="006C7B00">
        <w:rPr>
          <w:rFonts w:ascii="Arial" w:eastAsia="Arial" w:hAnsi="Arial"/>
          <w:bCs/>
          <w:color w:val="000000"/>
          <w:sz w:val="24"/>
          <w:szCs w:val="24"/>
          <w:lang w:eastAsia="en-US"/>
        </w:rPr>
        <w:t>финального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 xml:space="preserve"> изделия. Он может содержать от 6 до 12 символов.</w:t>
      </w:r>
    </w:p>
    <w:p w14:paraId="28C534F8" w14:textId="65D1239C" w:rsidR="00E16C1E" w:rsidRPr="00E16C1E" w:rsidRDefault="00AB5B24" w:rsidP="00E16C1E">
      <w:pPr>
        <w:spacing w:line="360" w:lineRule="auto"/>
        <w:ind w:firstLine="709"/>
        <w:jc w:val="both"/>
        <w:rPr>
          <w:rFonts w:ascii="Arial" w:eastAsia="Arial" w:hAnsi="Arial"/>
          <w:bCs/>
          <w:color w:val="000000"/>
          <w:sz w:val="24"/>
          <w:szCs w:val="24"/>
          <w:lang w:eastAsia="en-US"/>
        </w:rPr>
      </w:pPr>
      <w:r>
        <w:rPr>
          <w:rFonts w:ascii="Arial" w:eastAsia="Arial" w:hAnsi="Arial"/>
          <w:bCs/>
          <w:color w:val="000000"/>
          <w:sz w:val="24"/>
          <w:szCs w:val="24"/>
          <w:lang w:eastAsia="en-US"/>
        </w:rPr>
        <w:t>Б.2.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 xml:space="preserve">4 </w:t>
      </w:r>
      <w:r w:rsidR="006C7B00">
        <w:rPr>
          <w:rFonts w:ascii="Arial" w:eastAsia="Arial" w:hAnsi="Arial"/>
          <w:bCs/>
          <w:color w:val="000000"/>
          <w:sz w:val="24"/>
          <w:szCs w:val="24"/>
          <w:lang w:eastAsia="en-US"/>
        </w:rPr>
        <w:t>Элемент «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>ОКК</w:t>
      </w:r>
      <w:r w:rsidR="006C7B00">
        <w:rPr>
          <w:rFonts w:ascii="Arial" w:eastAsia="Arial" w:hAnsi="Arial"/>
          <w:bCs/>
          <w:color w:val="000000"/>
          <w:sz w:val="24"/>
          <w:szCs w:val="24"/>
          <w:lang w:eastAsia="en-US"/>
        </w:rPr>
        <w:t>»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 xml:space="preserve"> используют для кодирования компонентов внутри СЧ</w:t>
      </w:r>
      <w:r w:rsidR="006C7B00">
        <w:rPr>
          <w:rFonts w:ascii="Arial" w:eastAsia="Arial" w:hAnsi="Arial"/>
          <w:bCs/>
          <w:color w:val="000000"/>
          <w:sz w:val="24"/>
          <w:szCs w:val="24"/>
          <w:lang w:eastAsia="en-US"/>
        </w:rPr>
        <w:t xml:space="preserve">. Включает 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>два знака: сначала число от 0 до 99, а если этого недостаточно, то диапазон расширяют добавлением букв латинского алфавита А, В и так далее до Z. Этот код присваивают компонентам в последовательности разборки СЧ, в которую они входят.</w:t>
      </w:r>
    </w:p>
    <w:p w14:paraId="308DD0DB" w14:textId="6F351147" w:rsidR="00E16C1E" w:rsidRPr="00E16C1E" w:rsidRDefault="00227655" w:rsidP="00227655">
      <w:pPr>
        <w:pStyle w:val="affc"/>
        <w:rPr>
          <w:rFonts w:eastAsia="Arial"/>
        </w:rPr>
      </w:pPr>
      <w:r>
        <w:rPr>
          <w:rFonts w:eastAsia="Arial"/>
        </w:rPr>
        <w:t>Е</w:t>
      </w:r>
      <w:r w:rsidRPr="00E16C1E">
        <w:rPr>
          <w:rFonts w:eastAsia="Arial"/>
        </w:rPr>
        <w:t>сли в конструкции СЧ могут применяться несколько вариантов одного компонента</w:t>
      </w:r>
      <w:r>
        <w:rPr>
          <w:rFonts w:eastAsia="Arial"/>
        </w:rPr>
        <w:t>, то используют дополнительный символ (</w:t>
      </w:r>
      <w:r w:rsidR="00E16C1E" w:rsidRPr="00E16C1E">
        <w:rPr>
          <w:rFonts w:eastAsia="Arial"/>
        </w:rPr>
        <w:t>альтернативный</w:t>
      </w:r>
      <w:r>
        <w:rPr>
          <w:rFonts w:eastAsia="Arial"/>
        </w:rPr>
        <w:t xml:space="preserve"> код компонента), который </w:t>
      </w:r>
      <w:r w:rsidR="00E16C1E" w:rsidRPr="00E16C1E">
        <w:rPr>
          <w:rFonts w:eastAsia="Arial"/>
        </w:rPr>
        <w:t>содержит один буквенный символ, исключая буквы «I» и «О» латинского алфавита.</w:t>
      </w:r>
    </w:p>
    <w:p w14:paraId="4B923554" w14:textId="130B204E" w:rsidR="00E16C1E" w:rsidRPr="00E16C1E" w:rsidRDefault="00AB5B24" w:rsidP="00E16C1E">
      <w:pPr>
        <w:widowControl w:val="0"/>
        <w:spacing w:line="360" w:lineRule="auto"/>
        <w:ind w:firstLine="709"/>
        <w:jc w:val="both"/>
        <w:rPr>
          <w:rFonts w:ascii="Arial" w:eastAsia="Arial" w:hAnsi="Arial"/>
          <w:bCs/>
          <w:color w:val="000000"/>
          <w:sz w:val="24"/>
          <w:szCs w:val="24"/>
          <w:lang w:eastAsia="en-US"/>
        </w:rPr>
      </w:pPr>
      <w:r>
        <w:rPr>
          <w:rFonts w:ascii="Arial" w:eastAsia="Arial" w:hAnsi="Arial"/>
          <w:bCs/>
          <w:color w:val="000000"/>
          <w:sz w:val="24"/>
          <w:szCs w:val="24"/>
          <w:lang w:eastAsia="en-US"/>
        </w:rPr>
        <w:t>Б.2.</w:t>
      </w:r>
      <w:r w:rsidR="007673D6">
        <w:rPr>
          <w:rFonts w:ascii="Arial" w:eastAsia="Arial" w:hAnsi="Arial"/>
          <w:bCs/>
          <w:color w:val="000000"/>
          <w:sz w:val="24"/>
          <w:szCs w:val="24"/>
          <w:lang w:eastAsia="en-US"/>
        </w:rPr>
        <w:t>5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 xml:space="preserve"> </w:t>
      </w:r>
      <w:r w:rsidR="006C7B00">
        <w:rPr>
          <w:rFonts w:ascii="Arial" w:eastAsia="Arial" w:hAnsi="Arial"/>
          <w:bCs/>
          <w:color w:val="000000"/>
          <w:sz w:val="24"/>
          <w:szCs w:val="24"/>
          <w:lang w:eastAsia="en-US"/>
        </w:rPr>
        <w:t>Элемент «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>КВИ</w:t>
      </w:r>
      <w:r w:rsidR="00227655">
        <w:rPr>
          <w:rFonts w:ascii="Arial" w:eastAsia="Arial" w:hAnsi="Arial"/>
          <w:bCs/>
          <w:color w:val="000000"/>
          <w:sz w:val="24"/>
          <w:szCs w:val="24"/>
          <w:lang w:eastAsia="en-US"/>
        </w:rPr>
        <w:t xml:space="preserve">» 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>определяет вид информации, содержащейся в МД. Он состоит из трех алфавитно-цифровых символов. Правила присвоения данного кода устанавливает разработчик изделия в соответствии с требованиями ГОСТ Р 2.6</w:t>
      </w:r>
      <w:r w:rsidR="00227655">
        <w:rPr>
          <w:rFonts w:ascii="Arial" w:eastAsia="Arial" w:hAnsi="Arial"/>
          <w:bCs/>
          <w:color w:val="000000"/>
          <w:sz w:val="24"/>
          <w:szCs w:val="24"/>
          <w:lang w:eastAsia="en-US"/>
        </w:rPr>
        <w:t>21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>.</w:t>
      </w:r>
    </w:p>
    <w:p w14:paraId="4314B434" w14:textId="4EF6E423" w:rsidR="00E16C1E" w:rsidRPr="00E16C1E" w:rsidRDefault="00227655" w:rsidP="00E16C1E">
      <w:pPr>
        <w:widowControl w:val="0"/>
        <w:spacing w:line="360" w:lineRule="auto"/>
        <w:ind w:firstLine="709"/>
        <w:jc w:val="both"/>
        <w:rPr>
          <w:rFonts w:ascii="Arial" w:eastAsia="Arial" w:hAnsi="Arial"/>
          <w:bCs/>
          <w:color w:val="000000"/>
          <w:sz w:val="24"/>
          <w:szCs w:val="24"/>
          <w:lang w:eastAsia="en-US"/>
        </w:rPr>
      </w:pPr>
      <w:r>
        <w:rPr>
          <w:rFonts w:ascii="Arial" w:eastAsia="Arial" w:hAnsi="Arial"/>
          <w:bCs/>
          <w:color w:val="000000"/>
          <w:sz w:val="24"/>
          <w:szCs w:val="24"/>
          <w:lang w:eastAsia="en-US"/>
        </w:rPr>
        <w:t>П</w:t>
      </w:r>
      <w:r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>ри необходимости создания нескольких МД, содержащих информацию одного вида и относящихся к одному изделию, но отличающихся содержанием этой информации (например, разные варианты выполнения одной работы по техническому обслуживанию для разного времени года или разные варианты заправки с применением отличающихся заправочных агрегатов)</w:t>
      </w:r>
      <w:r>
        <w:rPr>
          <w:rFonts w:ascii="Arial" w:eastAsia="Arial" w:hAnsi="Arial"/>
          <w:bCs/>
          <w:color w:val="000000"/>
          <w:sz w:val="24"/>
          <w:szCs w:val="24"/>
          <w:lang w:eastAsia="en-US"/>
        </w:rPr>
        <w:t>, то используют дополнительный символ (альтернативный код вида информации), который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 xml:space="preserve"> содержит один буквенный символ.</w:t>
      </w:r>
    </w:p>
    <w:p w14:paraId="0C51FCD2" w14:textId="2367C0EF" w:rsidR="00E16C1E" w:rsidRPr="00E16C1E" w:rsidRDefault="00AB5B24" w:rsidP="00E16C1E">
      <w:pPr>
        <w:widowControl w:val="0"/>
        <w:spacing w:line="360" w:lineRule="auto"/>
        <w:ind w:firstLine="709"/>
        <w:jc w:val="both"/>
        <w:rPr>
          <w:rFonts w:ascii="Arial" w:eastAsia="Arial" w:hAnsi="Arial"/>
          <w:bCs/>
          <w:color w:val="000000"/>
          <w:sz w:val="24"/>
          <w:szCs w:val="24"/>
          <w:lang w:eastAsia="en-US"/>
        </w:rPr>
      </w:pPr>
      <w:r>
        <w:rPr>
          <w:rFonts w:ascii="Arial" w:eastAsia="Arial" w:hAnsi="Arial"/>
          <w:bCs/>
          <w:color w:val="000000"/>
          <w:sz w:val="24"/>
          <w:szCs w:val="24"/>
          <w:lang w:eastAsia="en-US"/>
        </w:rPr>
        <w:t>Б.2.</w:t>
      </w:r>
      <w:r w:rsidR="007673D6">
        <w:rPr>
          <w:rFonts w:ascii="Arial" w:eastAsia="Arial" w:hAnsi="Arial"/>
          <w:bCs/>
          <w:color w:val="000000"/>
          <w:sz w:val="24"/>
          <w:szCs w:val="24"/>
          <w:lang w:eastAsia="en-US"/>
        </w:rPr>
        <w:t>6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 xml:space="preserve"> </w:t>
      </w:r>
      <w:r w:rsidR="00227655">
        <w:rPr>
          <w:rFonts w:ascii="Arial" w:eastAsia="Arial" w:hAnsi="Arial"/>
          <w:bCs/>
          <w:color w:val="000000"/>
          <w:sz w:val="24"/>
          <w:szCs w:val="24"/>
          <w:lang w:eastAsia="en-US"/>
        </w:rPr>
        <w:t>Элемент «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>КМР</w:t>
      </w:r>
      <w:r w:rsidR="00227655">
        <w:rPr>
          <w:rFonts w:ascii="Arial" w:eastAsia="Arial" w:hAnsi="Arial"/>
          <w:bCs/>
          <w:color w:val="000000"/>
          <w:sz w:val="24"/>
          <w:szCs w:val="24"/>
          <w:lang w:eastAsia="en-US"/>
        </w:rPr>
        <w:t>»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 xml:space="preserve"> содержит один буквенный символ латинского алфавита, который указывает место (</w:t>
      </w:r>
      <w:r w:rsidR="00227655">
        <w:rPr>
          <w:rFonts w:ascii="Arial" w:eastAsia="Arial" w:hAnsi="Arial"/>
          <w:bCs/>
          <w:color w:val="000000"/>
          <w:sz w:val="24"/>
          <w:szCs w:val="24"/>
          <w:lang w:eastAsia="en-US"/>
        </w:rPr>
        <w:t>символы «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>А</w:t>
      </w:r>
      <w:r w:rsidR="00227655">
        <w:rPr>
          <w:rFonts w:ascii="Arial" w:eastAsia="Arial" w:hAnsi="Arial"/>
          <w:bCs/>
          <w:color w:val="000000"/>
          <w:sz w:val="24"/>
          <w:szCs w:val="24"/>
          <w:lang w:eastAsia="en-US"/>
        </w:rPr>
        <w:t>»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 xml:space="preserve">, </w:t>
      </w:r>
      <w:r w:rsidR="00227655">
        <w:rPr>
          <w:rFonts w:ascii="Arial" w:eastAsia="Arial" w:hAnsi="Arial"/>
          <w:bCs/>
          <w:color w:val="000000"/>
          <w:sz w:val="24"/>
          <w:szCs w:val="24"/>
          <w:lang w:eastAsia="en-US"/>
        </w:rPr>
        <w:t>«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>В</w:t>
      </w:r>
      <w:r w:rsidR="00227655">
        <w:rPr>
          <w:rFonts w:ascii="Arial" w:eastAsia="Arial" w:hAnsi="Arial"/>
          <w:bCs/>
          <w:color w:val="000000"/>
          <w:sz w:val="24"/>
          <w:szCs w:val="24"/>
          <w:lang w:eastAsia="en-US"/>
        </w:rPr>
        <w:t>»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 xml:space="preserve">, </w:t>
      </w:r>
      <w:r w:rsidR="00227655">
        <w:rPr>
          <w:rFonts w:ascii="Arial" w:eastAsia="Arial" w:hAnsi="Arial"/>
          <w:bCs/>
          <w:color w:val="000000"/>
          <w:sz w:val="24"/>
          <w:szCs w:val="24"/>
          <w:lang w:eastAsia="en-US"/>
        </w:rPr>
        <w:t>«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>С</w:t>
      </w:r>
      <w:r w:rsidR="00227655">
        <w:rPr>
          <w:rFonts w:ascii="Arial" w:eastAsia="Arial" w:hAnsi="Arial"/>
          <w:bCs/>
          <w:color w:val="000000"/>
          <w:sz w:val="24"/>
          <w:szCs w:val="24"/>
          <w:lang w:eastAsia="en-US"/>
        </w:rPr>
        <w:t>», «</w:t>
      </w:r>
      <w:r w:rsidR="00227655">
        <w:rPr>
          <w:rFonts w:ascii="Arial" w:eastAsia="Arial" w:hAnsi="Arial"/>
          <w:bCs/>
          <w:color w:val="000000"/>
          <w:sz w:val="24"/>
          <w:szCs w:val="24"/>
          <w:lang w:val="en-US" w:eastAsia="en-US"/>
        </w:rPr>
        <w:t>D</w:t>
      </w:r>
      <w:r w:rsidR="00227655">
        <w:rPr>
          <w:rFonts w:ascii="Arial" w:eastAsia="Arial" w:hAnsi="Arial"/>
          <w:bCs/>
          <w:color w:val="000000"/>
          <w:sz w:val="24"/>
          <w:szCs w:val="24"/>
          <w:lang w:eastAsia="en-US"/>
        </w:rPr>
        <w:t>»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>) выполнения работы по техническому обслуживанию или назначение МД, к которому относится приведенная информация (</w:t>
      </w:r>
      <w:r w:rsidR="00227655">
        <w:rPr>
          <w:rFonts w:ascii="Arial" w:eastAsia="Arial" w:hAnsi="Arial"/>
          <w:bCs/>
          <w:color w:val="000000"/>
          <w:sz w:val="24"/>
          <w:szCs w:val="24"/>
          <w:lang w:eastAsia="en-US"/>
        </w:rPr>
        <w:t>символ «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>Т</w:t>
      </w:r>
      <w:r w:rsidR="00227655">
        <w:rPr>
          <w:rFonts w:ascii="Arial" w:eastAsia="Arial" w:hAnsi="Arial"/>
          <w:bCs/>
          <w:color w:val="000000"/>
          <w:sz w:val="24"/>
          <w:szCs w:val="24"/>
          <w:lang w:eastAsia="en-US"/>
        </w:rPr>
        <w:t>»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 xml:space="preserve">): </w:t>
      </w:r>
    </w:p>
    <w:p w14:paraId="405CB42B" w14:textId="165704AE" w:rsidR="00E16C1E" w:rsidRPr="00E16C1E" w:rsidRDefault="00CA0723" w:rsidP="00E16C1E">
      <w:pPr>
        <w:widowControl w:val="0"/>
        <w:spacing w:line="360" w:lineRule="auto"/>
        <w:ind w:firstLine="709"/>
        <w:jc w:val="both"/>
        <w:rPr>
          <w:rFonts w:ascii="Arial" w:eastAsia="Arial" w:hAnsi="Arial"/>
          <w:bCs/>
          <w:color w:val="000000"/>
          <w:sz w:val="24"/>
          <w:szCs w:val="24"/>
          <w:lang w:eastAsia="en-US"/>
        </w:rPr>
      </w:pPr>
      <w:r>
        <w:rPr>
          <w:rFonts w:ascii="Arial" w:eastAsia="Arial" w:hAnsi="Arial"/>
          <w:bCs/>
          <w:color w:val="000000"/>
          <w:sz w:val="24"/>
          <w:szCs w:val="24"/>
          <w:lang w:eastAsia="en-US"/>
        </w:rPr>
        <w:t>-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 xml:space="preserve"> «А» – информация относится к изделиям, установленным на </w:t>
      </w:r>
      <w:r w:rsidR="00227655">
        <w:rPr>
          <w:rFonts w:ascii="Arial" w:eastAsia="Arial" w:hAnsi="Arial"/>
          <w:bCs/>
          <w:color w:val="000000"/>
          <w:sz w:val="24"/>
          <w:szCs w:val="24"/>
          <w:lang w:eastAsia="en-US"/>
        </w:rPr>
        <w:t>финальном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 xml:space="preserve"> изделии (без демонтажа); </w:t>
      </w:r>
    </w:p>
    <w:p w14:paraId="3F78B215" w14:textId="77880478" w:rsidR="00E16C1E" w:rsidRPr="00E16C1E" w:rsidRDefault="00CA0723" w:rsidP="00E16C1E">
      <w:pPr>
        <w:widowControl w:val="0"/>
        <w:spacing w:line="360" w:lineRule="auto"/>
        <w:ind w:firstLine="709"/>
        <w:jc w:val="both"/>
        <w:rPr>
          <w:rFonts w:ascii="Arial" w:eastAsia="Arial" w:hAnsi="Arial"/>
          <w:bCs/>
          <w:color w:val="000000"/>
          <w:sz w:val="24"/>
          <w:szCs w:val="24"/>
          <w:lang w:eastAsia="en-US"/>
        </w:rPr>
      </w:pPr>
      <w:r>
        <w:rPr>
          <w:rFonts w:ascii="Arial" w:eastAsia="Arial" w:hAnsi="Arial"/>
          <w:bCs/>
          <w:color w:val="000000"/>
          <w:sz w:val="24"/>
          <w:szCs w:val="24"/>
          <w:lang w:eastAsia="en-US"/>
        </w:rPr>
        <w:t>-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 xml:space="preserve"> «В» – информация относится к СЧ, снятым с </w:t>
      </w:r>
      <w:r w:rsidR="00227655">
        <w:rPr>
          <w:rFonts w:ascii="Arial" w:eastAsia="Arial" w:hAnsi="Arial"/>
          <w:bCs/>
          <w:color w:val="000000"/>
          <w:sz w:val="24"/>
          <w:szCs w:val="24"/>
          <w:lang w:eastAsia="en-US"/>
        </w:rPr>
        <w:t xml:space="preserve">финального 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 xml:space="preserve">изделия; </w:t>
      </w:r>
    </w:p>
    <w:p w14:paraId="1454AF04" w14:textId="6BA6851B" w:rsidR="00E16C1E" w:rsidRPr="00E16C1E" w:rsidRDefault="00CA0723" w:rsidP="00E16C1E">
      <w:pPr>
        <w:widowControl w:val="0"/>
        <w:spacing w:line="360" w:lineRule="auto"/>
        <w:ind w:firstLine="709"/>
        <w:jc w:val="both"/>
        <w:rPr>
          <w:rFonts w:ascii="Arial" w:eastAsia="Arial" w:hAnsi="Arial"/>
          <w:bCs/>
          <w:color w:val="000000"/>
          <w:sz w:val="24"/>
          <w:szCs w:val="24"/>
          <w:lang w:eastAsia="en-US"/>
        </w:rPr>
      </w:pPr>
      <w:r>
        <w:rPr>
          <w:rFonts w:ascii="Arial" w:eastAsia="Arial" w:hAnsi="Arial"/>
          <w:bCs/>
          <w:color w:val="000000"/>
          <w:sz w:val="24"/>
          <w:szCs w:val="24"/>
          <w:lang w:eastAsia="en-US"/>
        </w:rPr>
        <w:t>-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 xml:space="preserve"> «С» – информация относится к изделиям, размещенным на стендах, независимо от того, снято ли изделие с </w:t>
      </w:r>
      <w:r w:rsidR="00227655">
        <w:rPr>
          <w:rFonts w:ascii="Arial" w:eastAsia="Arial" w:hAnsi="Arial"/>
          <w:bCs/>
          <w:color w:val="000000"/>
          <w:sz w:val="24"/>
          <w:szCs w:val="24"/>
          <w:lang w:eastAsia="en-US"/>
        </w:rPr>
        <w:t>финального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 xml:space="preserve"> изделия;</w:t>
      </w:r>
    </w:p>
    <w:p w14:paraId="0FCAE8B3" w14:textId="4A66A904" w:rsidR="00E16C1E" w:rsidRPr="00E16C1E" w:rsidRDefault="00E16C1E" w:rsidP="00E16C1E">
      <w:pPr>
        <w:widowControl w:val="0"/>
        <w:spacing w:line="360" w:lineRule="auto"/>
        <w:ind w:firstLine="709"/>
        <w:jc w:val="both"/>
        <w:rPr>
          <w:rFonts w:ascii="Arial" w:eastAsia="Arial" w:hAnsi="Arial"/>
          <w:bCs/>
          <w:color w:val="000000"/>
          <w:sz w:val="24"/>
          <w:szCs w:val="24"/>
          <w:lang w:eastAsia="en-US"/>
        </w:rPr>
      </w:pPr>
      <w:r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 xml:space="preserve"> </w:t>
      </w:r>
      <w:r w:rsidR="00CA0723">
        <w:rPr>
          <w:rFonts w:ascii="Arial" w:eastAsia="Arial" w:hAnsi="Arial"/>
          <w:bCs/>
          <w:color w:val="000000"/>
          <w:sz w:val="24"/>
          <w:szCs w:val="24"/>
          <w:lang w:eastAsia="en-US"/>
        </w:rPr>
        <w:t>-</w:t>
      </w:r>
      <w:r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 xml:space="preserve"> «D» – информация относится ко всем трем местам размещения («А», «В» и «С»);</w:t>
      </w:r>
    </w:p>
    <w:p w14:paraId="764DD000" w14:textId="38EB5840" w:rsidR="00E16C1E" w:rsidRPr="00E16C1E" w:rsidRDefault="00CA0723" w:rsidP="00E16C1E">
      <w:pPr>
        <w:widowControl w:val="0"/>
        <w:spacing w:line="360" w:lineRule="auto"/>
        <w:ind w:firstLine="709"/>
        <w:jc w:val="both"/>
        <w:rPr>
          <w:rFonts w:ascii="Arial" w:eastAsia="Arial" w:hAnsi="Arial"/>
          <w:bCs/>
          <w:color w:val="000000"/>
          <w:sz w:val="24"/>
          <w:szCs w:val="24"/>
          <w:lang w:eastAsia="en-US"/>
        </w:rPr>
      </w:pPr>
      <w:r>
        <w:rPr>
          <w:rFonts w:ascii="Arial" w:eastAsia="Arial" w:hAnsi="Arial"/>
          <w:bCs/>
          <w:color w:val="000000"/>
          <w:sz w:val="24"/>
          <w:szCs w:val="24"/>
          <w:lang w:eastAsia="en-US"/>
        </w:rPr>
        <w:t>-</w:t>
      </w:r>
      <w:r w:rsidR="00E16C1E" w:rsidRPr="00E16C1E">
        <w:rPr>
          <w:rFonts w:ascii="Arial" w:eastAsia="Arial" w:hAnsi="Arial"/>
          <w:bCs/>
          <w:color w:val="000000"/>
          <w:sz w:val="24"/>
          <w:szCs w:val="24"/>
          <w:lang w:eastAsia="en-US"/>
        </w:rPr>
        <w:t xml:space="preserve"> «Т» – информация относится к средствам обучения.</w:t>
      </w:r>
    </w:p>
    <w:p w14:paraId="497F2748" w14:textId="77777777" w:rsidR="00CA27C6" w:rsidRDefault="00CA27C6" w:rsidP="00CA27C6">
      <w:pPr>
        <w:pStyle w:val="affc"/>
        <w:rPr>
          <w:sz w:val="22"/>
          <w:szCs w:val="24"/>
        </w:rPr>
      </w:pPr>
    </w:p>
    <w:p w14:paraId="6505ECBB" w14:textId="3C20F651" w:rsidR="00CA27C6" w:rsidRPr="00A5699F" w:rsidRDefault="00CA27C6" w:rsidP="00CA27C6">
      <w:pPr>
        <w:pStyle w:val="affc"/>
        <w:tabs>
          <w:tab w:val="left" w:pos="1276"/>
        </w:tabs>
        <w:rPr>
          <w:sz w:val="22"/>
          <w:szCs w:val="24"/>
        </w:rPr>
        <w:sectPr w:rsidR="00CA27C6" w:rsidRPr="00A5699F" w:rsidSect="00DB2765">
          <w:footnotePr>
            <w:numRestart w:val="eachPage"/>
          </w:footnotePr>
          <w:pgSz w:w="11906" w:h="16838" w:code="9"/>
          <w:pgMar w:top="1418" w:right="851" w:bottom="1276" w:left="1418" w:header="709" w:footer="709" w:gutter="0"/>
          <w:cols w:space="720"/>
          <w:docGrid w:linePitch="272"/>
        </w:sectPr>
      </w:pPr>
    </w:p>
    <w:p w14:paraId="3EF40CF0" w14:textId="77777777" w:rsidR="00DB2765" w:rsidRPr="005F1A6B" w:rsidRDefault="00DB2765" w:rsidP="00DB2765">
      <w:pPr>
        <w:pStyle w:val="7"/>
        <w:keepNext w:val="0"/>
        <w:widowControl w:val="0"/>
        <w:spacing w:before="120" w:after="120" w:line="360" w:lineRule="auto"/>
        <w:rPr>
          <w:sz w:val="28"/>
          <w:szCs w:val="28"/>
          <w:lang w:val="en-US"/>
        </w:rPr>
      </w:pPr>
      <w:r w:rsidRPr="00DB2765">
        <w:rPr>
          <w:sz w:val="28"/>
          <w:szCs w:val="28"/>
        </w:rPr>
        <w:lastRenderedPageBreak/>
        <w:t>Библиография</w:t>
      </w:r>
    </w:p>
    <w:p w14:paraId="3CEEB0D2" w14:textId="33250522" w:rsidR="00DB2765" w:rsidRPr="00CE414D" w:rsidRDefault="00DB2765" w:rsidP="00DB2765">
      <w:pPr>
        <w:spacing w:line="360" w:lineRule="auto"/>
        <w:ind w:left="709" w:hanging="709"/>
        <w:jc w:val="both"/>
        <w:rPr>
          <w:rFonts w:ascii="Arial" w:hAnsi="Arial" w:cs="Arial"/>
          <w:sz w:val="24"/>
          <w:szCs w:val="24"/>
          <w:lang w:val="en-US"/>
        </w:rPr>
      </w:pPr>
      <w:r w:rsidRPr="00CE414D">
        <w:rPr>
          <w:rFonts w:ascii="Arial" w:hAnsi="Arial" w:cs="Arial"/>
          <w:sz w:val="24"/>
          <w:szCs w:val="24"/>
          <w:lang w:val="en-US"/>
        </w:rPr>
        <w:t xml:space="preserve">[1] </w:t>
      </w:r>
      <w:r w:rsidRPr="00CE414D">
        <w:rPr>
          <w:rFonts w:ascii="Arial" w:hAnsi="Arial" w:cs="Arial"/>
          <w:sz w:val="24"/>
          <w:szCs w:val="24"/>
          <w:lang w:val="en-US"/>
        </w:rPr>
        <w:tab/>
      </w:r>
      <w:r w:rsidR="00CE414D">
        <w:rPr>
          <w:rFonts w:ascii="Arial" w:hAnsi="Arial" w:cs="Arial"/>
          <w:sz w:val="24"/>
          <w:szCs w:val="24"/>
          <w:lang w:val="en-US"/>
        </w:rPr>
        <w:t xml:space="preserve">International specification for technical publications using a common source database </w:t>
      </w:r>
      <w:r w:rsidR="00CE414D" w:rsidRPr="007673D6">
        <w:rPr>
          <w:rFonts w:ascii="Arial" w:hAnsi="Arial" w:cs="Arial"/>
          <w:sz w:val="24"/>
          <w:szCs w:val="24"/>
          <w:lang w:val="en-US"/>
        </w:rPr>
        <w:t xml:space="preserve">S1000D-B6865-01000-00 Issue </w:t>
      </w:r>
      <w:r w:rsidR="00A5699F" w:rsidRPr="007673D6">
        <w:rPr>
          <w:rFonts w:ascii="Arial" w:hAnsi="Arial" w:cs="Arial"/>
          <w:sz w:val="24"/>
          <w:szCs w:val="24"/>
          <w:lang w:val="en-US"/>
        </w:rPr>
        <w:t>6</w:t>
      </w:r>
      <w:r w:rsidR="00CE414D" w:rsidRPr="007673D6">
        <w:rPr>
          <w:rFonts w:ascii="Arial" w:hAnsi="Arial" w:cs="Arial"/>
          <w:sz w:val="24"/>
          <w:szCs w:val="24"/>
          <w:lang w:val="en-US"/>
        </w:rPr>
        <w:t>.0 (</w:t>
      </w:r>
      <w:r w:rsidR="004C22F4" w:rsidRPr="007673D6">
        <w:rPr>
          <w:rFonts w:ascii="Arial" w:hAnsi="Arial" w:cs="Arial"/>
          <w:sz w:val="24"/>
          <w:szCs w:val="24"/>
          <w:lang w:val="en-US"/>
        </w:rPr>
        <w:t>https://www.s-series.org/s1000d/</w:t>
      </w:r>
      <w:r w:rsidR="00CE414D" w:rsidRPr="007673D6">
        <w:rPr>
          <w:rFonts w:ascii="Arial" w:hAnsi="Arial" w:cs="Arial"/>
          <w:sz w:val="24"/>
          <w:szCs w:val="24"/>
          <w:lang w:val="en-US"/>
        </w:rPr>
        <w:t>)</w:t>
      </w:r>
    </w:p>
    <w:p w14:paraId="6B70D786" w14:textId="680D69F3" w:rsidR="00DB2765" w:rsidRDefault="00DB2765" w:rsidP="00DB2765">
      <w:pPr>
        <w:spacing w:line="36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CE414D">
        <w:rPr>
          <w:rFonts w:ascii="Arial" w:hAnsi="Arial" w:cs="Arial"/>
          <w:sz w:val="24"/>
          <w:szCs w:val="24"/>
        </w:rPr>
        <w:t>[2]</w:t>
      </w:r>
      <w:r w:rsidRPr="00CE414D">
        <w:rPr>
          <w:rFonts w:ascii="Arial" w:hAnsi="Arial" w:cs="Arial"/>
          <w:sz w:val="24"/>
          <w:szCs w:val="24"/>
        </w:rPr>
        <w:tab/>
      </w:r>
      <w:r w:rsidR="00CE414D">
        <w:rPr>
          <w:rFonts w:ascii="Arial" w:hAnsi="Arial" w:cs="Arial"/>
          <w:sz w:val="24"/>
          <w:szCs w:val="24"/>
        </w:rPr>
        <w:t>Авиационный</w:t>
      </w:r>
      <w:r w:rsidR="00CE414D" w:rsidRPr="00CE414D">
        <w:rPr>
          <w:rFonts w:ascii="Arial" w:hAnsi="Arial" w:cs="Arial"/>
          <w:sz w:val="24"/>
          <w:szCs w:val="24"/>
        </w:rPr>
        <w:t xml:space="preserve"> </w:t>
      </w:r>
      <w:r w:rsidR="00CE414D">
        <w:rPr>
          <w:rFonts w:ascii="Arial" w:hAnsi="Arial" w:cs="Arial"/>
          <w:sz w:val="24"/>
          <w:szCs w:val="24"/>
        </w:rPr>
        <w:t>справочник</w:t>
      </w:r>
      <w:r w:rsidR="00CE414D" w:rsidRPr="00CE414D">
        <w:rPr>
          <w:rFonts w:ascii="Arial" w:hAnsi="Arial" w:cs="Arial"/>
          <w:sz w:val="24"/>
          <w:szCs w:val="24"/>
        </w:rPr>
        <w:t xml:space="preserve"> </w:t>
      </w:r>
      <w:r w:rsidR="00CE414D">
        <w:rPr>
          <w:rFonts w:ascii="Arial" w:hAnsi="Arial" w:cs="Arial"/>
          <w:sz w:val="24"/>
          <w:szCs w:val="24"/>
        </w:rPr>
        <w:t>АС</w:t>
      </w:r>
      <w:r w:rsidR="00CE414D" w:rsidRPr="00CE414D">
        <w:rPr>
          <w:rFonts w:ascii="Arial" w:hAnsi="Arial" w:cs="Arial"/>
          <w:sz w:val="24"/>
          <w:szCs w:val="24"/>
        </w:rPr>
        <w:t xml:space="preserve"> 1.1.</w:t>
      </w:r>
      <w:r w:rsidR="00CE414D">
        <w:rPr>
          <w:rFonts w:ascii="Arial" w:hAnsi="Arial" w:cs="Arial"/>
          <w:sz w:val="24"/>
          <w:szCs w:val="24"/>
          <w:lang w:val="en-US"/>
        </w:rPr>
        <w:t>S</w:t>
      </w:r>
      <w:r w:rsidR="00CE414D" w:rsidRPr="00CE414D">
        <w:rPr>
          <w:rFonts w:ascii="Arial" w:hAnsi="Arial" w:cs="Arial"/>
          <w:sz w:val="24"/>
          <w:szCs w:val="24"/>
        </w:rPr>
        <w:t>1000</w:t>
      </w:r>
      <w:r w:rsidR="00CE414D">
        <w:rPr>
          <w:rFonts w:ascii="Arial" w:hAnsi="Arial" w:cs="Arial"/>
          <w:sz w:val="24"/>
          <w:szCs w:val="24"/>
          <w:lang w:val="en-US"/>
        </w:rPr>
        <w:t>DR</w:t>
      </w:r>
      <w:r w:rsidR="00CE414D" w:rsidRPr="00CE414D">
        <w:rPr>
          <w:rFonts w:ascii="Arial" w:hAnsi="Arial" w:cs="Arial"/>
          <w:sz w:val="24"/>
          <w:szCs w:val="24"/>
        </w:rPr>
        <w:t>-2014 «</w:t>
      </w:r>
      <w:r w:rsidR="00CE414D">
        <w:rPr>
          <w:rFonts w:ascii="Arial" w:hAnsi="Arial" w:cs="Arial"/>
          <w:sz w:val="24"/>
          <w:szCs w:val="24"/>
        </w:rPr>
        <w:t>Международная спецификация на технические публикации, выполняемые на основе общей базы данных</w:t>
      </w:r>
      <w:r w:rsidR="00CE414D" w:rsidRPr="00CE414D">
        <w:rPr>
          <w:rFonts w:ascii="Arial" w:hAnsi="Arial" w:cs="Arial"/>
          <w:sz w:val="24"/>
          <w:szCs w:val="24"/>
        </w:rPr>
        <w:t>»</w:t>
      </w:r>
      <w:r w:rsidR="00CE414D">
        <w:rPr>
          <w:rFonts w:ascii="Arial" w:hAnsi="Arial" w:cs="Arial"/>
          <w:sz w:val="24"/>
          <w:szCs w:val="24"/>
        </w:rPr>
        <w:t>.</w:t>
      </w:r>
    </w:p>
    <w:p w14:paraId="0A327A88" w14:textId="4D935CD7" w:rsidR="00EC2608" w:rsidRDefault="00EC26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95D8F1B" w14:textId="77777777" w:rsidR="00EC2608" w:rsidRPr="00CE414D" w:rsidRDefault="00EC2608" w:rsidP="00DB2765">
      <w:pPr>
        <w:spacing w:line="360" w:lineRule="auto"/>
        <w:ind w:left="709" w:hanging="709"/>
        <w:jc w:val="both"/>
        <w:rPr>
          <w:rFonts w:ascii="Arial" w:hAnsi="Arial" w:cs="Arial"/>
          <w:sz w:val="24"/>
          <w:szCs w:val="24"/>
        </w:rPr>
      </w:pPr>
    </w:p>
    <w:p w14:paraId="0F2FE45A" w14:textId="77777777" w:rsidR="007E48F7" w:rsidRPr="00CE414D" w:rsidRDefault="007E48F7"/>
    <w:tbl>
      <w:tblPr>
        <w:tblpPr w:leftFromText="180" w:rightFromText="180" w:vertAnchor="text" w:horzAnchor="margin" w:tblpX="-284" w:tblpY="-71"/>
        <w:tblW w:w="1017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DB2765" w14:paraId="0A23A383" w14:textId="77777777" w:rsidTr="00DB2765">
        <w:tc>
          <w:tcPr>
            <w:tcW w:w="10173" w:type="dxa"/>
            <w:vAlign w:val="center"/>
          </w:tcPr>
          <w:p w14:paraId="1ED2701C" w14:textId="1B24BC0C" w:rsidR="00DB2765" w:rsidRDefault="00DB2765" w:rsidP="00DB2765">
            <w:pPr>
              <w:pStyle w:val="22"/>
              <w:widowControl w:val="0"/>
              <w:spacing w:before="120" w:after="120" w:line="360" w:lineRule="auto"/>
              <w:ind w:left="87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УДК</w:t>
            </w:r>
            <w:r>
              <w:t xml:space="preserve"> </w:t>
            </w:r>
            <w:r w:rsidRPr="00B67827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62(084.11):006.354</w:t>
            </w:r>
            <w: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 xml:space="preserve">                                                                                  ОКС</w:t>
            </w:r>
            <w:r>
              <w:t xml:space="preserve"> </w:t>
            </w:r>
            <w:r w:rsidRPr="00DB2765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35.240.50</w:t>
            </w:r>
          </w:p>
        </w:tc>
      </w:tr>
      <w:tr w:rsidR="00DB2765" w14:paraId="26FD1FFC" w14:textId="77777777" w:rsidTr="00DB2765">
        <w:tc>
          <w:tcPr>
            <w:tcW w:w="10173" w:type="dxa"/>
            <w:vAlign w:val="center"/>
          </w:tcPr>
          <w:p w14:paraId="14449B0E" w14:textId="06CC738B" w:rsidR="00DB2765" w:rsidRPr="003E7F6C" w:rsidRDefault="00DB2765" w:rsidP="00DB2765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 xml:space="preserve">Ключевые слова: </w:t>
            </w:r>
            <w:r w:rsidR="00DD3053">
              <w:rPr>
                <w:rFonts w:ascii="Arial" w:hAnsi="Arial"/>
                <w:bCs/>
                <w:sz w:val="24"/>
                <w:szCs w:val="24"/>
              </w:rPr>
              <w:t xml:space="preserve">документация, </w:t>
            </w:r>
            <w:r>
              <w:rPr>
                <w:rFonts w:ascii="Arial" w:hAnsi="Arial"/>
                <w:bCs/>
                <w:sz w:val="24"/>
                <w:szCs w:val="24"/>
              </w:rPr>
              <w:t>технология модульной разработки</w:t>
            </w:r>
            <w:r w:rsidR="00804F7B">
              <w:rPr>
                <w:rFonts w:ascii="Arial" w:hAnsi="Arial"/>
                <w:bCs/>
                <w:sz w:val="24"/>
                <w:szCs w:val="24"/>
              </w:rPr>
              <w:t>, модуль данных, модуль публикации, информационный объект</w:t>
            </w:r>
          </w:p>
        </w:tc>
      </w:tr>
    </w:tbl>
    <w:p w14:paraId="26F97B6C" w14:textId="77777777" w:rsidR="007E48F7" w:rsidRDefault="007E48F7">
      <w:pPr>
        <w:rPr>
          <w:rFonts w:ascii="Arial" w:eastAsiaTheme="minorEastAsia" w:hAnsi="Arial" w:cstheme="minorBidi"/>
          <w:color w:val="000000" w:themeColor="text1"/>
          <w:sz w:val="24"/>
          <w:szCs w:val="24"/>
          <w:lang w:eastAsia="en-US"/>
        </w:rPr>
      </w:pPr>
    </w:p>
    <w:p w14:paraId="5C392FB0" w14:textId="77777777" w:rsidR="000A0A3D" w:rsidRDefault="000A0A3D" w:rsidP="00290EED">
      <w:pPr>
        <w:pStyle w:val="1-"/>
        <w:numPr>
          <w:ilvl w:val="0"/>
          <w:numId w:val="0"/>
        </w:numPr>
        <w:ind w:left="709"/>
      </w:pPr>
    </w:p>
    <w:p w14:paraId="73B884C9" w14:textId="77777777" w:rsidR="00804F7B" w:rsidRPr="00804F7B" w:rsidRDefault="00804F7B" w:rsidP="00804F7B">
      <w:pPr>
        <w:rPr>
          <w:rFonts w:ascii="Arial" w:hAnsi="Arial" w:cs="Arial"/>
          <w:noProof/>
          <w:sz w:val="24"/>
          <w:szCs w:val="24"/>
        </w:rPr>
      </w:pPr>
      <w:r w:rsidRPr="00804F7B">
        <w:rPr>
          <w:rFonts w:ascii="Arial" w:hAnsi="Arial" w:cs="Arial"/>
          <w:sz w:val="24"/>
          <w:szCs w:val="24"/>
        </w:rPr>
        <w:t>РАЗРАБОТЧИК</w:t>
      </w:r>
      <w:r w:rsidRPr="00804F7B">
        <w:rPr>
          <w:rFonts w:ascii="Arial" w:hAnsi="Arial" w:cs="Arial"/>
          <w:noProof/>
          <w:sz w:val="24"/>
          <w:szCs w:val="24"/>
        </w:rPr>
        <w:t xml:space="preserve">  </w:t>
      </w:r>
    </w:p>
    <w:p w14:paraId="08CB1B8B" w14:textId="77777777" w:rsidR="00804F7B" w:rsidRPr="00804F7B" w:rsidRDefault="00804F7B" w:rsidP="00804F7B">
      <w:pPr>
        <w:rPr>
          <w:rFonts w:ascii="Arial" w:hAnsi="Arial" w:cs="Arial"/>
          <w:noProof/>
          <w:sz w:val="24"/>
          <w:szCs w:val="24"/>
        </w:rPr>
      </w:pPr>
    </w:p>
    <w:p w14:paraId="72EC552C" w14:textId="77777777" w:rsidR="00804F7B" w:rsidRPr="00804F7B" w:rsidRDefault="00804F7B" w:rsidP="00804F7B">
      <w:pPr>
        <w:rPr>
          <w:rFonts w:ascii="Arial" w:hAnsi="Arial" w:cs="Arial"/>
          <w:sz w:val="24"/>
          <w:szCs w:val="24"/>
        </w:rPr>
      </w:pPr>
      <w:r w:rsidRPr="00804F7B">
        <w:rPr>
          <w:rFonts w:ascii="Arial" w:hAnsi="Arial" w:cs="Arial"/>
          <w:sz w:val="24"/>
          <w:szCs w:val="24"/>
        </w:rPr>
        <w:t>Руководитель организации-разработчика</w:t>
      </w:r>
      <w:r w:rsidRPr="00804F7B">
        <w:rPr>
          <w:rFonts w:ascii="Arial" w:hAnsi="Arial" w:cs="Arial"/>
          <w:noProof/>
          <w:sz w:val="24"/>
          <w:szCs w:val="24"/>
        </w:rPr>
        <w:t xml:space="preserve">  </w:t>
      </w:r>
    </w:p>
    <w:p w14:paraId="6F8C633B" w14:textId="2B9C0955" w:rsidR="00804F7B" w:rsidRPr="00804F7B" w:rsidRDefault="00804F7B" w:rsidP="00804F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Pr="00804F7B">
        <w:rPr>
          <w:rFonts w:ascii="Arial" w:hAnsi="Arial" w:cs="Arial"/>
          <w:sz w:val="24"/>
          <w:szCs w:val="24"/>
        </w:rPr>
        <w:t>О НИЦ «Прикладная логистика»</w:t>
      </w:r>
    </w:p>
    <w:p w14:paraId="77C7BE26" w14:textId="77777777" w:rsidR="00804F7B" w:rsidRPr="00804F7B" w:rsidRDefault="00804F7B" w:rsidP="00804F7B">
      <w:pPr>
        <w:rPr>
          <w:rFonts w:ascii="Arial" w:hAnsi="Arial" w:cs="Arial"/>
          <w:sz w:val="24"/>
          <w:szCs w:val="24"/>
        </w:rPr>
      </w:pPr>
    </w:p>
    <w:p w14:paraId="44D6B16A" w14:textId="77777777" w:rsidR="00804F7B" w:rsidRPr="00804F7B" w:rsidRDefault="00804F7B" w:rsidP="00804F7B">
      <w:pPr>
        <w:tabs>
          <w:tab w:val="left" w:pos="7797"/>
        </w:tabs>
        <w:rPr>
          <w:rFonts w:ascii="Arial" w:hAnsi="Arial" w:cs="Arial"/>
          <w:sz w:val="24"/>
          <w:szCs w:val="24"/>
        </w:rPr>
      </w:pPr>
      <w:r w:rsidRPr="00804F7B">
        <w:rPr>
          <w:rFonts w:ascii="Arial" w:hAnsi="Arial" w:cs="Arial"/>
          <w:sz w:val="24"/>
          <w:szCs w:val="24"/>
        </w:rPr>
        <w:t xml:space="preserve">Генеральный директор   </w:t>
      </w:r>
      <w:r w:rsidRPr="00804F7B">
        <w:rPr>
          <w:rFonts w:ascii="Arial" w:hAnsi="Arial" w:cs="Arial"/>
          <w:sz w:val="24"/>
          <w:szCs w:val="24"/>
        </w:rPr>
        <w:tab/>
        <w:t>Галин И.Ю.</w:t>
      </w:r>
    </w:p>
    <w:p w14:paraId="7B6101DA" w14:textId="77777777" w:rsidR="00804F7B" w:rsidRPr="00804F7B" w:rsidRDefault="00804F7B" w:rsidP="00804F7B">
      <w:pPr>
        <w:tabs>
          <w:tab w:val="left" w:pos="7513"/>
        </w:tabs>
        <w:rPr>
          <w:rFonts w:ascii="Arial" w:hAnsi="Arial" w:cs="Arial"/>
          <w:sz w:val="24"/>
          <w:szCs w:val="24"/>
        </w:rPr>
      </w:pPr>
    </w:p>
    <w:p w14:paraId="5390F9F0" w14:textId="77777777" w:rsidR="00804F7B" w:rsidRPr="00804F7B" w:rsidRDefault="00804F7B" w:rsidP="00804F7B">
      <w:pPr>
        <w:tabs>
          <w:tab w:val="left" w:pos="7513"/>
        </w:tabs>
        <w:rPr>
          <w:rFonts w:ascii="Arial" w:hAnsi="Arial" w:cs="Arial"/>
          <w:sz w:val="24"/>
          <w:szCs w:val="24"/>
        </w:rPr>
      </w:pPr>
    </w:p>
    <w:p w14:paraId="7BD13BD5" w14:textId="77777777" w:rsidR="00804F7B" w:rsidRPr="00804F7B" w:rsidRDefault="00804F7B" w:rsidP="00804F7B">
      <w:pPr>
        <w:tabs>
          <w:tab w:val="left" w:pos="7513"/>
        </w:tabs>
        <w:rPr>
          <w:rFonts w:ascii="Arial" w:hAnsi="Arial" w:cs="Arial"/>
          <w:sz w:val="24"/>
          <w:szCs w:val="24"/>
        </w:rPr>
      </w:pPr>
    </w:p>
    <w:p w14:paraId="24F15DCE" w14:textId="77777777" w:rsidR="00804F7B" w:rsidRPr="00804F7B" w:rsidRDefault="00804F7B" w:rsidP="00804F7B">
      <w:pPr>
        <w:tabs>
          <w:tab w:val="left" w:pos="7513"/>
        </w:tabs>
        <w:rPr>
          <w:rFonts w:ascii="Arial" w:hAnsi="Arial" w:cs="Arial"/>
          <w:sz w:val="24"/>
          <w:szCs w:val="24"/>
        </w:rPr>
      </w:pPr>
      <w:r w:rsidRPr="00804F7B">
        <w:rPr>
          <w:rFonts w:ascii="Arial" w:hAnsi="Arial" w:cs="Arial"/>
          <w:sz w:val="24"/>
          <w:szCs w:val="24"/>
        </w:rPr>
        <w:t xml:space="preserve">Руководитель разработки, </w:t>
      </w:r>
    </w:p>
    <w:p w14:paraId="5AA87263" w14:textId="77777777" w:rsidR="00804F7B" w:rsidRPr="00804F7B" w:rsidRDefault="00804F7B" w:rsidP="00804F7B">
      <w:pPr>
        <w:tabs>
          <w:tab w:val="left" w:pos="7797"/>
        </w:tabs>
        <w:rPr>
          <w:rFonts w:ascii="Arial" w:hAnsi="Arial" w:cs="Arial"/>
          <w:sz w:val="24"/>
          <w:szCs w:val="24"/>
        </w:rPr>
      </w:pPr>
      <w:r w:rsidRPr="00804F7B">
        <w:rPr>
          <w:rFonts w:ascii="Arial" w:hAnsi="Arial" w:cs="Arial"/>
          <w:sz w:val="24"/>
          <w:szCs w:val="24"/>
        </w:rPr>
        <w:t xml:space="preserve">руководитель отдела нормативного обеспечения </w:t>
      </w:r>
      <w:r w:rsidRPr="00804F7B">
        <w:rPr>
          <w:rFonts w:ascii="Arial" w:hAnsi="Arial" w:cs="Arial"/>
          <w:sz w:val="24"/>
          <w:szCs w:val="24"/>
        </w:rPr>
        <w:tab/>
        <w:t>Селезнева Е.В.</w:t>
      </w:r>
    </w:p>
    <w:p w14:paraId="0B3935E8" w14:textId="77777777" w:rsidR="00804F7B" w:rsidRPr="00804F7B" w:rsidRDefault="00804F7B" w:rsidP="00804F7B">
      <w:pPr>
        <w:rPr>
          <w:rFonts w:ascii="Arial" w:hAnsi="Arial" w:cs="Arial"/>
          <w:sz w:val="24"/>
          <w:szCs w:val="24"/>
        </w:rPr>
      </w:pPr>
    </w:p>
    <w:p w14:paraId="2CD5B503" w14:textId="1C1ED3EE" w:rsidR="00804F7B" w:rsidRDefault="00804F7B" w:rsidP="00804F7B">
      <w:pPr>
        <w:rPr>
          <w:rFonts w:ascii="Arial" w:hAnsi="Arial" w:cs="Arial"/>
          <w:sz w:val="24"/>
          <w:szCs w:val="24"/>
        </w:rPr>
      </w:pPr>
    </w:p>
    <w:p w14:paraId="65B500F7" w14:textId="6BF2E3B6" w:rsidR="00804F7B" w:rsidRDefault="00804F7B" w:rsidP="00804F7B">
      <w:pPr>
        <w:rPr>
          <w:rFonts w:ascii="Arial" w:hAnsi="Arial" w:cs="Arial"/>
          <w:sz w:val="24"/>
          <w:szCs w:val="24"/>
        </w:rPr>
      </w:pPr>
    </w:p>
    <w:p w14:paraId="6016B11B" w14:textId="77777777" w:rsidR="00804F7B" w:rsidRPr="00804F7B" w:rsidRDefault="00804F7B" w:rsidP="00804F7B">
      <w:pPr>
        <w:rPr>
          <w:rFonts w:ascii="Arial" w:hAnsi="Arial" w:cs="Arial"/>
          <w:sz w:val="24"/>
          <w:szCs w:val="24"/>
        </w:rPr>
      </w:pPr>
    </w:p>
    <w:p w14:paraId="6C0728A9" w14:textId="702407D1" w:rsidR="00804F7B" w:rsidRPr="00804F7B" w:rsidRDefault="00804F7B" w:rsidP="00804F7B">
      <w:pPr>
        <w:tabs>
          <w:tab w:val="left" w:pos="7513"/>
        </w:tabs>
        <w:rPr>
          <w:rFonts w:ascii="Arial" w:hAnsi="Arial" w:cs="Arial"/>
          <w:sz w:val="24"/>
          <w:szCs w:val="24"/>
        </w:rPr>
      </w:pPr>
      <w:r w:rsidRPr="00804F7B">
        <w:rPr>
          <w:rFonts w:ascii="Arial" w:hAnsi="Arial" w:cs="Arial"/>
          <w:sz w:val="24"/>
          <w:szCs w:val="24"/>
        </w:rPr>
        <w:t xml:space="preserve">Исполнитель, </w:t>
      </w:r>
      <w:r>
        <w:rPr>
          <w:rFonts w:ascii="Arial" w:hAnsi="Arial" w:cs="Arial"/>
          <w:sz w:val="24"/>
          <w:szCs w:val="24"/>
        </w:rPr>
        <w:t>з</w:t>
      </w:r>
      <w:r w:rsidRPr="00804F7B">
        <w:rPr>
          <w:rFonts w:ascii="Arial" w:hAnsi="Arial" w:cs="Arial"/>
          <w:sz w:val="24"/>
          <w:szCs w:val="24"/>
        </w:rPr>
        <w:t xml:space="preserve">аместитель </w:t>
      </w:r>
      <w:r>
        <w:rPr>
          <w:rFonts w:ascii="Arial" w:hAnsi="Arial" w:cs="Arial"/>
          <w:sz w:val="24"/>
          <w:szCs w:val="24"/>
        </w:rPr>
        <w:br/>
      </w:r>
      <w:r w:rsidRPr="00804F7B">
        <w:rPr>
          <w:rFonts w:ascii="Arial" w:hAnsi="Arial" w:cs="Arial"/>
          <w:sz w:val="24"/>
          <w:szCs w:val="24"/>
        </w:rPr>
        <w:t>исполнительного директора</w:t>
      </w:r>
      <w:r w:rsidRPr="00804F7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Сидорчук С.В.</w:t>
      </w:r>
    </w:p>
    <w:p w14:paraId="135A1221" w14:textId="77777777" w:rsidR="00290EED" w:rsidRPr="00804F7B" w:rsidRDefault="00290EED" w:rsidP="00290EED">
      <w:pPr>
        <w:pStyle w:val="1-"/>
        <w:numPr>
          <w:ilvl w:val="0"/>
          <w:numId w:val="0"/>
        </w:numPr>
        <w:ind w:left="709"/>
      </w:pPr>
    </w:p>
    <w:sectPr w:rsidR="00290EED" w:rsidRPr="00804F7B" w:rsidSect="00F110C4">
      <w:pgSz w:w="11906" w:h="16838" w:code="9"/>
      <w:pgMar w:top="1418" w:right="851" w:bottom="1276" w:left="1418" w:header="624" w:footer="62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031DA" w14:textId="77777777" w:rsidR="002F1A45" w:rsidRDefault="002F1A45">
      <w:r>
        <w:separator/>
      </w:r>
    </w:p>
  </w:endnote>
  <w:endnote w:type="continuationSeparator" w:id="0">
    <w:p w14:paraId="725C65FE" w14:textId="77777777" w:rsidR="002F1A45" w:rsidRDefault="002F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185871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700A2EB1" w14:textId="04F8E5CB" w:rsidR="00F82E31" w:rsidRPr="0015488B" w:rsidRDefault="00F82E31" w:rsidP="00C72792">
        <w:pPr>
          <w:pStyle w:val="af4"/>
          <w:rPr>
            <w:rFonts w:ascii="Arial" w:hAnsi="Arial" w:cs="Arial"/>
            <w:sz w:val="22"/>
            <w:szCs w:val="22"/>
          </w:rPr>
        </w:pPr>
        <w:r w:rsidRPr="0015488B">
          <w:rPr>
            <w:rFonts w:ascii="Arial" w:hAnsi="Arial" w:cs="Arial"/>
            <w:sz w:val="22"/>
            <w:szCs w:val="22"/>
          </w:rPr>
          <w:fldChar w:fldCharType="begin"/>
        </w:r>
        <w:r w:rsidRPr="0015488B">
          <w:rPr>
            <w:rFonts w:ascii="Arial" w:hAnsi="Arial" w:cs="Arial"/>
            <w:sz w:val="22"/>
            <w:szCs w:val="22"/>
          </w:rPr>
          <w:instrText>PAGE   \* MERGEFORMAT</w:instrText>
        </w:r>
        <w:r w:rsidRPr="0015488B">
          <w:rPr>
            <w:rFonts w:ascii="Arial" w:hAnsi="Arial" w:cs="Arial"/>
            <w:sz w:val="22"/>
            <w:szCs w:val="22"/>
          </w:rPr>
          <w:fldChar w:fldCharType="separate"/>
        </w:r>
        <w:r w:rsidR="00F813CF">
          <w:rPr>
            <w:rFonts w:ascii="Arial" w:hAnsi="Arial" w:cs="Arial"/>
            <w:noProof/>
            <w:sz w:val="22"/>
            <w:szCs w:val="22"/>
          </w:rPr>
          <w:t>6</w:t>
        </w:r>
        <w:r w:rsidRPr="0015488B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8CFF" w14:textId="77777777" w:rsidR="00F82E31" w:rsidRDefault="00F82E31">
    <w:pPr>
      <w:pStyle w:val="af4"/>
      <w:framePr w:wrap="around" w:vAnchor="text" w:hAnchor="margin" w:xAlign="outside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II</w:t>
    </w:r>
    <w:r>
      <w:rPr>
        <w:rStyle w:val="af0"/>
      </w:rPr>
      <w:fldChar w:fldCharType="end"/>
    </w:r>
  </w:p>
  <w:p w14:paraId="6372C955" w14:textId="77777777" w:rsidR="00F82E31" w:rsidRDefault="00F82E31">
    <w:pPr>
      <w:pStyle w:val="af4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50974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76B4A147" w14:textId="27F3C21E" w:rsidR="00F82E31" w:rsidRPr="001464E5" w:rsidRDefault="00F82E31" w:rsidP="00C72792">
        <w:pPr>
          <w:pStyle w:val="af4"/>
          <w:jc w:val="right"/>
          <w:rPr>
            <w:rFonts w:ascii="Arial" w:hAnsi="Arial" w:cs="Arial"/>
            <w:sz w:val="22"/>
            <w:szCs w:val="22"/>
          </w:rPr>
        </w:pPr>
        <w:r w:rsidRPr="001464E5">
          <w:rPr>
            <w:rFonts w:ascii="Arial" w:hAnsi="Arial" w:cs="Arial"/>
            <w:sz w:val="22"/>
            <w:szCs w:val="22"/>
          </w:rPr>
          <w:fldChar w:fldCharType="begin"/>
        </w:r>
        <w:r w:rsidRPr="001464E5">
          <w:rPr>
            <w:rFonts w:ascii="Arial" w:hAnsi="Arial" w:cs="Arial"/>
            <w:sz w:val="22"/>
            <w:szCs w:val="22"/>
          </w:rPr>
          <w:instrText>PAGE   \* MERGEFORMAT</w:instrText>
        </w:r>
        <w:r w:rsidRPr="001464E5">
          <w:rPr>
            <w:rFonts w:ascii="Arial" w:hAnsi="Arial" w:cs="Arial"/>
            <w:sz w:val="22"/>
            <w:szCs w:val="22"/>
          </w:rPr>
          <w:fldChar w:fldCharType="separate"/>
        </w:r>
        <w:r w:rsidR="0027472D">
          <w:rPr>
            <w:rFonts w:ascii="Arial" w:hAnsi="Arial" w:cs="Arial"/>
            <w:noProof/>
            <w:sz w:val="22"/>
            <w:szCs w:val="22"/>
          </w:rPr>
          <w:t>7</w:t>
        </w:r>
        <w:r w:rsidRPr="001464E5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04111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3E010C21" w14:textId="27431878" w:rsidR="00F82E31" w:rsidRPr="00467A52" w:rsidRDefault="00F82E31" w:rsidP="00467A52">
        <w:pPr>
          <w:pStyle w:val="af4"/>
          <w:rPr>
            <w:rFonts w:ascii="Arial" w:hAnsi="Arial" w:cs="Arial"/>
            <w:sz w:val="22"/>
          </w:rPr>
        </w:pPr>
        <w:r w:rsidRPr="00467A52">
          <w:rPr>
            <w:rFonts w:ascii="Arial" w:hAnsi="Arial" w:cs="Arial"/>
            <w:sz w:val="22"/>
          </w:rPr>
          <w:fldChar w:fldCharType="begin"/>
        </w:r>
        <w:r w:rsidRPr="00467A52">
          <w:rPr>
            <w:rFonts w:ascii="Arial" w:hAnsi="Arial" w:cs="Arial"/>
            <w:sz w:val="22"/>
          </w:rPr>
          <w:instrText>PAGE   \* MERGEFORMAT</w:instrText>
        </w:r>
        <w:r w:rsidRPr="00467A52">
          <w:rPr>
            <w:rFonts w:ascii="Arial" w:hAnsi="Arial" w:cs="Arial"/>
            <w:sz w:val="22"/>
          </w:rPr>
          <w:fldChar w:fldCharType="separate"/>
        </w:r>
        <w:r w:rsidR="00C047D5">
          <w:rPr>
            <w:rFonts w:ascii="Arial" w:hAnsi="Arial" w:cs="Arial"/>
            <w:noProof/>
            <w:sz w:val="22"/>
          </w:rPr>
          <w:t>18</w:t>
        </w:r>
        <w:r w:rsidRPr="00467A52">
          <w:rPr>
            <w:rFonts w:ascii="Arial" w:hAnsi="Arial" w:cs="Arial"/>
            <w:sz w:val="22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2334396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5D88DC75" w14:textId="75B6565B" w:rsidR="00F82E31" w:rsidRPr="00467A52" w:rsidRDefault="00F82E31" w:rsidP="00467A52">
        <w:pPr>
          <w:pStyle w:val="af4"/>
          <w:jc w:val="right"/>
          <w:rPr>
            <w:rFonts w:ascii="Arial" w:hAnsi="Arial" w:cs="Arial"/>
            <w:sz w:val="22"/>
          </w:rPr>
        </w:pPr>
        <w:r w:rsidRPr="00467A52">
          <w:rPr>
            <w:rFonts w:ascii="Arial" w:hAnsi="Arial" w:cs="Arial"/>
            <w:sz w:val="22"/>
          </w:rPr>
          <w:fldChar w:fldCharType="begin"/>
        </w:r>
        <w:r w:rsidRPr="00467A52">
          <w:rPr>
            <w:rFonts w:ascii="Arial" w:hAnsi="Arial" w:cs="Arial"/>
            <w:sz w:val="22"/>
          </w:rPr>
          <w:instrText>PAGE   \* MERGEFORMAT</w:instrText>
        </w:r>
        <w:r w:rsidRPr="00467A52">
          <w:rPr>
            <w:rFonts w:ascii="Arial" w:hAnsi="Arial" w:cs="Arial"/>
            <w:sz w:val="22"/>
          </w:rPr>
          <w:fldChar w:fldCharType="separate"/>
        </w:r>
        <w:r w:rsidR="00C047D5">
          <w:rPr>
            <w:rFonts w:ascii="Arial" w:hAnsi="Arial" w:cs="Arial"/>
            <w:noProof/>
            <w:sz w:val="22"/>
          </w:rPr>
          <w:t>19</w:t>
        </w:r>
        <w:r w:rsidRPr="00467A52">
          <w:rPr>
            <w:rFonts w:ascii="Arial" w:hAnsi="Arial" w:cs="Arial"/>
            <w:sz w:val="22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FA116" w14:textId="77777777" w:rsidR="00F82E31" w:rsidRDefault="00F82E31" w:rsidP="00BE1E76">
    <w:pPr>
      <w:ind w:right="360" w:firstLine="142"/>
      <w:jc w:val="right"/>
      <w:rPr>
        <w:rFonts w:ascii="Arial" w:hAnsi="Arial" w:cs="Arial"/>
        <w:sz w:val="22"/>
        <w:szCs w:val="22"/>
      </w:rPr>
    </w:pPr>
    <w:r>
      <w:rPr>
        <w:rStyle w:val="af0"/>
        <w:szCs w:val="22"/>
      </w:rPr>
      <w:fldChar w:fldCharType="begin"/>
    </w:r>
    <w:r>
      <w:rPr>
        <w:rStyle w:val="af0"/>
        <w:szCs w:val="22"/>
      </w:rPr>
      <w:instrText xml:space="preserve"> PAGE </w:instrText>
    </w:r>
    <w:r>
      <w:rPr>
        <w:rStyle w:val="af0"/>
        <w:szCs w:val="22"/>
      </w:rPr>
      <w:fldChar w:fldCharType="separate"/>
    </w:r>
    <w:r w:rsidR="00C047D5">
      <w:rPr>
        <w:rStyle w:val="af0"/>
        <w:noProof/>
        <w:szCs w:val="22"/>
      </w:rPr>
      <w:t>13</w:t>
    </w:r>
    <w:r>
      <w:rPr>
        <w:rStyle w:val="af0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05E5E" w14:textId="77777777" w:rsidR="002F1A45" w:rsidRDefault="002F1A45">
      <w:r>
        <w:separator/>
      </w:r>
    </w:p>
  </w:footnote>
  <w:footnote w:type="continuationSeparator" w:id="0">
    <w:p w14:paraId="782BAF67" w14:textId="77777777" w:rsidR="002F1A45" w:rsidRDefault="002F1A45">
      <w:r>
        <w:continuationSeparator/>
      </w:r>
    </w:p>
  </w:footnote>
  <w:footnote w:id="1">
    <w:p w14:paraId="19F5A75B" w14:textId="41994B50" w:rsidR="006C7B00" w:rsidRPr="00D87D3F" w:rsidRDefault="006C7B00" w:rsidP="009836EE">
      <w:pPr>
        <w:pStyle w:val="ae"/>
        <w:ind w:firstLine="567"/>
        <w:rPr>
          <w:rFonts w:ascii="Arial" w:hAnsi="Arial" w:cs="Arial"/>
        </w:rPr>
      </w:pPr>
      <w:r w:rsidRPr="00D87D3F">
        <w:rPr>
          <w:rStyle w:val="ad"/>
          <w:rFonts w:ascii="Arial" w:hAnsi="Arial" w:cs="Arial"/>
        </w:rPr>
        <w:footnoteRef/>
      </w:r>
      <w:r w:rsidRPr="00D87D3F">
        <w:rPr>
          <w:rFonts w:ascii="Arial" w:hAnsi="Arial" w:cs="Arial"/>
          <w:vertAlign w:val="superscript"/>
        </w:rPr>
        <w:t>)</w:t>
      </w:r>
      <w:r w:rsidRPr="00D87D3F">
        <w:rPr>
          <w:rFonts w:ascii="Arial" w:hAnsi="Arial" w:cs="Arial"/>
        </w:rPr>
        <w:t xml:space="preserve"> Финальное изделие – по ГОСТ Р 2.101</w:t>
      </w:r>
      <w:r w:rsidR="009836EE" w:rsidRPr="00D87D3F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D00A0" w14:textId="77777777" w:rsidR="00F82E31" w:rsidRDefault="00F82E31">
    <w:pPr>
      <w:pStyle w:val="af6"/>
      <w:spacing w:after="480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ГОСТ Р                   – 2013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9899B" w14:textId="5A6E335A" w:rsidR="00F82E31" w:rsidRDefault="00F82E31" w:rsidP="00ED2BC1">
    <w:pPr>
      <w:rPr>
        <w:rFonts w:ascii="Arial" w:hAnsi="Arial" w:cs="Arial"/>
        <w:b/>
        <w:bCs/>
        <w:sz w:val="24"/>
        <w:szCs w:val="24"/>
      </w:rPr>
    </w:pPr>
    <w:r w:rsidRPr="002A6ECD">
      <w:rPr>
        <w:rFonts w:ascii="Arial" w:hAnsi="Arial" w:cs="Arial"/>
        <w:b/>
        <w:bCs/>
        <w:sz w:val="24"/>
        <w:szCs w:val="24"/>
      </w:rPr>
      <w:t xml:space="preserve">ГОСТ Р </w:t>
    </w:r>
    <w:r w:rsidR="007060A7">
      <w:rPr>
        <w:rFonts w:ascii="Arial" w:hAnsi="Arial" w:cs="Arial"/>
        <w:b/>
        <w:bCs/>
        <w:sz w:val="24"/>
        <w:szCs w:val="24"/>
      </w:rPr>
      <w:t>2.</w:t>
    </w:r>
    <w:r w:rsidR="00DB2765">
      <w:rPr>
        <w:rFonts w:ascii="Arial" w:hAnsi="Arial" w:cs="Arial"/>
        <w:b/>
        <w:bCs/>
        <w:sz w:val="24"/>
        <w:szCs w:val="24"/>
      </w:rPr>
      <w:t>620</w:t>
    </w:r>
    <w:r w:rsidRPr="002A6ECD">
      <w:rPr>
        <w:rFonts w:ascii="Arial" w:hAnsi="Arial" w:cs="Arial"/>
        <w:b/>
        <w:bCs/>
        <w:sz w:val="24"/>
        <w:szCs w:val="24"/>
      </w:rPr>
      <w:t>―20</w:t>
    </w:r>
    <w:r>
      <w:rPr>
        <w:rFonts w:ascii="Arial" w:hAnsi="Arial" w:cs="Arial"/>
        <w:b/>
        <w:bCs/>
        <w:sz w:val="24"/>
        <w:szCs w:val="24"/>
      </w:rPr>
      <w:t>2Х</w:t>
    </w:r>
    <w:r w:rsidRPr="002A6ECD">
      <w:rPr>
        <w:rFonts w:ascii="Arial" w:hAnsi="Arial" w:cs="Arial"/>
        <w:b/>
        <w:bCs/>
        <w:sz w:val="24"/>
        <w:szCs w:val="24"/>
      </w:rPr>
      <w:t xml:space="preserve"> </w:t>
    </w:r>
  </w:p>
  <w:p w14:paraId="25EA3AE3" w14:textId="3451D0FC" w:rsidR="00F82E31" w:rsidRPr="00F110C4" w:rsidRDefault="00F82E31" w:rsidP="00ED2BC1">
    <w:pPr>
      <w:rPr>
        <w:rFonts w:ascii="Arial" w:hAnsi="Arial" w:cs="Arial"/>
        <w:bCs/>
        <w:i/>
        <w:color w:val="BFBFBF"/>
        <w:sz w:val="24"/>
        <w:szCs w:val="24"/>
      </w:rPr>
    </w:pPr>
    <w:bookmarkStart w:id="0" w:name="_Hlk230000320"/>
    <w:bookmarkStart w:id="1" w:name="_Hlk230000321"/>
    <w:r w:rsidRPr="00F110C4">
      <w:rPr>
        <w:rFonts w:ascii="Arial" w:hAnsi="Arial" w:cs="Arial"/>
        <w:bCs/>
        <w:i/>
        <w:sz w:val="24"/>
        <w:szCs w:val="24"/>
      </w:rPr>
      <w:t xml:space="preserve">(Проект, </w:t>
    </w:r>
    <w:r w:rsidR="00F110C4" w:rsidRPr="00F110C4">
      <w:rPr>
        <w:rFonts w:ascii="Arial" w:eastAsia="Arial" w:hAnsi="Arial" w:cs="Arial"/>
        <w:i/>
        <w:spacing w:val="-1"/>
        <w:sz w:val="24"/>
        <w:szCs w:val="24"/>
      </w:rPr>
      <w:t xml:space="preserve">окончательная </w:t>
    </w:r>
    <w:r w:rsidRPr="00F110C4">
      <w:rPr>
        <w:rFonts w:ascii="Arial" w:hAnsi="Arial" w:cs="Arial"/>
        <w:bCs/>
        <w:i/>
        <w:sz w:val="24"/>
        <w:szCs w:val="24"/>
      </w:rPr>
      <w:t>редакция)</w: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7179F" w14:textId="2EA0E80E" w:rsidR="00F82E31" w:rsidRDefault="00F82E31" w:rsidP="00DB2765">
    <w:pPr>
      <w:jc w:val="right"/>
      <w:rPr>
        <w:rFonts w:ascii="Arial" w:hAnsi="Arial" w:cs="Arial"/>
        <w:b/>
        <w:bCs/>
        <w:sz w:val="24"/>
        <w:szCs w:val="24"/>
      </w:rPr>
    </w:pPr>
    <w:r w:rsidRPr="002A6ECD">
      <w:rPr>
        <w:rFonts w:ascii="Arial" w:hAnsi="Arial" w:cs="Arial"/>
        <w:b/>
        <w:bCs/>
        <w:sz w:val="24"/>
        <w:szCs w:val="24"/>
      </w:rPr>
      <w:t xml:space="preserve">ГОСТ Р </w:t>
    </w:r>
    <w:r w:rsidR="005566FC">
      <w:rPr>
        <w:rFonts w:ascii="Arial" w:hAnsi="Arial" w:cs="Arial"/>
        <w:b/>
        <w:bCs/>
        <w:sz w:val="24"/>
        <w:szCs w:val="24"/>
      </w:rPr>
      <w:t>2.</w:t>
    </w:r>
    <w:r w:rsidR="00DB2765">
      <w:rPr>
        <w:rFonts w:ascii="Arial" w:hAnsi="Arial" w:cs="Arial"/>
        <w:b/>
        <w:bCs/>
        <w:sz w:val="24"/>
        <w:szCs w:val="24"/>
      </w:rPr>
      <w:t>620</w:t>
    </w:r>
    <w:r w:rsidRPr="002A6ECD">
      <w:rPr>
        <w:rFonts w:ascii="Arial" w:hAnsi="Arial" w:cs="Arial"/>
        <w:b/>
        <w:bCs/>
        <w:sz w:val="24"/>
        <w:szCs w:val="24"/>
      </w:rPr>
      <w:t>―20</w:t>
    </w:r>
    <w:r>
      <w:rPr>
        <w:rFonts w:ascii="Arial" w:hAnsi="Arial" w:cs="Arial"/>
        <w:b/>
        <w:bCs/>
        <w:sz w:val="24"/>
        <w:szCs w:val="24"/>
      </w:rPr>
      <w:t>2Х</w:t>
    </w:r>
    <w:r w:rsidRPr="002A6ECD">
      <w:rPr>
        <w:rFonts w:ascii="Arial" w:hAnsi="Arial" w:cs="Arial"/>
        <w:b/>
        <w:bCs/>
        <w:sz w:val="24"/>
        <w:szCs w:val="24"/>
      </w:rPr>
      <w:t xml:space="preserve"> </w:t>
    </w:r>
  </w:p>
  <w:p w14:paraId="3C9F6C7B" w14:textId="15CAA9C2" w:rsidR="00F82E31" w:rsidRPr="00F110C4" w:rsidRDefault="00F82E31" w:rsidP="00DB2765">
    <w:pPr>
      <w:jc w:val="right"/>
      <w:rPr>
        <w:sz w:val="24"/>
        <w:szCs w:val="24"/>
      </w:rPr>
    </w:pPr>
    <w:r w:rsidRPr="00F110C4">
      <w:rPr>
        <w:rFonts w:ascii="Arial" w:hAnsi="Arial" w:cs="Arial"/>
        <w:bCs/>
        <w:i/>
        <w:sz w:val="24"/>
        <w:szCs w:val="24"/>
      </w:rPr>
      <w:t xml:space="preserve">(Проект, </w:t>
    </w:r>
    <w:r w:rsidR="00F110C4" w:rsidRPr="00F110C4">
      <w:rPr>
        <w:rFonts w:ascii="Arial" w:eastAsia="Arial" w:hAnsi="Arial" w:cs="Arial"/>
        <w:i/>
        <w:spacing w:val="-1"/>
        <w:sz w:val="24"/>
        <w:szCs w:val="24"/>
      </w:rPr>
      <w:t xml:space="preserve">окончательная </w:t>
    </w:r>
    <w:r w:rsidRPr="00F110C4">
      <w:rPr>
        <w:rFonts w:ascii="Arial" w:hAnsi="Arial" w:cs="Arial"/>
        <w:bCs/>
        <w:i/>
        <w:sz w:val="24"/>
        <w:szCs w:val="24"/>
      </w:rPr>
      <w:t>редакция)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595CE" w14:textId="1A42017E" w:rsidR="00F82E31" w:rsidRDefault="00F82E31" w:rsidP="00467A52">
    <w:pPr>
      <w:rPr>
        <w:rFonts w:ascii="Arial" w:hAnsi="Arial" w:cs="Arial"/>
        <w:b/>
        <w:bCs/>
        <w:sz w:val="24"/>
        <w:szCs w:val="24"/>
      </w:rPr>
    </w:pPr>
    <w:r w:rsidRPr="002A6ECD">
      <w:rPr>
        <w:rFonts w:ascii="Arial" w:hAnsi="Arial" w:cs="Arial"/>
        <w:b/>
        <w:bCs/>
        <w:sz w:val="24"/>
        <w:szCs w:val="24"/>
      </w:rPr>
      <w:t xml:space="preserve">ГОСТ Р </w:t>
    </w:r>
    <w:r w:rsidR="00370C2D">
      <w:rPr>
        <w:rFonts w:ascii="Arial" w:hAnsi="Arial" w:cs="Arial"/>
        <w:b/>
        <w:bCs/>
        <w:sz w:val="24"/>
        <w:szCs w:val="24"/>
      </w:rPr>
      <w:t>2.</w:t>
    </w:r>
    <w:r w:rsidR="00DB2765">
      <w:rPr>
        <w:rFonts w:ascii="Arial" w:hAnsi="Arial" w:cs="Arial"/>
        <w:b/>
        <w:bCs/>
        <w:sz w:val="24"/>
        <w:szCs w:val="24"/>
      </w:rPr>
      <w:t>620</w:t>
    </w:r>
    <w:r w:rsidRPr="002A6ECD">
      <w:rPr>
        <w:rFonts w:ascii="Arial" w:hAnsi="Arial" w:cs="Arial"/>
        <w:b/>
        <w:bCs/>
        <w:sz w:val="24"/>
        <w:szCs w:val="24"/>
      </w:rPr>
      <w:t>―20</w:t>
    </w:r>
    <w:r>
      <w:rPr>
        <w:rFonts w:ascii="Arial" w:hAnsi="Arial" w:cs="Arial"/>
        <w:b/>
        <w:bCs/>
        <w:sz w:val="24"/>
        <w:szCs w:val="24"/>
      </w:rPr>
      <w:t>2Х</w:t>
    </w:r>
    <w:r w:rsidRPr="002A6ECD">
      <w:rPr>
        <w:rFonts w:ascii="Arial" w:hAnsi="Arial" w:cs="Arial"/>
        <w:b/>
        <w:bCs/>
        <w:sz w:val="24"/>
        <w:szCs w:val="24"/>
      </w:rPr>
      <w:t xml:space="preserve"> </w:t>
    </w:r>
  </w:p>
  <w:p w14:paraId="488DE95A" w14:textId="77777777" w:rsidR="00F110C4" w:rsidRPr="00F110C4" w:rsidRDefault="00F110C4" w:rsidP="00F110C4">
    <w:pPr>
      <w:rPr>
        <w:rFonts w:ascii="Arial" w:hAnsi="Arial" w:cs="Arial"/>
        <w:bCs/>
        <w:i/>
        <w:color w:val="BFBFBF"/>
        <w:sz w:val="24"/>
        <w:szCs w:val="24"/>
      </w:rPr>
    </w:pPr>
    <w:r w:rsidRPr="00F110C4">
      <w:rPr>
        <w:rFonts w:ascii="Arial" w:hAnsi="Arial" w:cs="Arial"/>
        <w:bCs/>
        <w:i/>
        <w:sz w:val="24"/>
        <w:szCs w:val="24"/>
      </w:rPr>
      <w:t xml:space="preserve">(Проект, </w:t>
    </w:r>
    <w:r w:rsidRPr="00F110C4">
      <w:rPr>
        <w:rFonts w:ascii="Arial" w:eastAsia="Arial" w:hAnsi="Arial" w:cs="Arial"/>
        <w:i/>
        <w:spacing w:val="-1"/>
        <w:sz w:val="24"/>
        <w:szCs w:val="24"/>
      </w:rPr>
      <w:t xml:space="preserve">окончательная </w:t>
    </w:r>
    <w:r w:rsidRPr="00F110C4">
      <w:rPr>
        <w:rFonts w:ascii="Arial" w:hAnsi="Arial" w:cs="Arial"/>
        <w:bCs/>
        <w:i/>
        <w:sz w:val="24"/>
        <w:szCs w:val="24"/>
      </w:rPr>
      <w:t>редакция)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216D6" w14:textId="62B24C78" w:rsidR="00F82E31" w:rsidRDefault="00F82E31" w:rsidP="005566FC">
    <w:pPr>
      <w:jc w:val="right"/>
      <w:rPr>
        <w:rFonts w:ascii="Arial" w:hAnsi="Arial" w:cs="Arial"/>
        <w:b/>
        <w:bCs/>
        <w:sz w:val="24"/>
        <w:szCs w:val="24"/>
      </w:rPr>
    </w:pPr>
    <w:r w:rsidRPr="002A6ECD">
      <w:rPr>
        <w:rFonts w:ascii="Arial" w:hAnsi="Arial" w:cs="Arial"/>
        <w:b/>
        <w:bCs/>
        <w:sz w:val="24"/>
        <w:szCs w:val="24"/>
      </w:rPr>
      <w:t xml:space="preserve">ГОСТ Р </w:t>
    </w:r>
    <w:r w:rsidR="00370C2D">
      <w:rPr>
        <w:rFonts w:ascii="Arial" w:hAnsi="Arial" w:cs="Arial"/>
        <w:b/>
        <w:bCs/>
        <w:sz w:val="24"/>
        <w:szCs w:val="24"/>
      </w:rPr>
      <w:t>2.</w:t>
    </w:r>
    <w:r w:rsidR="00DB2765">
      <w:rPr>
        <w:rFonts w:ascii="Arial" w:hAnsi="Arial" w:cs="Arial"/>
        <w:b/>
        <w:bCs/>
        <w:sz w:val="24"/>
        <w:szCs w:val="24"/>
      </w:rPr>
      <w:t>620</w:t>
    </w:r>
    <w:r w:rsidRPr="002A6ECD">
      <w:rPr>
        <w:rFonts w:ascii="Arial" w:hAnsi="Arial" w:cs="Arial"/>
        <w:b/>
        <w:bCs/>
        <w:sz w:val="24"/>
        <w:szCs w:val="24"/>
      </w:rPr>
      <w:t>―20</w:t>
    </w:r>
    <w:r>
      <w:rPr>
        <w:rFonts w:ascii="Arial" w:hAnsi="Arial" w:cs="Arial"/>
        <w:b/>
        <w:bCs/>
        <w:sz w:val="24"/>
        <w:szCs w:val="24"/>
      </w:rPr>
      <w:t>2Х</w:t>
    </w:r>
  </w:p>
  <w:p w14:paraId="56F7353C" w14:textId="51063332" w:rsidR="00F82E31" w:rsidRPr="00F110C4" w:rsidRDefault="00F110C4" w:rsidP="00F110C4">
    <w:pPr>
      <w:pStyle w:val="af6"/>
      <w:jc w:val="right"/>
    </w:pPr>
    <w:r w:rsidRPr="00F110C4">
      <w:rPr>
        <w:rFonts w:ascii="Arial" w:hAnsi="Arial" w:cs="Arial"/>
        <w:bCs/>
        <w:i/>
      </w:rPr>
      <w:t>(Проект, окончательная редакция)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CFD69" w14:textId="4F099AFC" w:rsidR="00F82E31" w:rsidRDefault="00F82E31" w:rsidP="004A7A33">
    <w:pPr>
      <w:jc w:val="right"/>
      <w:rPr>
        <w:rFonts w:ascii="Arial" w:hAnsi="Arial" w:cs="Arial"/>
        <w:b/>
        <w:bCs/>
        <w:sz w:val="24"/>
        <w:szCs w:val="24"/>
      </w:rPr>
    </w:pPr>
    <w:r w:rsidRPr="002A6ECD">
      <w:rPr>
        <w:rFonts w:ascii="Arial" w:hAnsi="Arial" w:cs="Arial"/>
        <w:b/>
        <w:bCs/>
        <w:sz w:val="24"/>
        <w:szCs w:val="24"/>
      </w:rPr>
      <w:t xml:space="preserve">ГОСТ Р </w:t>
    </w:r>
    <w:r w:rsidR="00FE4472">
      <w:rPr>
        <w:rFonts w:ascii="Arial" w:hAnsi="Arial" w:cs="Arial"/>
        <w:b/>
        <w:bCs/>
        <w:sz w:val="24"/>
        <w:szCs w:val="24"/>
      </w:rPr>
      <w:t>2.</w:t>
    </w:r>
    <w:r w:rsidR="00DB2765">
      <w:rPr>
        <w:rFonts w:ascii="Arial" w:hAnsi="Arial" w:cs="Arial"/>
        <w:b/>
        <w:bCs/>
        <w:sz w:val="24"/>
        <w:szCs w:val="24"/>
      </w:rPr>
      <w:t>620</w:t>
    </w:r>
    <w:r w:rsidRPr="002A6ECD">
      <w:rPr>
        <w:rFonts w:ascii="Arial" w:hAnsi="Arial" w:cs="Arial"/>
        <w:b/>
        <w:bCs/>
        <w:sz w:val="24"/>
        <w:szCs w:val="24"/>
      </w:rPr>
      <w:t>―20</w:t>
    </w:r>
    <w:r>
      <w:rPr>
        <w:rFonts w:ascii="Arial" w:hAnsi="Arial" w:cs="Arial"/>
        <w:b/>
        <w:bCs/>
        <w:sz w:val="24"/>
        <w:szCs w:val="24"/>
      </w:rPr>
      <w:t>2Х</w:t>
    </w:r>
    <w:r w:rsidRPr="002A6ECD">
      <w:rPr>
        <w:rFonts w:ascii="Arial" w:hAnsi="Arial" w:cs="Arial"/>
        <w:b/>
        <w:bCs/>
        <w:sz w:val="24"/>
        <w:szCs w:val="24"/>
      </w:rPr>
      <w:t xml:space="preserve"> </w:t>
    </w:r>
  </w:p>
  <w:p w14:paraId="23F288CD" w14:textId="09A95FD0" w:rsidR="00F82E31" w:rsidRPr="00F110C4" w:rsidRDefault="00F110C4" w:rsidP="00F110C4">
    <w:pPr>
      <w:spacing w:after="120"/>
      <w:jc w:val="right"/>
      <w:rPr>
        <w:rFonts w:ascii="Arial" w:hAnsi="Arial" w:cs="Arial"/>
        <w:b/>
        <w:bCs/>
        <w:color w:val="BFBFBF"/>
        <w:sz w:val="24"/>
        <w:szCs w:val="24"/>
      </w:rPr>
    </w:pPr>
    <w:r w:rsidRPr="00F110C4">
      <w:rPr>
        <w:rFonts w:ascii="Arial" w:hAnsi="Arial" w:cs="Arial"/>
        <w:bCs/>
        <w:i/>
        <w:sz w:val="24"/>
        <w:szCs w:val="24"/>
      </w:rPr>
      <w:t>(Проект, окончательная 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519"/>
    <w:multiLevelType w:val="multilevel"/>
    <w:tmpl w:val="460A8476"/>
    <w:lvl w:ilvl="0">
      <w:start w:val="1"/>
      <w:numFmt w:val="decimal"/>
      <w:pStyle w:val="1"/>
      <w:lvlText w:val="%1"/>
      <w:lvlJc w:val="left"/>
      <w:pPr>
        <w:tabs>
          <w:tab w:val="num" w:pos="851"/>
        </w:tabs>
        <w:ind w:left="-283" w:firstLine="709"/>
      </w:pPr>
      <w:rPr>
        <w:rFonts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1418"/>
        </w:tabs>
        <w:ind w:left="284" w:firstLine="709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2836"/>
        </w:tabs>
        <w:ind w:left="1702" w:firstLine="709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0" w:firstLine="709"/>
      </w:pPr>
      <w:rPr>
        <w:rFonts w:hint="default"/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709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0" w:firstLine="70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0" w:firstLine="709"/>
      </w:pPr>
      <w:rPr>
        <w:rFonts w:hint="default"/>
      </w:rPr>
    </w:lvl>
  </w:abstractNum>
  <w:abstractNum w:abstractNumId="1" w15:restartNumberingAfterBreak="0">
    <w:nsid w:val="09163A01"/>
    <w:multiLevelType w:val="hybridMultilevel"/>
    <w:tmpl w:val="FC56FA42"/>
    <w:lvl w:ilvl="0" w:tplc="9084A680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805A79"/>
    <w:multiLevelType w:val="hybridMultilevel"/>
    <w:tmpl w:val="FC56FA42"/>
    <w:lvl w:ilvl="0" w:tplc="9084A680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E5E57E3"/>
    <w:multiLevelType w:val="hybridMultilevel"/>
    <w:tmpl w:val="FC56FA42"/>
    <w:lvl w:ilvl="0" w:tplc="9084A680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F91729"/>
    <w:multiLevelType w:val="hybridMultilevel"/>
    <w:tmpl w:val="FC56FA42"/>
    <w:lvl w:ilvl="0" w:tplc="9084A680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B06055"/>
    <w:multiLevelType w:val="multilevel"/>
    <w:tmpl w:val="A62EB5F0"/>
    <w:lvl w:ilvl="0">
      <w:start w:val="1"/>
      <w:numFmt w:val="bullet"/>
      <w:pStyle w:val="1-"/>
      <w:lvlText w:val=""/>
      <w:lvlJc w:val="left"/>
      <w:pPr>
        <w:tabs>
          <w:tab w:val="num" w:pos="1276"/>
        </w:tabs>
        <w:ind w:left="284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2CB0646"/>
    <w:multiLevelType w:val="hybridMultilevel"/>
    <w:tmpl w:val="E9585924"/>
    <w:lvl w:ilvl="0" w:tplc="461E3F7E">
      <w:start w:val="1"/>
      <w:numFmt w:val="decimal"/>
      <w:pStyle w:val="a"/>
      <w:lvlText w:val="%1"/>
      <w:lvlJc w:val="left"/>
      <w:pPr>
        <w:ind w:left="1429" w:hanging="360"/>
      </w:pPr>
      <w:rPr>
        <w:rFonts w:ascii="Arial" w:hAnsi="Arial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D5A0AF4"/>
    <w:multiLevelType w:val="multilevel"/>
    <w:tmpl w:val="18BADA6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pStyle w:val="a0"/>
      <w:lvlText w:val="%3)"/>
      <w:lvlJc w:val="left"/>
      <w:pPr>
        <w:tabs>
          <w:tab w:val="num" w:pos="1134"/>
        </w:tabs>
        <w:ind w:left="0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2F22BC9"/>
    <w:multiLevelType w:val="hybridMultilevel"/>
    <w:tmpl w:val="AB069F32"/>
    <w:lvl w:ilvl="0" w:tplc="EDF0A182">
      <w:start w:val="1"/>
      <w:numFmt w:val="decimal"/>
      <w:pStyle w:val="a1"/>
      <w:lvlText w:val="Таблица %1"/>
      <w:lvlJc w:val="left"/>
      <w:pPr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407463BD"/>
    <w:multiLevelType w:val="multilevel"/>
    <w:tmpl w:val="3DAA08E4"/>
    <w:lvl w:ilvl="0">
      <w:start w:val="2"/>
      <w:numFmt w:val="bullet"/>
      <w:lvlText w:val="-"/>
      <w:lvlJc w:val="left"/>
      <w:pPr>
        <w:tabs>
          <w:tab w:val="num" w:pos="1276"/>
        </w:tabs>
        <w:ind w:left="284" w:firstLine="709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B6527D5"/>
    <w:multiLevelType w:val="hybridMultilevel"/>
    <w:tmpl w:val="FC56FA42"/>
    <w:lvl w:ilvl="0" w:tplc="9084A680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C6E4F20"/>
    <w:multiLevelType w:val="hybridMultilevel"/>
    <w:tmpl w:val="FC56FA42"/>
    <w:lvl w:ilvl="0" w:tplc="9084A680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5C7736E"/>
    <w:multiLevelType w:val="hybridMultilevel"/>
    <w:tmpl w:val="1BCCC5EA"/>
    <w:lvl w:ilvl="0" w:tplc="9B42A16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857CC"/>
    <w:multiLevelType w:val="multilevel"/>
    <w:tmpl w:val="7F4052E6"/>
    <w:lvl w:ilvl="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34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41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8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58" w:hanging="2160"/>
      </w:pPr>
      <w:rPr>
        <w:rFonts w:hint="default"/>
        <w:color w:val="auto"/>
      </w:rPr>
    </w:lvl>
  </w:abstractNum>
  <w:abstractNum w:abstractNumId="14" w15:restartNumberingAfterBreak="0">
    <w:nsid w:val="72EB6CC6"/>
    <w:multiLevelType w:val="hybridMultilevel"/>
    <w:tmpl w:val="FC56FA42"/>
    <w:lvl w:ilvl="0" w:tplc="9084A680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5300EBF"/>
    <w:multiLevelType w:val="hybridMultilevel"/>
    <w:tmpl w:val="AA342CC0"/>
    <w:lvl w:ilvl="0" w:tplc="F140A7AA">
      <w:start w:val="1"/>
      <w:numFmt w:val="decimal"/>
      <w:pStyle w:val="a2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3708" w:hanging="360"/>
      </w:pPr>
    </w:lvl>
    <w:lvl w:ilvl="2" w:tplc="0419001B" w:tentative="1">
      <w:start w:val="1"/>
      <w:numFmt w:val="lowerRoman"/>
      <w:lvlText w:val="%3."/>
      <w:lvlJc w:val="right"/>
      <w:pPr>
        <w:ind w:left="4428" w:hanging="180"/>
      </w:pPr>
    </w:lvl>
    <w:lvl w:ilvl="3" w:tplc="0419000F" w:tentative="1">
      <w:start w:val="1"/>
      <w:numFmt w:val="decimal"/>
      <w:lvlText w:val="%4."/>
      <w:lvlJc w:val="left"/>
      <w:pPr>
        <w:ind w:left="5148" w:hanging="360"/>
      </w:pPr>
    </w:lvl>
    <w:lvl w:ilvl="4" w:tplc="04190019" w:tentative="1">
      <w:start w:val="1"/>
      <w:numFmt w:val="lowerLetter"/>
      <w:lvlText w:val="%5."/>
      <w:lvlJc w:val="left"/>
      <w:pPr>
        <w:ind w:left="5868" w:hanging="360"/>
      </w:pPr>
    </w:lvl>
    <w:lvl w:ilvl="5" w:tplc="0419001B" w:tentative="1">
      <w:start w:val="1"/>
      <w:numFmt w:val="lowerRoman"/>
      <w:lvlText w:val="%6."/>
      <w:lvlJc w:val="right"/>
      <w:pPr>
        <w:ind w:left="6588" w:hanging="180"/>
      </w:pPr>
    </w:lvl>
    <w:lvl w:ilvl="6" w:tplc="0419000F" w:tentative="1">
      <w:start w:val="1"/>
      <w:numFmt w:val="decimal"/>
      <w:lvlText w:val="%7."/>
      <w:lvlJc w:val="left"/>
      <w:pPr>
        <w:ind w:left="7308" w:hanging="360"/>
      </w:pPr>
    </w:lvl>
    <w:lvl w:ilvl="7" w:tplc="04190019" w:tentative="1">
      <w:start w:val="1"/>
      <w:numFmt w:val="lowerLetter"/>
      <w:lvlText w:val="%8."/>
      <w:lvlJc w:val="left"/>
      <w:pPr>
        <w:ind w:left="8028" w:hanging="360"/>
      </w:pPr>
    </w:lvl>
    <w:lvl w:ilvl="8" w:tplc="041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 w15:restartNumberingAfterBreak="0">
    <w:nsid w:val="7A403D10"/>
    <w:multiLevelType w:val="hybridMultilevel"/>
    <w:tmpl w:val="A532DC48"/>
    <w:lvl w:ilvl="0" w:tplc="4C361B26">
      <w:start w:val="1"/>
      <w:numFmt w:val="decimal"/>
      <w:pStyle w:val="a3"/>
      <w:lvlText w:val="Рисунок 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5"/>
  </w:num>
  <w:num w:numId="5">
    <w:abstractNumId w:val="16"/>
  </w:num>
  <w:num w:numId="6">
    <w:abstractNumId w:val="8"/>
  </w:num>
  <w:num w:numId="7">
    <w:abstractNumId w:val="6"/>
  </w:num>
  <w:num w:numId="8">
    <w:abstractNumId w:val="1"/>
  </w:num>
  <w:num w:numId="9">
    <w:abstractNumId w:val="4"/>
  </w:num>
  <w:num w:numId="10">
    <w:abstractNumId w:val="10"/>
  </w:num>
  <w:num w:numId="11">
    <w:abstractNumId w:val="3"/>
  </w:num>
  <w:num w:numId="12">
    <w:abstractNumId w:val="14"/>
  </w:num>
  <w:num w:numId="13">
    <w:abstractNumId w:val="2"/>
  </w:num>
  <w:num w:numId="14">
    <w:abstractNumId w:val="11"/>
  </w:num>
  <w:num w:numId="15">
    <w:abstractNumId w:val="9"/>
  </w:num>
  <w:num w:numId="16">
    <w:abstractNumId w:val="12"/>
  </w:num>
  <w:num w:numId="17">
    <w:abstractNumId w:val="13"/>
  </w:num>
  <w:num w:numId="18">
    <w:abstractNumId w:val="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  <w:num w:numId="48">
    <w:abstractNumId w:val="0"/>
  </w:num>
  <w:num w:numId="49">
    <w:abstractNumId w:val="0"/>
  </w:num>
  <w:num w:numId="50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autoHyphenation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72"/>
    <w:rsid w:val="00000193"/>
    <w:rsid w:val="00001079"/>
    <w:rsid w:val="000011AF"/>
    <w:rsid w:val="00002813"/>
    <w:rsid w:val="00003872"/>
    <w:rsid w:val="00004DE6"/>
    <w:rsid w:val="0000539E"/>
    <w:rsid w:val="000063E2"/>
    <w:rsid w:val="0000705E"/>
    <w:rsid w:val="00007FE6"/>
    <w:rsid w:val="00011E6C"/>
    <w:rsid w:val="00012838"/>
    <w:rsid w:val="000146E6"/>
    <w:rsid w:val="00014F8C"/>
    <w:rsid w:val="000156F5"/>
    <w:rsid w:val="00015E44"/>
    <w:rsid w:val="00017D00"/>
    <w:rsid w:val="00017F1E"/>
    <w:rsid w:val="00022183"/>
    <w:rsid w:val="000234C0"/>
    <w:rsid w:val="000258B6"/>
    <w:rsid w:val="00026F91"/>
    <w:rsid w:val="0003027C"/>
    <w:rsid w:val="00032482"/>
    <w:rsid w:val="00032CA1"/>
    <w:rsid w:val="00033816"/>
    <w:rsid w:val="00035528"/>
    <w:rsid w:val="000361EE"/>
    <w:rsid w:val="0003656F"/>
    <w:rsid w:val="00036971"/>
    <w:rsid w:val="000401A0"/>
    <w:rsid w:val="00040FB4"/>
    <w:rsid w:val="00041778"/>
    <w:rsid w:val="00042C30"/>
    <w:rsid w:val="00042EB8"/>
    <w:rsid w:val="0004358B"/>
    <w:rsid w:val="0004743C"/>
    <w:rsid w:val="000528CD"/>
    <w:rsid w:val="00053AAC"/>
    <w:rsid w:val="000545D3"/>
    <w:rsid w:val="00055372"/>
    <w:rsid w:val="00056743"/>
    <w:rsid w:val="00056BEE"/>
    <w:rsid w:val="000575D7"/>
    <w:rsid w:val="00062005"/>
    <w:rsid w:val="0006203A"/>
    <w:rsid w:val="00062062"/>
    <w:rsid w:val="00062101"/>
    <w:rsid w:val="00062708"/>
    <w:rsid w:val="00062D70"/>
    <w:rsid w:val="0006571E"/>
    <w:rsid w:val="000665A7"/>
    <w:rsid w:val="00067275"/>
    <w:rsid w:val="00067E62"/>
    <w:rsid w:val="000701A7"/>
    <w:rsid w:val="00070AB8"/>
    <w:rsid w:val="000749C5"/>
    <w:rsid w:val="000762ED"/>
    <w:rsid w:val="00077EBD"/>
    <w:rsid w:val="00081743"/>
    <w:rsid w:val="000843BC"/>
    <w:rsid w:val="00085E60"/>
    <w:rsid w:val="00087D67"/>
    <w:rsid w:val="0009103D"/>
    <w:rsid w:val="0009164B"/>
    <w:rsid w:val="0009381F"/>
    <w:rsid w:val="000941D5"/>
    <w:rsid w:val="00094795"/>
    <w:rsid w:val="00095101"/>
    <w:rsid w:val="00095571"/>
    <w:rsid w:val="00095CF4"/>
    <w:rsid w:val="00096F19"/>
    <w:rsid w:val="00097D1D"/>
    <w:rsid w:val="00097EF7"/>
    <w:rsid w:val="000A0A3D"/>
    <w:rsid w:val="000A3D2A"/>
    <w:rsid w:val="000A4117"/>
    <w:rsid w:val="000A413E"/>
    <w:rsid w:val="000A5F92"/>
    <w:rsid w:val="000A6F91"/>
    <w:rsid w:val="000A791C"/>
    <w:rsid w:val="000A7B78"/>
    <w:rsid w:val="000B1381"/>
    <w:rsid w:val="000B447B"/>
    <w:rsid w:val="000B60CC"/>
    <w:rsid w:val="000B6A39"/>
    <w:rsid w:val="000B758B"/>
    <w:rsid w:val="000C257D"/>
    <w:rsid w:val="000C3B10"/>
    <w:rsid w:val="000C5EFF"/>
    <w:rsid w:val="000D091B"/>
    <w:rsid w:val="000D0F3E"/>
    <w:rsid w:val="000D1726"/>
    <w:rsid w:val="000D1FCC"/>
    <w:rsid w:val="000D328F"/>
    <w:rsid w:val="000D4A47"/>
    <w:rsid w:val="000D4ECE"/>
    <w:rsid w:val="000D56AA"/>
    <w:rsid w:val="000D5B52"/>
    <w:rsid w:val="000D7C55"/>
    <w:rsid w:val="000D7DD0"/>
    <w:rsid w:val="000E139D"/>
    <w:rsid w:val="000E1A83"/>
    <w:rsid w:val="000E2AB9"/>
    <w:rsid w:val="000E3874"/>
    <w:rsid w:val="000E4385"/>
    <w:rsid w:val="000E4CC9"/>
    <w:rsid w:val="000E7F19"/>
    <w:rsid w:val="000F070C"/>
    <w:rsid w:val="000F15F1"/>
    <w:rsid w:val="000F18AB"/>
    <w:rsid w:val="000F1EFE"/>
    <w:rsid w:val="000F2841"/>
    <w:rsid w:val="000F3391"/>
    <w:rsid w:val="000F4C08"/>
    <w:rsid w:val="000F55F5"/>
    <w:rsid w:val="00101F9E"/>
    <w:rsid w:val="00103983"/>
    <w:rsid w:val="00104413"/>
    <w:rsid w:val="00104DBD"/>
    <w:rsid w:val="00104F0C"/>
    <w:rsid w:val="00107621"/>
    <w:rsid w:val="00107F9D"/>
    <w:rsid w:val="00110109"/>
    <w:rsid w:val="001101AC"/>
    <w:rsid w:val="00111A83"/>
    <w:rsid w:val="0011392A"/>
    <w:rsid w:val="00113BA9"/>
    <w:rsid w:val="00117A78"/>
    <w:rsid w:val="00120285"/>
    <w:rsid w:val="0012048E"/>
    <w:rsid w:val="00121828"/>
    <w:rsid w:val="001235F7"/>
    <w:rsid w:val="00124723"/>
    <w:rsid w:val="00124A0E"/>
    <w:rsid w:val="0012549A"/>
    <w:rsid w:val="0012571C"/>
    <w:rsid w:val="001308B4"/>
    <w:rsid w:val="00131014"/>
    <w:rsid w:val="00132678"/>
    <w:rsid w:val="00132989"/>
    <w:rsid w:val="00133BD2"/>
    <w:rsid w:val="001350E9"/>
    <w:rsid w:val="00136203"/>
    <w:rsid w:val="00136D42"/>
    <w:rsid w:val="0013767E"/>
    <w:rsid w:val="001401B9"/>
    <w:rsid w:val="00143404"/>
    <w:rsid w:val="0014347A"/>
    <w:rsid w:val="00144FA3"/>
    <w:rsid w:val="0014604B"/>
    <w:rsid w:val="001464E5"/>
    <w:rsid w:val="001465CB"/>
    <w:rsid w:val="00146AD4"/>
    <w:rsid w:val="0014700D"/>
    <w:rsid w:val="001470E4"/>
    <w:rsid w:val="00147260"/>
    <w:rsid w:val="00147B37"/>
    <w:rsid w:val="00150343"/>
    <w:rsid w:val="0015285F"/>
    <w:rsid w:val="00152C43"/>
    <w:rsid w:val="00153B72"/>
    <w:rsid w:val="00154212"/>
    <w:rsid w:val="0015488B"/>
    <w:rsid w:val="001567FC"/>
    <w:rsid w:val="0016234E"/>
    <w:rsid w:val="001637C9"/>
    <w:rsid w:val="0016380A"/>
    <w:rsid w:val="00164104"/>
    <w:rsid w:val="00164639"/>
    <w:rsid w:val="00164711"/>
    <w:rsid w:val="00164C4D"/>
    <w:rsid w:val="00165740"/>
    <w:rsid w:val="0016710C"/>
    <w:rsid w:val="00167C96"/>
    <w:rsid w:val="00170112"/>
    <w:rsid w:val="001741F2"/>
    <w:rsid w:val="00174928"/>
    <w:rsid w:val="00174BA2"/>
    <w:rsid w:val="001750C5"/>
    <w:rsid w:val="00175873"/>
    <w:rsid w:val="00175D55"/>
    <w:rsid w:val="00176F3A"/>
    <w:rsid w:val="00182062"/>
    <w:rsid w:val="00183EBF"/>
    <w:rsid w:val="00185377"/>
    <w:rsid w:val="001859D5"/>
    <w:rsid w:val="00186098"/>
    <w:rsid w:val="00187E1B"/>
    <w:rsid w:val="001906B8"/>
    <w:rsid w:val="00191157"/>
    <w:rsid w:val="00192524"/>
    <w:rsid w:val="001927B2"/>
    <w:rsid w:val="00192D64"/>
    <w:rsid w:val="00194043"/>
    <w:rsid w:val="0019734E"/>
    <w:rsid w:val="00197B89"/>
    <w:rsid w:val="001A4BFC"/>
    <w:rsid w:val="001B227E"/>
    <w:rsid w:val="001B3545"/>
    <w:rsid w:val="001B4F71"/>
    <w:rsid w:val="001B5E7C"/>
    <w:rsid w:val="001B72B1"/>
    <w:rsid w:val="001B77E7"/>
    <w:rsid w:val="001C02C7"/>
    <w:rsid w:val="001C0AF8"/>
    <w:rsid w:val="001C0C1B"/>
    <w:rsid w:val="001C176B"/>
    <w:rsid w:val="001C1CCA"/>
    <w:rsid w:val="001C262D"/>
    <w:rsid w:val="001C57B9"/>
    <w:rsid w:val="001C59E3"/>
    <w:rsid w:val="001C6DBE"/>
    <w:rsid w:val="001C7C71"/>
    <w:rsid w:val="001D160A"/>
    <w:rsid w:val="001D17EA"/>
    <w:rsid w:val="001D4D88"/>
    <w:rsid w:val="001D52CD"/>
    <w:rsid w:val="001D55B4"/>
    <w:rsid w:val="001D5AEE"/>
    <w:rsid w:val="001D5D16"/>
    <w:rsid w:val="001D71EA"/>
    <w:rsid w:val="001D7BF3"/>
    <w:rsid w:val="001E12A7"/>
    <w:rsid w:val="001E3A88"/>
    <w:rsid w:val="001E3C56"/>
    <w:rsid w:val="001E4912"/>
    <w:rsid w:val="001E4C40"/>
    <w:rsid w:val="001E5D7F"/>
    <w:rsid w:val="001E5D9B"/>
    <w:rsid w:val="001E6985"/>
    <w:rsid w:val="001E6C14"/>
    <w:rsid w:val="001E739B"/>
    <w:rsid w:val="001F0A0F"/>
    <w:rsid w:val="001F5F97"/>
    <w:rsid w:val="001F608C"/>
    <w:rsid w:val="001F6751"/>
    <w:rsid w:val="001F6909"/>
    <w:rsid w:val="001F7442"/>
    <w:rsid w:val="002002D0"/>
    <w:rsid w:val="00200AA2"/>
    <w:rsid w:val="00200CD4"/>
    <w:rsid w:val="00201695"/>
    <w:rsid w:val="00201EE9"/>
    <w:rsid w:val="002026B8"/>
    <w:rsid w:val="0020569E"/>
    <w:rsid w:val="00205A1C"/>
    <w:rsid w:val="00207402"/>
    <w:rsid w:val="00207F9C"/>
    <w:rsid w:val="00212A05"/>
    <w:rsid w:val="00214BF3"/>
    <w:rsid w:val="00215317"/>
    <w:rsid w:val="00216640"/>
    <w:rsid w:val="00216A0A"/>
    <w:rsid w:val="00220878"/>
    <w:rsid w:val="00220950"/>
    <w:rsid w:val="00221CE1"/>
    <w:rsid w:val="00222342"/>
    <w:rsid w:val="002228CE"/>
    <w:rsid w:val="00224853"/>
    <w:rsid w:val="00224CA4"/>
    <w:rsid w:val="00224EE3"/>
    <w:rsid w:val="002258DC"/>
    <w:rsid w:val="00225EA8"/>
    <w:rsid w:val="002270DC"/>
    <w:rsid w:val="00227655"/>
    <w:rsid w:val="00230B95"/>
    <w:rsid w:val="00231096"/>
    <w:rsid w:val="00231691"/>
    <w:rsid w:val="0023462F"/>
    <w:rsid w:val="0023583D"/>
    <w:rsid w:val="002416A7"/>
    <w:rsid w:val="00242BCA"/>
    <w:rsid w:val="002435E0"/>
    <w:rsid w:val="00243973"/>
    <w:rsid w:val="00243D56"/>
    <w:rsid w:val="00246443"/>
    <w:rsid w:val="00246C45"/>
    <w:rsid w:val="002471F2"/>
    <w:rsid w:val="0024750D"/>
    <w:rsid w:val="00247C78"/>
    <w:rsid w:val="0025107F"/>
    <w:rsid w:val="0025129D"/>
    <w:rsid w:val="00251737"/>
    <w:rsid w:val="00256009"/>
    <w:rsid w:val="002570B5"/>
    <w:rsid w:val="002575A2"/>
    <w:rsid w:val="00257898"/>
    <w:rsid w:val="002579D5"/>
    <w:rsid w:val="00260A07"/>
    <w:rsid w:val="00262FB4"/>
    <w:rsid w:val="0026399F"/>
    <w:rsid w:val="00263F83"/>
    <w:rsid w:val="00265B9C"/>
    <w:rsid w:val="00265C0D"/>
    <w:rsid w:val="00266470"/>
    <w:rsid w:val="0026667E"/>
    <w:rsid w:val="00266FEA"/>
    <w:rsid w:val="002705EF"/>
    <w:rsid w:val="0027108C"/>
    <w:rsid w:val="00272681"/>
    <w:rsid w:val="00273DCF"/>
    <w:rsid w:val="0027472D"/>
    <w:rsid w:val="00274B1E"/>
    <w:rsid w:val="00276CC6"/>
    <w:rsid w:val="00277571"/>
    <w:rsid w:val="002804FA"/>
    <w:rsid w:val="00280679"/>
    <w:rsid w:val="002808E5"/>
    <w:rsid w:val="00283E68"/>
    <w:rsid w:val="0028559B"/>
    <w:rsid w:val="002856C5"/>
    <w:rsid w:val="0028697C"/>
    <w:rsid w:val="00290EC4"/>
    <w:rsid w:val="00290EED"/>
    <w:rsid w:val="00292919"/>
    <w:rsid w:val="00293325"/>
    <w:rsid w:val="002935E0"/>
    <w:rsid w:val="0029387F"/>
    <w:rsid w:val="00294CC1"/>
    <w:rsid w:val="002977E1"/>
    <w:rsid w:val="00297B3F"/>
    <w:rsid w:val="00297CDA"/>
    <w:rsid w:val="002A217A"/>
    <w:rsid w:val="002A37AF"/>
    <w:rsid w:val="002A47BC"/>
    <w:rsid w:val="002A4994"/>
    <w:rsid w:val="002A4ED0"/>
    <w:rsid w:val="002A6ECD"/>
    <w:rsid w:val="002B04D8"/>
    <w:rsid w:val="002B1372"/>
    <w:rsid w:val="002B2B53"/>
    <w:rsid w:val="002B2CC7"/>
    <w:rsid w:val="002B70CE"/>
    <w:rsid w:val="002B71DC"/>
    <w:rsid w:val="002C013D"/>
    <w:rsid w:val="002C0F82"/>
    <w:rsid w:val="002C1813"/>
    <w:rsid w:val="002C1A8F"/>
    <w:rsid w:val="002C24D8"/>
    <w:rsid w:val="002C2DC1"/>
    <w:rsid w:val="002C5503"/>
    <w:rsid w:val="002C5941"/>
    <w:rsid w:val="002C7965"/>
    <w:rsid w:val="002D3FDD"/>
    <w:rsid w:val="002D4CB4"/>
    <w:rsid w:val="002D591F"/>
    <w:rsid w:val="002D7A80"/>
    <w:rsid w:val="002E01BE"/>
    <w:rsid w:val="002E11F6"/>
    <w:rsid w:val="002E2C84"/>
    <w:rsid w:val="002E4100"/>
    <w:rsid w:val="002E4746"/>
    <w:rsid w:val="002E4A3A"/>
    <w:rsid w:val="002E4E70"/>
    <w:rsid w:val="002E5902"/>
    <w:rsid w:val="002E5DF0"/>
    <w:rsid w:val="002E60F9"/>
    <w:rsid w:val="002E63CB"/>
    <w:rsid w:val="002F0993"/>
    <w:rsid w:val="002F0EF1"/>
    <w:rsid w:val="002F1325"/>
    <w:rsid w:val="002F1A45"/>
    <w:rsid w:val="002F5597"/>
    <w:rsid w:val="002F758E"/>
    <w:rsid w:val="003000F4"/>
    <w:rsid w:val="00300429"/>
    <w:rsid w:val="00302DFD"/>
    <w:rsid w:val="0030346F"/>
    <w:rsid w:val="0030564A"/>
    <w:rsid w:val="00305A29"/>
    <w:rsid w:val="00306C31"/>
    <w:rsid w:val="00310341"/>
    <w:rsid w:val="00312CBB"/>
    <w:rsid w:val="003138AA"/>
    <w:rsid w:val="00313C22"/>
    <w:rsid w:val="003148EA"/>
    <w:rsid w:val="003171F9"/>
    <w:rsid w:val="0031774F"/>
    <w:rsid w:val="00317A42"/>
    <w:rsid w:val="00317E78"/>
    <w:rsid w:val="00321DFB"/>
    <w:rsid w:val="00321F3B"/>
    <w:rsid w:val="00322414"/>
    <w:rsid w:val="00322E62"/>
    <w:rsid w:val="003236FE"/>
    <w:rsid w:val="00324F18"/>
    <w:rsid w:val="00325E61"/>
    <w:rsid w:val="003268B2"/>
    <w:rsid w:val="00327675"/>
    <w:rsid w:val="00327939"/>
    <w:rsid w:val="003321DE"/>
    <w:rsid w:val="00332F88"/>
    <w:rsid w:val="00333401"/>
    <w:rsid w:val="00333A70"/>
    <w:rsid w:val="00335C7E"/>
    <w:rsid w:val="00335DB1"/>
    <w:rsid w:val="00335DFC"/>
    <w:rsid w:val="00336D2F"/>
    <w:rsid w:val="0033760F"/>
    <w:rsid w:val="00340A38"/>
    <w:rsid w:val="00341DE4"/>
    <w:rsid w:val="003429BA"/>
    <w:rsid w:val="00343F49"/>
    <w:rsid w:val="003456BA"/>
    <w:rsid w:val="00346692"/>
    <w:rsid w:val="00346BC6"/>
    <w:rsid w:val="00346DA2"/>
    <w:rsid w:val="0034736F"/>
    <w:rsid w:val="00352415"/>
    <w:rsid w:val="0035249C"/>
    <w:rsid w:val="00352B39"/>
    <w:rsid w:val="003544CD"/>
    <w:rsid w:val="0035501F"/>
    <w:rsid w:val="003555D2"/>
    <w:rsid w:val="00361392"/>
    <w:rsid w:val="00361599"/>
    <w:rsid w:val="00361F4F"/>
    <w:rsid w:val="00362339"/>
    <w:rsid w:val="00363257"/>
    <w:rsid w:val="00364525"/>
    <w:rsid w:val="0036456C"/>
    <w:rsid w:val="00364818"/>
    <w:rsid w:val="00370385"/>
    <w:rsid w:val="00370393"/>
    <w:rsid w:val="00370C2D"/>
    <w:rsid w:val="00371289"/>
    <w:rsid w:val="003713BC"/>
    <w:rsid w:val="00371FF5"/>
    <w:rsid w:val="003724CD"/>
    <w:rsid w:val="00373C20"/>
    <w:rsid w:val="003744CB"/>
    <w:rsid w:val="00375BBA"/>
    <w:rsid w:val="003779A4"/>
    <w:rsid w:val="00383182"/>
    <w:rsid w:val="00383880"/>
    <w:rsid w:val="0038575A"/>
    <w:rsid w:val="003876D5"/>
    <w:rsid w:val="00387D4C"/>
    <w:rsid w:val="00390141"/>
    <w:rsid w:val="003909D8"/>
    <w:rsid w:val="00392069"/>
    <w:rsid w:val="00393037"/>
    <w:rsid w:val="003954E9"/>
    <w:rsid w:val="003959CA"/>
    <w:rsid w:val="00395B67"/>
    <w:rsid w:val="0039608A"/>
    <w:rsid w:val="00397F7F"/>
    <w:rsid w:val="003A025A"/>
    <w:rsid w:val="003A2F9A"/>
    <w:rsid w:val="003A352C"/>
    <w:rsid w:val="003A3CE6"/>
    <w:rsid w:val="003A455E"/>
    <w:rsid w:val="003A4A8B"/>
    <w:rsid w:val="003A5171"/>
    <w:rsid w:val="003A55BD"/>
    <w:rsid w:val="003B03C9"/>
    <w:rsid w:val="003B06E2"/>
    <w:rsid w:val="003B23C3"/>
    <w:rsid w:val="003B283E"/>
    <w:rsid w:val="003B424E"/>
    <w:rsid w:val="003B477C"/>
    <w:rsid w:val="003B4809"/>
    <w:rsid w:val="003B5C49"/>
    <w:rsid w:val="003B6232"/>
    <w:rsid w:val="003B6F4F"/>
    <w:rsid w:val="003B7EB0"/>
    <w:rsid w:val="003B7F36"/>
    <w:rsid w:val="003C255C"/>
    <w:rsid w:val="003C2FBE"/>
    <w:rsid w:val="003C6435"/>
    <w:rsid w:val="003C75CA"/>
    <w:rsid w:val="003D0660"/>
    <w:rsid w:val="003D33CD"/>
    <w:rsid w:val="003D3797"/>
    <w:rsid w:val="003D49EE"/>
    <w:rsid w:val="003D4B89"/>
    <w:rsid w:val="003D4DC2"/>
    <w:rsid w:val="003D6A4C"/>
    <w:rsid w:val="003D7457"/>
    <w:rsid w:val="003E0720"/>
    <w:rsid w:val="003E24DF"/>
    <w:rsid w:val="003E3477"/>
    <w:rsid w:val="003E3C91"/>
    <w:rsid w:val="003E5470"/>
    <w:rsid w:val="003E6D45"/>
    <w:rsid w:val="003E6D91"/>
    <w:rsid w:val="003E6E92"/>
    <w:rsid w:val="003E788E"/>
    <w:rsid w:val="003F0349"/>
    <w:rsid w:val="003F1CDA"/>
    <w:rsid w:val="003F1D1C"/>
    <w:rsid w:val="003F22E0"/>
    <w:rsid w:val="003F3338"/>
    <w:rsid w:val="00401525"/>
    <w:rsid w:val="0040176A"/>
    <w:rsid w:val="00403055"/>
    <w:rsid w:val="004033BF"/>
    <w:rsid w:val="0040446B"/>
    <w:rsid w:val="00405703"/>
    <w:rsid w:val="00405CD1"/>
    <w:rsid w:val="00405D22"/>
    <w:rsid w:val="00405F2C"/>
    <w:rsid w:val="00406B00"/>
    <w:rsid w:val="00406ECD"/>
    <w:rsid w:val="0040752A"/>
    <w:rsid w:val="004103DB"/>
    <w:rsid w:val="00411035"/>
    <w:rsid w:val="00416AB1"/>
    <w:rsid w:val="00416D41"/>
    <w:rsid w:val="00416F85"/>
    <w:rsid w:val="00417ED5"/>
    <w:rsid w:val="0042093D"/>
    <w:rsid w:val="00421483"/>
    <w:rsid w:val="004219CD"/>
    <w:rsid w:val="00422405"/>
    <w:rsid w:val="00422F3D"/>
    <w:rsid w:val="004240A9"/>
    <w:rsid w:val="00424CAD"/>
    <w:rsid w:val="0042631D"/>
    <w:rsid w:val="004275D9"/>
    <w:rsid w:val="004277F0"/>
    <w:rsid w:val="00430CFA"/>
    <w:rsid w:val="0043122D"/>
    <w:rsid w:val="00431AAA"/>
    <w:rsid w:val="00431B95"/>
    <w:rsid w:val="00432EED"/>
    <w:rsid w:val="00433561"/>
    <w:rsid w:val="00433C6E"/>
    <w:rsid w:val="00434788"/>
    <w:rsid w:val="004379F4"/>
    <w:rsid w:val="00440763"/>
    <w:rsid w:val="004412C8"/>
    <w:rsid w:val="004424FD"/>
    <w:rsid w:val="00442C84"/>
    <w:rsid w:val="00444958"/>
    <w:rsid w:val="004459A5"/>
    <w:rsid w:val="00451CD9"/>
    <w:rsid w:val="00452B42"/>
    <w:rsid w:val="00453818"/>
    <w:rsid w:val="00453997"/>
    <w:rsid w:val="0045530E"/>
    <w:rsid w:val="00455F08"/>
    <w:rsid w:val="00461032"/>
    <w:rsid w:val="00461574"/>
    <w:rsid w:val="00463C85"/>
    <w:rsid w:val="004660C2"/>
    <w:rsid w:val="00466E21"/>
    <w:rsid w:val="00467A52"/>
    <w:rsid w:val="00467C98"/>
    <w:rsid w:val="00470D0B"/>
    <w:rsid w:val="00470F9A"/>
    <w:rsid w:val="0047189E"/>
    <w:rsid w:val="00472A1B"/>
    <w:rsid w:val="00473DFE"/>
    <w:rsid w:val="004767CF"/>
    <w:rsid w:val="00482C9B"/>
    <w:rsid w:val="00482EAD"/>
    <w:rsid w:val="00483F55"/>
    <w:rsid w:val="00484049"/>
    <w:rsid w:val="004869B3"/>
    <w:rsid w:val="00486CCB"/>
    <w:rsid w:val="00490C3B"/>
    <w:rsid w:val="0049497E"/>
    <w:rsid w:val="00495252"/>
    <w:rsid w:val="004955F8"/>
    <w:rsid w:val="004A1BFC"/>
    <w:rsid w:val="004A232B"/>
    <w:rsid w:val="004A2BFE"/>
    <w:rsid w:val="004A3B3A"/>
    <w:rsid w:val="004A55F1"/>
    <w:rsid w:val="004A5E63"/>
    <w:rsid w:val="004A6F3D"/>
    <w:rsid w:val="004A714F"/>
    <w:rsid w:val="004A7A33"/>
    <w:rsid w:val="004A7A45"/>
    <w:rsid w:val="004A7B39"/>
    <w:rsid w:val="004B1ED6"/>
    <w:rsid w:val="004B25F2"/>
    <w:rsid w:val="004B2D6E"/>
    <w:rsid w:val="004B2EAA"/>
    <w:rsid w:val="004B4CF2"/>
    <w:rsid w:val="004B60DC"/>
    <w:rsid w:val="004B63E0"/>
    <w:rsid w:val="004C1CC0"/>
    <w:rsid w:val="004C22F4"/>
    <w:rsid w:val="004C4439"/>
    <w:rsid w:val="004C65E0"/>
    <w:rsid w:val="004C6D68"/>
    <w:rsid w:val="004C6F67"/>
    <w:rsid w:val="004D08D0"/>
    <w:rsid w:val="004D0AE0"/>
    <w:rsid w:val="004D0C1C"/>
    <w:rsid w:val="004D562F"/>
    <w:rsid w:val="004E1269"/>
    <w:rsid w:val="004E186C"/>
    <w:rsid w:val="004E1DF8"/>
    <w:rsid w:val="004E487F"/>
    <w:rsid w:val="004E7176"/>
    <w:rsid w:val="004E788E"/>
    <w:rsid w:val="004F0C91"/>
    <w:rsid w:val="004F0D0E"/>
    <w:rsid w:val="004F120F"/>
    <w:rsid w:val="004F1BE0"/>
    <w:rsid w:val="004F3A1B"/>
    <w:rsid w:val="004F4E8B"/>
    <w:rsid w:val="004F5095"/>
    <w:rsid w:val="004F5790"/>
    <w:rsid w:val="00501636"/>
    <w:rsid w:val="005025F9"/>
    <w:rsid w:val="005037C9"/>
    <w:rsid w:val="0050464C"/>
    <w:rsid w:val="005076C6"/>
    <w:rsid w:val="0051117A"/>
    <w:rsid w:val="00512670"/>
    <w:rsid w:val="00516A2D"/>
    <w:rsid w:val="005209E6"/>
    <w:rsid w:val="00520AAC"/>
    <w:rsid w:val="00521509"/>
    <w:rsid w:val="005237A5"/>
    <w:rsid w:val="00523C1D"/>
    <w:rsid w:val="00523F1A"/>
    <w:rsid w:val="00524688"/>
    <w:rsid w:val="00526D45"/>
    <w:rsid w:val="00526EFC"/>
    <w:rsid w:val="00530CF2"/>
    <w:rsid w:val="00530FF5"/>
    <w:rsid w:val="00532246"/>
    <w:rsid w:val="00533124"/>
    <w:rsid w:val="00535614"/>
    <w:rsid w:val="005366C9"/>
    <w:rsid w:val="00536FE7"/>
    <w:rsid w:val="00537A2F"/>
    <w:rsid w:val="005412FA"/>
    <w:rsid w:val="00542EE1"/>
    <w:rsid w:val="00543996"/>
    <w:rsid w:val="00544A1C"/>
    <w:rsid w:val="00545BB8"/>
    <w:rsid w:val="005463B9"/>
    <w:rsid w:val="005508C7"/>
    <w:rsid w:val="005513A8"/>
    <w:rsid w:val="005537F8"/>
    <w:rsid w:val="00555D0C"/>
    <w:rsid w:val="005566FC"/>
    <w:rsid w:val="00557B3D"/>
    <w:rsid w:val="00560592"/>
    <w:rsid w:val="00560756"/>
    <w:rsid w:val="00560AF7"/>
    <w:rsid w:val="00560E13"/>
    <w:rsid w:val="0056164D"/>
    <w:rsid w:val="00561680"/>
    <w:rsid w:val="00561EDD"/>
    <w:rsid w:val="00562B0A"/>
    <w:rsid w:val="00562FDC"/>
    <w:rsid w:val="005635B4"/>
    <w:rsid w:val="00563A96"/>
    <w:rsid w:val="005663FA"/>
    <w:rsid w:val="0056769A"/>
    <w:rsid w:val="00567ACB"/>
    <w:rsid w:val="00571ACD"/>
    <w:rsid w:val="00571EC2"/>
    <w:rsid w:val="00572591"/>
    <w:rsid w:val="00572B35"/>
    <w:rsid w:val="00572C9D"/>
    <w:rsid w:val="005758C8"/>
    <w:rsid w:val="005761F8"/>
    <w:rsid w:val="00576A3A"/>
    <w:rsid w:val="00583177"/>
    <w:rsid w:val="0058609A"/>
    <w:rsid w:val="00586875"/>
    <w:rsid w:val="00586F2E"/>
    <w:rsid w:val="00590C63"/>
    <w:rsid w:val="00590DA0"/>
    <w:rsid w:val="00591616"/>
    <w:rsid w:val="00592299"/>
    <w:rsid w:val="005938D3"/>
    <w:rsid w:val="005938EB"/>
    <w:rsid w:val="00593C31"/>
    <w:rsid w:val="00596FBB"/>
    <w:rsid w:val="00597DCC"/>
    <w:rsid w:val="005A0948"/>
    <w:rsid w:val="005A0AC4"/>
    <w:rsid w:val="005A1249"/>
    <w:rsid w:val="005A2E5E"/>
    <w:rsid w:val="005A37BC"/>
    <w:rsid w:val="005A38B6"/>
    <w:rsid w:val="005A438A"/>
    <w:rsid w:val="005A4416"/>
    <w:rsid w:val="005A5051"/>
    <w:rsid w:val="005A5EAC"/>
    <w:rsid w:val="005A7D24"/>
    <w:rsid w:val="005B04DB"/>
    <w:rsid w:val="005B07A0"/>
    <w:rsid w:val="005B0D18"/>
    <w:rsid w:val="005B1563"/>
    <w:rsid w:val="005B1F31"/>
    <w:rsid w:val="005B2D3E"/>
    <w:rsid w:val="005C0081"/>
    <w:rsid w:val="005C07C1"/>
    <w:rsid w:val="005C07CB"/>
    <w:rsid w:val="005C29B5"/>
    <w:rsid w:val="005C406B"/>
    <w:rsid w:val="005C4129"/>
    <w:rsid w:val="005C41D0"/>
    <w:rsid w:val="005C4610"/>
    <w:rsid w:val="005C5660"/>
    <w:rsid w:val="005C5BA4"/>
    <w:rsid w:val="005C6A9F"/>
    <w:rsid w:val="005C6B00"/>
    <w:rsid w:val="005C6FBF"/>
    <w:rsid w:val="005D0528"/>
    <w:rsid w:val="005D1705"/>
    <w:rsid w:val="005D315E"/>
    <w:rsid w:val="005D418D"/>
    <w:rsid w:val="005D41ED"/>
    <w:rsid w:val="005D5C5D"/>
    <w:rsid w:val="005D6F93"/>
    <w:rsid w:val="005E151B"/>
    <w:rsid w:val="005E1E27"/>
    <w:rsid w:val="005E2FA2"/>
    <w:rsid w:val="005E42B0"/>
    <w:rsid w:val="005E54DC"/>
    <w:rsid w:val="005E722A"/>
    <w:rsid w:val="005E79D8"/>
    <w:rsid w:val="005F1A6B"/>
    <w:rsid w:val="005F1AC3"/>
    <w:rsid w:val="005F2C69"/>
    <w:rsid w:val="005F39FE"/>
    <w:rsid w:val="005F3E65"/>
    <w:rsid w:val="005F6267"/>
    <w:rsid w:val="005F6B27"/>
    <w:rsid w:val="00600AF4"/>
    <w:rsid w:val="00601FEA"/>
    <w:rsid w:val="00602F72"/>
    <w:rsid w:val="00604C46"/>
    <w:rsid w:val="006062D1"/>
    <w:rsid w:val="006067FE"/>
    <w:rsid w:val="00607592"/>
    <w:rsid w:val="00610B3D"/>
    <w:rsid w:val="006127DA"/>
    <w:rsid w:val="006127E5"/>
    <w:rsid w:val="00613FE8"/>
    <w:rsid w:val="00614155"/>
    <w:rsid w:val="006150E7"/>
    <w:rsid w:val="0061674B"/>
    <w:rsid w:val="00617737"/>
    <w:rsid w:val="006228F9"/>
    <w:rsid w:val="006229A6"/>
    <w:rsid w:val="00623B37"/>
    <w:rsid w:val="00624298"/>
    <w:rsid w:val="006272DB"/>
    <w:rsid w:val="00631F94"/>
    <w:rsid w:val="006347BC"/>
    <w:rsid w:val="00636293"/>
    <w:rsid w:val="00636891"/>
    <w:rsid w:val="00636E68"/>
    <w:rsid w:val="0064113A"/>
    <w:rsid w:val="00644E5F"/>
    <w:rsid w:val="00644EF0"/>
    <w:rsid w:val="00646436"/>
    <w:rsid w:val="00646DAB"/>
    <w:rsid w:val="00650135"/>
    <w:rsid w:val="00652590"/>
    <w:rsid w:val="00652FFF"/>
    <w:rsid w:val="00653FB7"/>
    <w:rsid w:val="00654768"/>
    <w:rsid w:val="00656CE7"/>
    <w:rsid w:val="00657089"/>
    <w:rsid w:val="006603AB"/>
    <w:rsid w:val="00660A86"/>
    <w:rsid w:val="00661A5A"/>
    <w:rsid w:val="006620C6"/>
    <w:rsid w:val="00662C83"/>
    <w:rsid w:val="0066358B"/>
    <w:rsid w:val="00664978"/>
    <w:rsid w:val="00664D15"/>
    <w:rsid w:val="00666143"/>
    <w:rsid w:val="006704E2"/>
    <w:rsid w:val="00670672"/>
    <w:rsid w:val="00671183"/>
    <w:rsid w:val="006715D0"/>
    <w:rsid w:val="0067160F"/>
    <w:rsid w:val="00671974"/>
    <w:rsid w:val="00675062"/>
    <w:rsid w:val="006750E4"/>
    <w:rsid w:val="00675B54"/>
    <w:rsid w:val="00675C60"/>
    <w:rsid w:val="00675C8F"/>
    <w:rsid w:val="00676412"/>
    <w:rsid w:val="00677C3A"/>
    <w:rsid w:val="00682761"/>
    <w:rsid w:val="0068286F"/>
    <w:rsid w:val="0068414B"/>
    <w:rsid w:val="00684482"/>
    <w:rsid w:val="006844C4"/>
    <w:rsid w:val="00690549"/>
    <w:rsid w:val="00690765"/>
    <w:rsid w:val="006948AD"/>
    <w:rsid w:val="006961AB"/>
    <w:rsid w:val="00696CDC"/>
    <w:rsid w:val="00697FC4"/>
    <w:rsid w:val="006A1BA3"/>
    <w:rsid w:val="006A3327"/>
    <w:rsid w:val="006A3F40"/>
    <w:rsid w:val="006A43CE"/>
    <w:rsid w:val="006A6747"/>
    <w:rsid w:val="006B0B01"/>
    <w:rsid w:val="006B0E58"/>
    <w:rsid w:val="006B210C"/>
    <w:rsid w:val="006B4F4B"/>
    <w:rsid w:val="006B78CC"/>
    <w:rsid w:val="006B7F37"/>
    <w:rsid w:val="006C01FA"/>
    <w:rsid w:val="006C204B"/>
    <w:rsid w:val="006C5F24"/>
    <w:rsid w:val="006C7B00"/>
    <w:rsid w:val="006D1D64"/>
    <w:rsid w:val="006D3982"/>
    <w:rsid w:val="006D3AF9"/>
    <w:rsid w:val="006D4C5F"/>
    <w:rsid w:val="006D4C89"/>
    <w:rsid w:val="006D4CC6"/>
    <w:rsid w:val="006D4FD2"/>
    <w:rsid w:val="006D658D"/>
    <w:rsid w:val="006D69C8"/>
    <w:rsid w:val="006E2556"/>
    <w:rsid w:val="006E2C7C"/>
    <w:rsid w:val="006E39D5"/>
    <w:rsid w:val="006E406C"/>
    <w:rsid w:val="006E6334"/>
    <w:rsid w:val="006E6B56"/>
    <w:rsid w:val="006E6FD7"/>
    <w:rsid w:val="006E7321"/>
    <w:rsid w:val="006E7914"/>
    <w:rsid w:val="006F1073"/>
    <w:rsid w:val="006F1BED"/>
    <w:rsid w:val="006F26CD"/>
    <w:rsid w:val="006F42A8"/>
    <w:rsid w:val="006F5104"/>
    <w:rsid w:val="006F5AE1"/>
    <w:rsid w:val="006F6AD9"/>
    <w:rsid w:val="00700369"/>
    <w:rsid w:val="007012CE"/>
    <w:rsid w:val="0070185D"/>
    <w:rsid w:val="00703820"/>
    <w:rsid w:val="00703E08"/>
    <w:rsid w:val="007060A7"/>
    <w:rsid w:val="00707729"/>
    <w:rsid w:val="007102BF"/>
    <w:rsid w:val="00711A9B"/>
    <w:rsid w:val="007123B6"/>
    <w:rsid w:val="007130E3"/>
    <w:rsid w:val="007134D5"/>
    <w:rsid w:val="007138E2"/>
    <w:rsid w:val="00715122"/>
    <w:rsid w:val="00715F26"/>
    <w:rsid w:val="00716206"/>
    <w:rsid w:val="00717D23"/>
    <w:rsid w:val="00717D5D"/>
    <w:rsid w:val="00721C4B"/>
    <w:rsid w:val="007252FB"/>
    <w:rsid w:val="0072614D"/>
    <w:rsid w:val="00726491"/>
    <w:rsid w:val="007269BC"/>
    <w:rsid w:val="00727D37"/>
    <w:rsid w:val="00732024"/>
    <w:rsid w:val="00734E87"/>
    <w:rsid w:val="00734F97"/>
    <w:rsid w:val="00735B1E"/>
    <w:rsid w:val="0073619B"/>
    <w:rsid w:val="00736E25"/>
    <w:rsid w:val="0073732F"/>
    <w:rsid w:val="007406A4"/>
    <w:rsid w:val="0074084A"/>
    <w:rsid w:val="00741457"/>
    <w:rsid w:val="007419F6"/>
    <w:rsid w:val="00741F66"/>
    <w:rsid w:val="007424F5"/>
    <w:rsid w:val="00745000"/>
    <w:rsid w:val="007454D4"/>
    <w:rsid w:val="007479F5"/>
    <w:rsid w:val="00750B0E"/>
    <w:rsid w:val="007534C5"/>
    <w:rsid w:val="007534CE"/>
    <w:rsid w:val="007536EA"/>
    <w:rsid w:val="007540C2"/>
    <w:rsid w:val="00755293"/>
    <w:rsid w:val="00755738"/>
    <w:rsid w:val="00756C32"/>
    <w:rsid w:val="00757D0C"/>
    <w:rsid w:val="00757F06"/>
    <w:rsid w:val="007625F2"/>
    <w:rsid w:val="0076260F"/>
    <w:rsid w:val="0076363A"/>
    <w:rsid w:val="00765442"/>
    <w:rsid w:val="00765FBB"/>
    <w:rsid w:val="00766A29"/>
    <w:rsid w:val="007673D6"/>
    <w:rsid w:val="00770E43"/>
    <w:rsid w:val="00771922"/>
    <w:rsid w:val="00772057"/>
    <w:rsid w:val="00772239"/>
    <w:rsid w:val="00772C1C"/>
    <w:rsid w:val="00773A8A"/>
    <w:rsid w:val="00775BC9"/>
    <w:rsid w:val="007769DE"/>
    <w:rsid w:val="00776FE8"/>
    <w:rsid w:val="00781028"/>
    <w:rsid w:val="00781C74"/>
    <w:rsid w:val="007828E8"/>
    <w:rsid w:val="007834AF"/>
    <w:rsid w:val="0078577D"/>
    <w:rsid w:val="00786338"/>
    <w:rsid w:val="00786BE0"/>
    <w:rsid w:val="00786FB0"/>
    <w:rsid w:val="007879E0"/>
    <w:rsid w:val="00790369"/>
    <w:rsid w:val="00790E9B"/>
    <w:rsid w:val="00790F3F"/>
    <w:rsid w:val="00791884"/>
    <w:rsid w:val="00793A89"/>
    <w:rsid w:val="00793CC3"/>
    <w:rsid w:val="007947F3"/>
    <w:rsid w:val="0079488F"/>
    <w:rsid w:val="0079493C"/>
    <w:rsid w:val="00795518"/>
    <w:rsid w:val="00797976"/>
    <w:rsid w:val="007A24A7"/>
    <w:rsid w:val="007A26DE"/>
    <w:rsid w:val="007A331F"/>
    <w:rsid w:val="007A3678"/>
    <w:rsid w:val="007A3891"/>
    <w:rsid w:val="007A5217"/>
    <w:rsid w:val="007A6804"/>
    <w:rsid w:val="007A70BF"/>
    <w:rsid w:val="007A7CF5"/>
    <w:rsid w:val="007B0F1A"/>
    <w:rsid w:val="007B13A5"/>
    <w:rsid w:val="007B268F"/>
    <w:rsid w:val="007B37D2"/>
    <w:rsid w:val="007B659B"/>
    <w:rsid w:val="007C1D36"/>
    <w:rsid w:val="007C44A9"/>
    <w:rsid w:val="007C59E3"/>
    <w:rsid w:val="007C619B"/>
    <w:rsid w:val="007C64F6"/>
    <w:rsid w:val="007C7598"/>
    <w:rsid w:val="007D14AE"/>
    <w:rsid w:val="007D20CA"/>
    <w:rsid w:val="007D24D7"/>
    <w:rsid w:val="007D2C6C"/>
    <w:rsid w:val="007D3B4E"/>
    <w:rsid w:val="007D5C08"/>
    <w:rsid w:val="007E0EE4"/>
    <w:rsid w:val="007E214A"/>
    <w:rsid w:val="007E2DC8"/>
    <w:rsid w:val="007E48F7"/>
    <w:rsid w:val="007E7C98"/>
    <w:rsid w:val="007F44B1"/>
    <w:rsid w:val="007F4E51"/>
    <w:rsid w:val="007F7B91"/>
    <w:rsid w:val="008015E9"/>
    <w:rsid w:val="00802EC6"/>
    <w:rsid w:val="008031C5"/>
    <w:rsid w:val="00803651"/>
    <w:rsid w:val="00804F7B"/>
    <w:rsid w:val="008053A6"/>
    <w:rsid w:val="008065C1"/>
    <w:rsid w:val="00806D26"/>
    <w:rsid w:val="00810448"/>
    <w:rsid w:val="00810BAF"/>
    <w:rsid w:val="00810DB4"/>
    <w:rsid w:val="0081172D"/>
    <w:rsid w:val="00812FD1"/>
    <w:rsid w:val="008137A6"/>
    <w:rsid w:val="00814CAA"/>
    <w:rsid w:val="00815FFE"/>
    <w:rsid w:val="00820DDC"/>
    <w:rsid w:val="00821580"/>
    <w:rsid w:val="008221A9"/>
    <w:rsid w:val="00823408"/>
    <w:rsid w:val="0082365D"/>
    <w:rsid w:val="00825430"/>
    <w:rsid w:val="00833566"/>
    <w:rsid w:val="00836355"/>
    <w:rsid w:val="008410B8"/>
    <w:rsid w:val="00841512"/>
    <w:rsid w:val="00843467"/>
    <w:rsid w:val="00844644"/>
    <w:rsid w:val="008466AA"/>
    <w:rsid w:val="00846857"/>
    <w:rsid w:val="00846A94"/>
    <w:rsid w:val="00847049"/>
    <w:rsid w:val="00847E80"/>
    <w:rsid w:val="00851B11"/>
    <w:rsid w:val="00852139"/>
    <w:rsid w:val="008523C3"/>
    <w:rsid w:val="00852AC8"/>
    <w:rsid w:val="00854356"/>
    <w:rsid w:val="00854972"/>
    <w:rsid w:val="0085509E"/>
    <w:rsid w:val="008571F6"/>
    <w:rsid w:val="008576CA"/>
    <w:rsid w:val="008579D4"/>
    <w:rsid w:val="00860505"/>
    <w:rsid w:val="008605EF"/>
    <w:rsid w:val="0086191B"/>
    <w:rsid w:val="00862059"/>
    <w:rsid w:val="008622BA"/>
    <w:rsid w:val="00863266"/>
    <w:rsid w:val="00863DCC"/>
    <w:rsid w:val="0086585E"/>
    <w:rsid w:val="00866C02"/>
    <w:rsid w:val="00867356"/>
    <w:rsid w:val="00867431"/>
    <w:rsid w:val="008674DD"/>
    <w:rsid w:val="00871001"/>
    <w:rsid w:val="0087113E"/>
    <w:rsid w:val="00871B20"/>
    <w:rsid w:val="00872934"/>
    <w:rsid w:val="00875F6D"/>
    <w:rsid w:val="00876111"/>
    <w:rsid w:val="00876503"/>
    <w:rsid w:val="00876667"/>
    <w:rsid w:val="00880E8D"/>
    <w:rsid w:val="0088134E"/>
    <w:rsid w:val="008816C5"/>
    <w:rsid w:val="008821FA"/>
    <w:rsid w:val="0088395A"/>
    <w:rsid w:val="00885139"/>
    <w:rsid w:val="00885C7A"/>
    <w:rsid w:val="008863BB"/>
    <w:rsid w:val="008877E2"/>
    <w:rsid w:val="00892772"/>
    <w:rsid w:val="00895A31"/>
    <w:rsid w:val="00895D53"/>
    <w:rsid w:val="008964F2"/>
    <w:rsid w:val="0089669F"/>
    <w:rsid w:val="00896EB0"/>
    <w:rsid w:val="008A0CD2"/>
    <w:rsid w:val="008A19CC"/>
    <w:rsid w:val="008A2159"/>
    <w:rsid w:val="008A245B"/>
    <w:rsid w:val="008A384D"/>
    <w:rsid w:val="008A4246"/>
    <w:rsid w:val="008A6B93"/>
    <w:rsid w:val="008A7699"/>
    <w:rsid w:val="008B0C74"/>
    <w:rsid w:val="008B18AD"/>
    <w:rsid w:val="008B3DCC"/>
    <w:rsid w:val="008B5930"/>
    <w:rsid w:val="008B59F3"/>
    <w:rsid w:val="008B5AD4"/>
    <w:rsid w:val="008C2F6A"/>
    <w:rsid w:val="008C32A7"/>
    <w:rsid w:val="008C360B"/>
    <w:rsid w:val="008C3736"/>
    <w:rsid w:val="008C3C21"/>
    <w:rsid w:val="008C5DBB"/>
    <w:rsid w:val="008C7A3B"/>
    <w:rsid w:val="008C7E17"/>
    <w:rsid w:val="008D0E4C"/>
    <w:rsid w:val="008D117F"/>
    <w:rsid w:val="008D278D"/>
    <w:rsid w:val="008D33B1"/>
    <w:rsid w:val="008D3BC2"/>
    <w:rsid w:val="008D4657"/>
    <w:rsid w:val="008D6FCC"/>
    <w:rsid w:val="008E23BC"/>
    <w:rsid w:val="008E2D95"/>
    <w:rsid w:val="008E3EDA"/>
    <w:rsid w:val="008E4E6B"/>
    <w:rsid w:val="008E662A"/>
    <w:rsid w:val="008E79F9"/>
    <w:rsid w:val="008F0836"/>
    <w:rsid w:val="008F31AD"/>
    <w:rsid w:val="008F33DA"/>
    <w:rsid w:val="008F36C4"/>
    <w:rsid w:val="008F3958"/>
    <w:rsid w:val="008F40B7"/>
    <w:rsid w:val="008F483B"/>
    <w:rsid w:val="008F690D"/>
    <w:rsid w:val="00900329"/>
    <w:rsid w:val="00901FE5"/>
    <w:rsid w:val="00902F51"/>
    <w:rsid w:val="009033DE"/>
    <w:rsid w:val="00903465"/>
    <w:rsid w:val="00905A5A"/>
    <w:rsid w:val="00907011"/>
    <w:rsid w:val="00910A2F"/>
    <w:rsid w:val="00910F58"/>
    <w:rsid w:val="0091152F"/>
    <w:rsid w:val="0091301A"/>
    <w:rsid w:val="0091394E"/>
    <w:rsid w:val="00914402"/>
    <w:rsid w:val="00915049"/>
    <w:rsid w:val="00916A8A"/>
    <w:rsid w:val="009228E8"/>
    <w:rsid w:val="0092302C"/>
    <w:rsid w:val="0092474F"/>
    <w:rsid w:val="0092524D"/>
    <w:rsid w:val="009272B8"/>
    <w:rsid w:val="009309EF"/>
    <w:rsid w:val="0093383A"/>
    <w:rsid w:val="00935358"/>
    <w:rsid w:val="0093749E"/>
    <w:rsid w:val="00942D69"/>
    <w:rsid w:val="00942F13"/>
    <w:rsid w:val="00944186"/>
    <w:rsid w:val="009443A2"/>
    <w:rsid w:val="00944FB1"/>
    <w:rsid w:val="00945CC7"/>
    <w:rsid w:val="00947A94"/>
    <w:rsid w:val="00947C5B"/>
    <w:rsid w:val="0095131F"/>
    <w:rsid w:val="009521A4"/>
    <w:rsid w:val="0095287B"/>
    <w:rsid w:val="009529E5"/>
    <w:rsid w:val="009533B3"/>
    <w:rsid w:val="009537AA"/>
    <w:rsid w:val="00955B4E"/>
    <w:rsid w:val="00956B8A"/>
    <w:rsid w:val="00956F0B"/>
    <w:rsid w:val="009570F3"/>
    <w:rsid w:val="009574C4"/>
    <w:rsid w:val="009574D5"/>
    <w:rsid w:val="00960A44"/>
    <w:rsid w:val="009618C0"/>
    <w:rsid w:val="009625F0"/>
    <w:rsid w:val="00962E05"/>
    <w:rsid w:val="009646F9"/>
    <w:rsid w:val="009652D4"/>
    <w:rsid w:val="009660E2"/>
    <w:rsid w:val="0096651C"/>
    <w:rsid w:val="009672A5"/>
    <w:rsid w:val="0096769C"/>
    <w:rsid w:val="00967764"/>
    <w:rsid w:val="00967F9C"/>
    <w:rsid w:val="00972065"/>
    <w:rsid w:val="00976212"/>
    <w:rsid w:val="0097770E"/>
    <w:rsid w:val="009779CA"/>
    <w:rsid w:val="00980CE3"/>
    <w:rsid w:val="00982207"/>
    <w:rsid w:val="009836EE"/>
    <w:rsid w:val="00983DB6"/>
    <w:rsid w:val="009850DF"/>
    <w:rsid w:val="0098559A"/>
    <w:rsid w:val="00986168"/>
    <w:rsid w:val="0098754B"/>
    <w:rsid w:val="009878A9"/>
    <w:rsid w:val="009902AC"/>
    <w:rsid w:val="009918F9"/>
    <w:rsid w:val="00991BAD"/>
    <w:rsid w:val="009923BE"/>
    <w:rsid w:val="00993438"/>
    <w:rsid w:val="00993A99"/>
    <w:rsid w:val="0099673D"/>
    <w:rsid w:val="009979C4"/>
    <w:rsid w:val="00997CEB"/>
    <w:rsid w:val="00997D98"/>
    <w:rsid w:val="009A0D34"/>
    <w:rsid w:val="009A155F"/>
    <w:rsid w:val="009A2729"/>
    <w:rsid w:val="009A2DFB"/>
    <w:rsid w:val="009B094F"/>
    <w:rsid w:val="009B10CF"/>
    <w:rsid w:val="009B10EF"/>
    <w:rsid w:val="009B173B"/>
    <w:rsid w:val="009B17D7"/>
    <w:rsid w:val="009B1AAB"/>
    <w:rsid w:val="009B28DA"/>
    <w:rsid w:val="009B2F3A"/>
    <w:rsid w:val="009B6F4D"/>
    <w:rsid w:val="009B7687"/>
    <w:rsid w:val="009B7BA1"/>
    <w:rsid w:val="009B7E2A"/>
    <w:rsid w:val="009B7F97"/>
    <w:rsid w:val="009C08D2"/>
    <w:rsid w:val="009C0A07"/>
    <w:rsid w:val="009C1B82"/>
    <w:rsid w:val="009C239D"/>
    <w:rsid w:val="009C2CE5"/>
    <w:rsid w:val="009C4D9C"/>
    <w:rsid w:val="009C7692"/>
    <w:rsid w:val="009D1803"/>
    <w:rsid w:val="009D18A8"/>
    <w:rsid w:val="009D406E"/>
    <w:rsid w:val="009D42D6"/>
    <w:rsid w:val="009D565D"/>
    <w:rsid w:val="009D6A62"/>
    <w:rsid w:val="009D6F73"/>
    <w:rsid w:val="009E29FA"/>
    <w:rsid w:val="009E2D89"/>
    <w:rsid w:val="009E2E60"/>
    <w:rsid w:val="009E2FAB"/>
    <w:rsid w:val="009E44B2"/>
    <w:rsid w:val="009E533A"/>
    <w:rsid w:val="009F17ED"/>
    <w:rsid w:val="009F1F75"/>
    <w:rsid w:val="009F4E7E"/>
    <w:rsid w:val="009F5ACC"/>
    <w:rsid w:val="009F6B72"/>
    <w:rsid w:val="00A02F11"/>
    <w:rsid w:val="00A050DB"/>
    <w:rsid w:val="00A13610"/>
    <w:rsid w:val="00A1411F"/>
    <w:rsid w:val="00A17E80"/>
    <w:rsid w:val="00A208E9"/>
    <w:rsid w:val="00A220FD"/>
    <w:rsid w:val="00A23205"/>
    <w:rsid w:val="00A24B37"/>
    <w:rsid w:val="00A258F3"/>
    <w:rsid w:val="00A25C14"/>
    <w:rsid w:val="00A2604D"/>
    <w:rsid w:val="00A263E3"/>
    <w:rsid w:val="00A26A3A"/>
    <w:rsid w:val="00A2716D"/>
    <w:rsid w:val="00A273FC"/>
    <w:rsid w:val="00A274E1"/>
    <w:rsid w:val="00A306E6"/>
    <w:rsid w:val="00A30F41"/>
    <w:rsid w:val="00A3225C"/>
    <w:rsid w:val="00A34CB2"/>
    <w:rsid w:val="00A35C28"/>
    <w:rsid w:val="00A37C69"/>
    <w:rsid w:val="00A402AD"/>
    <w:rsid w:val="00A413ED"/>
    <w:rsid w:val="00A4226B"/>
    <w:rsid w:val="00A42FF9"/>
    <w:rsid w:val="00A437C6"/>
    <w:rsid w:val="00A43AF2"/>
    <w:rsid w:val="00A43D38"/>
    <w:rsid w:val="00A44333"/>
    <w:rsid w:val="00A44490"/>
    <w:rsid w:val="00A465C6"/>
    <w:rsid w:val="00A46C6F"/>
    <w:rsid w:val="00A46E8B"/>
    <w:rsid w:val="00A475D0"/>
    <w:rsid w:val="00A51D3A"/>
    <w:rsid w:val="00A5308D"/>
    <w:rsid w:val="00A5699F"/>
    <w:rsid w:val="00A56F76"/>
    <w:rsid w:val="00A57FE5"/>
    <w:rsid w:val="00A6229F"/>
    <w:rsid w:val="00A6348C"/>
    <w:rsid w:val="00A6399A"/>
    <w:rsid w:val="00A64574"/>
    <w:rsid w:val="00A657E2"/>
    <w:rsid w:val="00A679C5"/>
    <w:rsid w:val="00A67C5E"/>
    <w:rsid w:val="00A71965"/>
    <w:rsid w:val="00A73A30"/>
    <w:rsid w:val="00A7495E"/>
    <w:rsid w:val="00A75676"/>
    <w:rsid w:val="00A81CC5"/>
    <w:rsid w:val="00A84820"/>
    <w:rsid w:val="00A85C2F"/>
    <w:rsid w:val="00A87F66"/>
    <w:rsid w:val="00A90293"/>
    <w:rsid w:val="00A91CBF"/>
    <w:rsid w:val="00A923B3"/>
    <w:rsid w:val="00AA0260"/>
    <w:rsid w:val="00AA0273"/>
    <w:rsid w:val="00AA0842"/>
    <w:rsid w:val="00AA3CF6"/>
    <w:rsid w:val="00AB33AC"/>
    <w:rsid w:val="00AB5B24"/>
    <w:rsid w:val="00AC045E"/>
    <w:rsid w:val="00AC1470"/>
    <w:rsid w:val="00AC2364"/>
    <w:rsid w:val="00AC2FDA"/>
    <w:rsid w:val="00AC400F"/>
    <w:rsid w:val="00AC4089"/>
    <w:rsid w:val="00AC5873"/>
    <w:rsid w:val="00AC64E7"/>
    <w:rsid w:val="00AC6516"/>
    <w:rsid w:val="00AC7F23"/>
    <w:rsid w:val="00AD1C1F"/>
    <w:rsid w:val="00AD2060"/>
    <w:rsid w:val="00AD27C3"/>
    <w:rsid w:val="00AD394E"/>
    <w:rsid w:val="00AD39AC"/>
    <w:rsid w:val="00AD4441"/>
    <w:rsid w:val="00AD4603"/>
    <w:rsid w:val="00AD6431"/>
    <w:rsid w:val="00AD79FC"/>
    <w:rsid w:val="00AE00E9"/>
    <w:rsid w:val="00AE0349"/>
    <w:rsid w:val="00AE055F"/>
    <w:rsid w:val="00AE0883"/>
    <w:rsid w:val="00AE0C6D"/>
    <w:rsid w:val="00AE10C2"/>
    <w:rsid w:val="00AE2CE3"/>
    <w:rsid w:val="00AE4460"/>
    <w:rsid w:val="00AE45E9"/>
    <w:rsid w:val="00AE4847"/>
    <w:rsid w:val="00AE5D52"/>
    <w:rsid w:val="00AE6C20"/>
    <w:rsid w:val="00AF0664"/>
    <w:rsid w:val="00AF0E1B"/>
    <w:rsid w:val="00AF2939"/>
    <w:rsid w:val="00AF45F2"/>
    <w:rsid w:val="00AF54AB"/>
    <w:rsid w:val="00AF686C"/>
    <w:rsid w:val="00AF7021"/>
    <w:rsid w:val="00B0296A"/>
    <w:rsid w:val="00B035CD"/>
    <w:rsid w:val="00B037CA"/>
    <w:rsid w:val="00B0704F"/>
    <w:rsid w:val="00B10149"/>
    <w:rsid w:val="00B1085A"/>
    <w:rsid w:val="00B11C8B"/>
    <w:rsid w:val="00B1225A"/>
    <w:rsid w:val="00B1761A"/>
    <w:rsid w:val="00B178A3"/>
    <w:rsid w:val="00B179A2"/>
    <w:rsid w:val="00B17FE1"/>
    <w:rsid w:val="00B21E3B"/>
    <w:rsid w:val="00B22ADC"/>
    <w:rsid w:val="00B24B16"/>
    <w:rsid w:val="00B2552E"/>
    <w:rsid w:val="00B255B4"/>
    <w:rsid w:val="00B27565"/>
    <w:rsid w:val="00B27A62"/>
    <w:rsid w:val="00B30B7D"/>
    <w:rsid w:val="00B33ED4"/>
    <w:rsid w:val="00B348ED"/>
    <w:rsid w:val="00B35FCE"/>
    <w:rsid w:val="00B3615E"/>
    <w:rsid w:val="00B369C6"/>
    <w:rsid w:val="00B369E2"/>
    <w:rsid w:val="00B36B0D"/>
    <w:rsid w:val="00B403D7"/>
    <w:rsid w:val="00B424C6"/>
    <w:rsid w:val="00B42A3C"/>
    <w:rsid w:val="00B432B6"/>
    <w:rsid w:val="00B4578C"/>
    <w:rsid w:val="00B4601E"/>
    <w:rsid w:val="00B4637A"/>
    <w:rsid w:val="00B4639D"/>
    <w:rsid w:val="00B46A8E"/>
    <w:rsid w:val="00B46D88"/>
    <w:rsid w:val="00B47392"/>
    <w:rsid w:val="00B47B24"/>
    <w:rsid w:val="00B50D3D"/>
    <w:rsid w:val="00B51085"/>
    <w:rsid w:val="00B52AC6"/>
    <w:rsid w:val="00B52CF5"/>
    <w:rsid w:val="00B536BB"/>
    <w:rsid w:val="00B53C88"/>
    <w:rsid w:val="00B5420F"/>
    <w:rsid w:val="00B554F2"/>
    <w:rsid w:val="00B5685D"/>
    <w:rsid w:val="00B56BDD"/>
    <w:rsid w:val="00B60002"/>
    <w:rsid w:val="00B6032C"/>
    <w:rsid w:val="00B620D8"/>
    <w:rsid w:val="00B63ADE"/>
    <w:rsid w:val="00B63C9B"/>
    <w:rsid w:val="00B656BF"/>
    <w:rsid w:val="00B6684D"/>
    <w:rsid w:val="00B66B36"/>
    <w:rsid w:val="00B678B6"/>
    <w:rsid w:val="00B7014C"/>
    <w:rsid w:val="00B7078C"/>
    <w:rsid w:val="00B7246D"/>
    <w:rsid w:val="00B72A02"/>
    <w:rsid w:val="00B73D28"/>
    <w:rsid w:val="00B73D51"/>
    <w:rsid w:val="00B7466C"/>
    <w:rsid w:val="00B761A2"/>
    <w:rsid w:val="00B76862"/>
    <w:rsid w:val="00B775B7"/>
    <w:rsid w:val="00B776D6"/>
    <w:rsid w:val="00B77C6A"/>
    <w:rsid w:val="00B80612"/>
    <w:rsid w:val="00B812DF"/>
    <w:rsid w:val="00B81BFF"/>
    <w:rsid w:val="00B85017"/>
    <w:rsid w:val="00B8533B"/>
    <w:rsid w:val="00B85C6E"/>
    <w:rsid w:val="00B86F37"/>
    <w:rsid w:val="00B8717D"/>
    <w:rsid w:val="00B8738B"/>
    <w:rsid w:val="00B8740E"/>
    <w:rsid w:val="00B87D5A"/>
    <w:rsid w:val="00B900D4"/>
    <w:rsid w:val="00B924E7"/>
    <w:rsid w:val="00B932C5"/>
    <w:rsid w:val="00B9412B"/>
    <w:rsid w:val="00B94659"/>
    <w:rsid w:val="00B94DBA"/>
    <w:rsid w:val="00B95794"/>
    <w:rsid w:val="00BA0052"/>
    <w:rsid w:val="00BA029A"/>
    <w:rsid w:val="00BA19EB"/>
    <w:rsid w:val="00BA2065"/>
    <w:rsid w:val="00BA2CFC"/>
    <w:rsid w:val="00BA4639"/>
    <w:rsid w:val="00BA6A14"/>
    <w:rsid w:val="00BA7600"/>
    <w:rsid w:val="00BB007E"/>
    <w:rsid w:val="00BB0B8A"/>
    <w:rsid w:val="00BB2813"/>
    <w:rsid w:val="00BB2970"/>
    <w:rsid w:val="00BB3FAE"/>
    <w:rsid w:val="00BB486A"/>
    <w:rsid w:val="00BB4E55"/>
    <w:rsid w:val="00BB6ABC"/>
    <w:rsid w:val="00BB70B4"/>
    <w:rsid w:val="00BC1C42"/>
    <w:rsid w:val="00BC38AA"/>
    <w:rsid w:val="00BC5184"/>
    <w:rsid w:val="00BC71B0"/>
    <w:rsid w:val="00BD079F"/>
    <w:rsid w:val="00BD1304"/>
    <w:rsid w:val="00BD304B"/>
    <w:rsid w:val="00BD335B"/>
    <w:rsid w:val="00BD3A81"/>
    <w:rsid w:val="00BD480F"/>
    <w:rsid w:val="00BD4C6D"/>
    <w:rsid w:val="00BD514F"/>
    <w:rsid w:val="00BD619B"/>
    <w:rsid w:val="00BE02BF"/>
    <w:rsid w:val="00BE1706"/>
    <w:rsid w:val="00BE18F7"/>
    <w:rsid w:val="00BE1E76"/>
    <w:rsid w:val="00BE4874"/>
    <w:rsid w:val="00BE6842"/>
    <w:rsid w:val="00BE79BD"/>
    <w:rsid w:val="00BF027D"/>
    <w:rsid w:val="00BF381F"/>
    <w:rsid w:val="00BF5E0F"/>
    <w:rsid w:val="00BF745F"/>
    <w:rsid w:val="00C03E33"/>
    <w:rsid w:val="00C04494"/>
    <w:rsid w:val="00C047D5"/>
    <w:rsid w:val="00C048F8"/>
    <w:rsid w:val="00C05A39"/>
    <w:rsid w:val="00C05F23"/>
    <w:rsid w:val="00C1107E"/>
    <w:rsid w:val="00C126D4"/>
    <w:rsid w:val="00C13BB5"/>
    <w:rsid w:val="00C15927"/>
    <w:rsid w:val="00C15CCF"/>
    <w:rsid w:val="00C15D7F"/>
    <w:rsid w:val="00C16213"/>
    <w:rsid w:val="00C16794"/>
    <w:rsid w:val="00C175C5"/>
    <w:rsid w:val="00C20AE7"/>
    <w:rsid w:val="00C23B33"/>
    <w:rsid w:val="00C23F76"/>
    <w:rsid w:val="00C248FD"/>
    <w:rsid w:val="00C24936"/>
    <w:rsid w:val="00C25DAE"/>
    <w:rsid w:val="00C267E1"/>
    <w:rsid w:val="00C26964"/>
    <w:rsid w:val="00C276AD"/>
    <w:rsid w:val="00C27B15"/>
    <w:rsid w:val="00C3346D"/>
    <w:rsid w:val="00C34972"/>
    <w:rsid w:val="00C352DF"/>
    <w:rsid w:val="00C365D0"/>
    <w:rsid w:val="00C370AB"/>
    <w:rsid w:val="00C3723F"/>
    <w:rsid w:val="00C37989"/>
    <w:rsid w:val="00C37C68"/>
    <w:rsid w:val="00C40399"/>
    <w:rsid w:val="00C42BCA"/>
    <w:rsid w:val="00C46705"/>
    <w:rsid w:val="00C51472"/>
    <w:rsid w:val="00C517F0"/>
    <w:rsid w:val="00C528BD"/>
    <w:rsid w:val="00C53B57"/>
    <w:rsid w:val="00C53DDB"/>
    <w:rsid w:val="00C63B60"/>
    <w:rsid w:val="00C643EE"/>
    <w:rsid w:val="00C65C42"/>
    <w:rsid w:val="00C671AA"/>
    <w:rsid w:val="00C718AE"/>
    <w:rsid w:val="00C72792"/>
    <w:rsid w:val="00C72B14"/>
    <w:rsid w:val="00C74CA1"/>
    <w:rsid w:val="00C75065"/>
    <w:rsid w:val="00C75706"/>
    <w:rsid w:val="00C808E3"/>
    <w:rsid w:val="00C8183F"/>
    <w:rsid w:val="00C824EA"/>
    <w:rsid w:val="00C85847"/>
    <w:rsid w:val="00C86248"/>
    <w:rsid w:val="00C900D4"/>
    <w:rsid w:val="00C906C7"/>
    <w:rsid w:val="00C9098A"/>
    <w:rsid w:val="00C90B1F"/>
    <w:rsid w:val="00C92C61"/>
    <w:rsid w:val="00C943EE"/>
    <w:rsid w:val="00C94AE7"/>
    <w:rsid w:val="00C951A2"/>
    <w:rsid w:val="00C97F0B"/>
    <w:rsid w:val="00CA00A5"/>
    <w:rsid w:val="00CA0723"/>
    <w:rsid w:val="00CA27C6"/>
    <w:rsid w:val="00CA2935"/>
    <w:rsid w:val="00CA2DAF"/>
    <w:rsid w:val="00CB0938"/>
    <w:rsid w:val="00CB11E4"/>
    <w:rsid w:val="00CB19F8"/>
    <w:rsid w:val="00CB22D0"/>
    <w:rsid w:val="00CB3C9D"/>
    <w:rsid w:val="00CB67BF"/>
    <w:rsid w:val="00CB77B3"/>
    <w:rsid w:val="00CC05B6"/>
    <w:rsid w:val="00CC1398"/>
    <w:rsid w:val="00CC35C7"/>
    <w:rsid w:val="00CC3813"/>
    <w:rsid w:val="00CC4A90"/>
    <w:rsid w:val="00CC5C61"/>
    <w:rsid w:val="00CC60FA"/>
    <w:rsid w:val="00CC67F5"/>
    <w:rsid w:val="00CC7F43"/>
    <w:rsid w:val="00CD08A3"/>
    <w:rsid w:val="00CD1BE0"/>
    <w:rsid w:val="00CD2C82"/>
    <w:rsid w:val="00CD33A1"/>
    <w:rsid w:val="00CD5006"/>
    <w:rsid w:val="00CD52EE"/>
    <w:rsid w:val="00CD7C4F"/>
    <w:rsid w:val="00CE3B3D"/>
    <w:rsid w:val="00CE414D"/>
    <w:rsid w:val="00CE6239"/>
    <w:rsid w:val="00CE68DC"/>
    <w:rsid w:val="00CE74B6"/>
    <w:rsid w:val="00CE780F"/>
    <w:rsid w:val="00CF0625"/>
    <w:rsid w:val="00CF1985"/>
    <w:rsid w:val="00CF470D"/>
    <w:rsid w:val="00CF7120"/>
    <w:rsid w:val="00CF75C0"/>
    <w:rsid w:val="00D00C7F"/>
    <w:rsid w:val="00D01544"/>
    <w:rsid w:val="00D01E42"/>
    <w:rsid w:val="00D04A22"/>
    <w:rsid w:val="00D07463"/>
    <w:rsid w:val="00D07F0C"/>
    <w:rsid w:val="00D101C2"/>
    <w:rsid w:val="00D106AA"/>
    <w:rsid w:val="00D10B21"/>
    <w:rsid w:val="00D10C23"/>
    <w:rsid w:val="00D10E54"/>
    <w:rsid w:val="00D142E4"/>
    <w:rsid w:val="00D149DA"/>
    <w:rsid w:val="00D14A71"/>
    <w:rsid w:val="00D14E2F"/>
    <w:rsid w:val="00D2002E"/>
    <w:rsid w:val="00D215C7"/>
    <w:rsid w:val="00D24912"/>
    <w:rsid w:val="00D259E8"/>
    <w:rsid w:val="00D25DD5"/>
    <w:rsid w:val="00D26B4D"/>
    <w:rsid w:val="00D32A77"/>
    <w:rsid w:val="00D32B3D"/>
    <w:rsid w:val="00D3383A"/>
    <w:rsid w:val="00D344FD"/>
    <w:rsid w:val="00D34552"/>
    <w:rsid w:val="00D3540B"/>
    <w:rsid w:val="00D35601"/>
    <w:rsid w:val="00D35A86"/>
    <w:rsid w:val="00D35C6D"/>
    <w:rsid w:val="00D36EAE"/>
    <w:rsid w:val="00D36FC1"/>
    <w:rsid w:val="00D36FEA"/>
    <w:rsid w:val="00D37B1B"/>
    <w:rsid w:val="00D425FC"/>
    <w:rsid w:val="00D42706"/>
    <w:rsid w:val="00D43457"/>
    <w:rsid w:val="00D43C47"/>
    <w:rsid w:val="00D4402F"/>
    <w:rsid w:val="00D44E93"/>
    <w:rsid w:val="00D4657C"/>
    <w:rsid w:val="00D503B1"/>
    <w:rsid w:val="00D5094E"/>
    <w:rsid w:val="00D50BEF"/>
    <w:rsid w:val="00D530B2"/>
    <w:rsid w:val="00D532DC"/>
    <w:rsid w:val="00D53B71"/>
    <w:rsid w:val="00D54A0D"/>
    <w:rsid w:val="00D55849"/>
    <w:rsid w:val="00D576CA"/>
    <w:rsid w:val="00D6078B"/>
    <w:rsid w:val="00D6172F"/>
    <w:rsid w:val="00D617AE"/>
    <w:rsid w:val="00D62CDD"/>
    <w:rsid w:val="00D62CFC"/>
    <w:rsid w:val="00D648FA"/>
    <w:rsid w:val="00D654F7"/>
    <w:rsid w:val="00D66A3B"/>
    <w:rsid w:val="00D676D6"/>
    <w:rsid w:val="00D67B99"/>
    <w:rsid w:val="00D67E36"/>
    <w:rsid w:val="00D71B00"/>
    <w:rsid w:val="00D76371"/>
    <w:rsid w:val="00D76D78"/>
    <w:rsid w:val="00D776BF"/>
    <w:rsid w:val="00D80245"/>
    <w:rsid w:val="00D82B73"/>
    <w:rsid w:val="00D8332E"/>
    <w:rsid w:val="00D842CE"/>
    <w:rsid w:val="00D85C23"/>
    <w:rsid w:val="00D86748"/>
    <w:rsid w:val="00D86E60"/>
    <w:rsid w:val="00D87D3F"/>
    <w:rsid w:val="00D92093"/>
    <w:rsid w:val="00D9215C"/>
    <w:rsid w:val="00D970FB"/>
    <w:rsid w:val="00DA1C11"/>
    <w:rsid w:val="00DA2AC0"/>
    <w:rsid w:val="00DA381E"/>
    <w:rsid w:val="00DA3F05"/>
    <w:rsid w:val="00DA5A49"/>
    <w:rsid w:val="00DA793E"/>
    <w:rsid w:val="00DB16DB"/>
    <w:rsid w:val="00DB2253"/>
    <w:rsid w:val="00DB274A"/>
    <w:rsid w:val="00DB2765"/>
    <w:rsid w:val="00DB287D"/>
    <w:rsid w:val="00DB2FB3"/>
    <w:rsid w:val="00DB35DB"/>
    <w:rsid w:val="00DB492A"/>
    <w:rsid w:val="00DB4989"/>
    <w:rsid w:val="00DB6A7F"/>
    <w:rsid w:val="00DB6C61"/>
    <w:rsid w:val="00DC0647"/>
    <w:rsid w:val="00DC07BB"/>
    <w:rsid w:val="00DC2614"/>
    <w:rsid w:val="00DC2DAD"/>
    <w:rsid w:val="00DC367E"/>
    <w:rsid w:val="00DC3E9E"/>
    <w:rsid w:val="00DD012A"/>
    <w:rsid w:val="00DD1761"/>
    <w:rsid w:val="00DD236E"/>
    <w:rsid w:val="00DD2853"/>
    <w:rsid w:val="00DD3053"/>
    <w:rsid w:val="00DD35D2"/>
    <w:rsid w:val="00DD5970"/>
    <w:rsid w:val="00DD7CE0"/>
    <w:rsid w:val="00DE2F04"/>
    <w:rsid w:val="00DE3396"/>
    <w:rsid w:val="00DE5C26"/>
    <w:rsid w:val="00DE5C63"/>
    <w:rsid w:val="00DE5DE0"/>
    <w:rsid w:val="00DE670D"/>
    <w:rsid w:val="00DE69E3"/>
    <w:rsid w:val="00DE707C"/>
    <w:rsid w:val="00DE78F4"/>
    <w:rsid w:val="00DF1BEB"/>
    <w:rsid w:val="00DF2934"/>
    <w:rsid w:val="00DF3C50"/>
    <w:rsid w:val="00DF4BE2"/>
    <w:rsid w:val="00DF4BE3"/>
    <w:rsid w:val="00DF4FA6"/>
    <w:rsid w:val="00DF67AA"/>
    <w:rsid w:val="00E004D1"/>
    <w:rsid w:val="00E01E3C"/>
    <w:rsid w:val="00E02CA7"/>
    <w:rsid w:val="00E04171"/>
    <w:rsid w:val="00E05C4D"/>
    <w:rsid w:val="00E064CD"/>
    <w:rsid w:val="00E06D73"/>
    <w:rsid w:val="00E077D6"/>
    <w:rsid w:val="00E10FCF"/>
    <w:rsid w:val="00E12E3D"/>
    <w:rsid w:val="00E16C1E"/>
    <w:rsid w:val="00E17F6A"/>
    <w:rsid w:val="00E17F87"/>
    <w:rsid w:val="00E21605"/>
    <w:rsid w:val="00E21F10"/>
    <w:rsid w:val="00E22488"/>
    <w:rsid w:val="00E239D0"/>
    <w:rsid w:val="00E23B26"/>
    <w:rsid w:val="00E23F4D"/>
    <w:rsid w:val="00E24CB8"/>
    <w:rsid w:val="00E26712"/>
    <w:rsid w:val="00E26B8B"/>
    <w:rsid w:val="00E26BEA"/>
    <w:rsid w:val="00E276C7"/>
    <w:rsid w:val="00E27AF0"/>
    <w:rsid w:val="00E30422"/>
    <w:rsid w:val="00E32DA1"/>
    <w:rsid w:val="00E331A0"/>
    <w:rsid w:val="00E333FD"/>
    <w:rsid w:val="00E33C71"/>
    <w:rsid w:val="00E33DC3"/>
    <w:rsid w:val="00E34D23"/>
    <w:rsid w:val="00E356D7"/>
    <w:rsid w:val="00E35AE0"/>
    <w:rsid w:val="00E42125"/>
    <w:rsid w:val="00E43581"/>
    <w:rsid w:val="00E44347"/>
    <w:rsid w:val="00E4520E"/>
    <w:rsid w:val="00E4573E"/>
    <w:rsid w:val="00E46244"/>
    <w:rsid w:val="00E50590"/>
    <w:rsid w:val="00E50A2D"/>
    <w:rsid w:val="00E515AE"/>
    <w:rsid w:val="00E52851"/>
    <w:rsid w:val="00E60D15"/>
    <w:rsid w:val="00E61EF8"/>
    <w:rsid w:val="00E623C0"/>
    <w:rsid w:val="00E631EE"/>
    <w:rsid w:val="00E66592"/>
    <w:rsid w:val="00E670CE"/>
    <w:rsid w:val="00E67701"/>
    <w:rsid w:val="00E67A16"/>
    <w:rsid w:val="00E714CF"/>
    <w:rsid w:val="00E720BD"/>
    <w:rsid w:val="00E72F9A"/>
    <w:rsid w:val="00E7365D"/>
    <w:rsid w:val="00E73AE4"/>
    <w:rsid w:val="00E75C48"/>
    <w:rsid w:val="00E75CCA"/>
    <w:rsid w:val="00E8021D"/>
    <w:rsid w:val="00E81542"/>
    <w:rsid w:val="00E836CF"/>
    <w:rsid w:val="00E8434D"/>
    <w:rsid w:val="00E85CA9"/>
    <w:rsid w:val="00E865CA"/>
    <w:rsid w:val="00E86700"/>
    <w:rsid w:val="00E87061"/>
    <w:rsid w:val="00E8780E"/>
    <w:rsid w:val="00E91191"/>
    <w:rsid w:val="00E9178C"/>
    <w:rsid w:val="00E91ACF"/>
    <w:rsid w:val="00E91DCF"/>
    <w:rsid w:val="00E92670"/>
    <w:rsid w:val="00E92691"/>
    <w:rsid w:val="00E93B8C"/>
    <w:rsid w:val="00E94064"/>
    <w:rsid w:val="00E940A9"/>
    <w:rsid w:val="00E95855"/>
    <w:rsid w:val="00E95E24"/>
    <w:rsid w:val="00E973CE"/>
    <w:rsid w:val="00EA072E"/>
    <w:rsid w:val="00EA0ED3"/>
    <w:rsid w:val="00EA2002"/>
    <w:rsid w:val="00EA239A"/>
    <w:rsid w:val="00EA37C8"/>
    <w:rsid w:val="00EA3A37"/>
    <w:rsid w:val="00EA483B"/>
    <w:rsid w:val="00EA4F48"/>
    <w:rsid w:val="00EA5C3A"/>
    <w:rsid w:val="00EA77C0"/>
    <w:rsid w:val="00EB14C5"/>
    <w:rsid w:val="00EB2485"/>
    <w:rsid w:val="00EB7364"/>
    <w:rsid w:val="00EB7AFA"/>
    <w:rsid w:val="00EB7FDE"/>
    <w:rsid w:val="00EC0C2A"/>
    <w:rsid w:val="00EC2608"/>
    <w:rsid w:val="00EC4121"/>
    <w:rsid w:val="00EC50E2"/>
    <w:rsid w:val="00EC5DBC"/>
    <w:rsid w:val="00ED0D6E"/>
    <w:rsid w:val="00ED1335"/>
    <w:rsid w:val="00ED1F01"/>
    <w:rsid w:val="00ED2743"/>
    <w:rsid w:val="00ED2BC1"/>
    <w:rsid w:val="00ED3BA1"/>
    <w:rsid w:val="00ED4585"/>
    <w:rsid w:val="00ED6080"/>
    <w:rsid w:val="00EE0B87"/>
    <w:rsid w:val="00EE0D63"/>
    <w:rsid w:val="00EE2A40"/>
    <w:rsid w:val="00EE3618"/>
    <w:rsid w:val="00EE37A4"/>
    <w:rsid w:val="00EE3E80"/>
    <w:rsid w:val="00EE4196"/>
    <w:rsid w:val="00EE6A45"/>
    <w:rsid w:val="00EE6F95"/>
    <w:rsid w:val="00EE75EA"/>
    <w:rsid w:val="00EF19E0"/>
    <w:rsid w:val="00EF214C"/>
    <w:rsid w:val="00EF3CD1"/>
    <w:rsid w:val="00EF4679"/>
    <w:rsid w:val="00EF4B6F"/>
    <w:rsid w:val="00EF5789"/>
    <w:rsid w:val="00EF5BA6"/>
    <w:rsid w:val="00EF61B9"/>
    <w:rsid w:val="00EF6292"/>
    <w:rsid w:val="00EF6913"/>
    <w:rsid w:val="00F011AB"/>
    <w:rsid w:val="00F01981"/>
    <w:rsid w:val="00F025E6"/>
    <w:rsid w:val="00F04708"/>
    <w:rsid w:val="00F049A1"/>
    <w:rsid w:val="00F04AAB"/>
    <w:rsid w:val="00F04FF8"/>
    <w:rsid w:val="00F0509C"/>
    <w:rsid w:val="00F07DD3"/>
    <w:rsid w:val="00F110C4"/>
    <w:rsid w:val="00F11E8C"/>
    <w:rsid w:val="00F134BE"/>
    <w:rsid w:val="00F135D6"/>
    <w:rsid w:val="00F14BB3"/>
    <w:rsid w:val="00F14CF1"/>
    <w:rsid w:val="00F16734"/>
    <w:rsid w:val="00F167E6"/>
    <w:rsid w:val="00F17692"/>
    <w:rsid w:val="00F221CD"/>
    <w:rsid w:val="00F2319A"/>
    <w:rsid w:val="00F23545"/>
    <w:rsid w:val="00F23554"/>
    <w:rsid w:val="00F25399"/>
    <w:rsid w:val="00F264DF"/>
    <w:rsid w:val="00F277CE"/>
    <w:rsid w:val="00F3016C"/>
    <w:rsid w:val="00F305C5"/>
    <w:rsid w:val="00F33A65"/>
    <w:rsid w:val="00F34A27"/>
    <w:rsid w:val="00F35E11"/>
    <w:rsid w:val="00F404E6"/>
    <w:rsid w:val="00F40E3A"/>
    <w:rsid w:val="00F42533"/>
    <w:rsid w:val="00F44707"/>
    <w:rsid w:val="00F4470C"/>
    <w:rsid w:val="00F46A72"/>
    <w:rsid w:val="00F4776A"/>
    <w:rsid w:val="00F51C16"/>
    <w:rsid w:val="00F5266E"/>
    <w:rsid w:val="00F52E7A"/>
    <w:rsid w:val="00F53317"/>
    <w:rsid w:val="00F5488B"/>
    <w:rsid w:val="00F54C12"/>
    <w:rsid w:val="00F5736E"/>
    <w:rsid w:val="00F61886"/>
    <w:rsid w:val="00F61FC3"/>
    <w:rsid w:val="00F65AF5"/>
    <w:rsid w:val="00F65FD5"/>
    <w:rsid w:val="00F6604D"/>
    <w:rsid w:val="00F66056"/>
    <w:rsid w:val="00F66408"/>
    <w:rsid w:val="00F67589"/>
    <w:rsid w:val="00F6796C"/>
    <w:rsid w:val="00F702DA"/>
    <w:rsid w:val="00F70A5D"/>
    <w:rsid w:val="00F7183C"/>
    <w:rsid w:val="00F71B86"/>
    <w:rsid w:val="00F71D16"/>
    <w:rsid w:val="00F77272"/>
    <w:rsid w:val="00F77F97"/>
    <w:rsid w:val="00F802A5"/>
    <w:rsid w:val="00F80BA3"/>
    <w:rsid w:val="00F813CF"/>
    <w:rsid w:val="00F815D7"/>
    <w:rsid w:val="00F81DD1"/>
    <w:rsid w:val="00F826AD"/>
    <w:rsid w:val="00F82E31"/>
    <w:rsid w:val="00F83AA0"/>
    <w:rsid w:val="00F84E65"/>
    <w:rsid w:val="00F86A7F"/>
    <w:rsid w:val="00F86F0A"/>
    <w:rsid w:val="00F87DA2"/>
    <w:rsid w:val="00F905BF"/>
    <w:rsid w:val="00F91F77"/>
    <w:rsid w:val="00F92BD8"/>
    <w:rsid w:val="00F93981"/>
    <w:rsid w:val="00F93B4F"/>
    <w:rsid w:val="00F956C9"/>
    <w:rsid w:val="00F97953"/>
    <w:rsid w:val="00F97EF2"/>
    <w:rsid w:val="00FA02BC"/>
    <w:rsid w:val="00FA0522"/>
    <w:rsid w:val="00FA3FE5"/>
    <w:rsid w:val="00FA4D3F"/>
    <w:rsid w:val="00FA4FA5"/>
    <w:rsid w:val="00FA6334"/>
    <w:rsid w:val="00FA78B7"/>
    <w:rsid w:val="00FB018D"/>
    <w:rsid w:val="00FB1584"/>
    <w:rsid w:val="00FB1A65"/>
    <w:rsid w:val="00FB2CD8"/>
    <w:rsid w:val="00FB301F"/>
    <w:rsid w:val="00FB3B05"/>
    <w:rsid w:val="00FB441E"/>
    <w:rsid w:val="00FC0358"/>
    <w:rsid w:val="00FC0397"/>
    <w:rsid w:val="00FC0617"/>
    <w:rsid w:val="00FC0DEC"/>
    <w:rsid w:val="00FC1105"/>
    <w:rsid w:val="00FC5670"/>
    <w:rsid w:val="00FC78F6"/>
    <w:rsid w:val="00FD3166"/>
    <w:rsid w:val="00FD4071"/>
    <w:rsid w:val="00FD645C"/>
    <w:rsid w:val="00FD6941"/>
    <w:rsid w:val="00FD6AEA"/>
    <w:rsid w:val="00FD7AD9"/>
    <w:rsid w:val="00FD7F11"/>
    <w:rsid w:val="00FE2876"/>
    <w:rsid w:val="00FE2BC5"/>
    <w:rsid w:val="00FE3B0A"/>
    <w:rsid w:val="00FE4472"/>
    <w:rsid w:val="00FE56A3"/>
    <w:rsid w:val="00FE66D8"/>
    <w:rsid w:val="00FE6780"/>
    <w:rsid w:val="00FE719D"/>
    <w:rsid w:val="00FE759A"/>
    <w:rsid w:val="00FE77F2"/>
    <w:rsid w:val="00FE78C1"/>
    <w:rsid w:val="00FF0B58"/>
    <w:rsid w:val="00FF2BA8"/>
    <w:rsid w:val="00FF3983"/>
    <w:rsid w:val="00FF4D2D"/>
    <w:rsid w:val="00FF635C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F36611"/>
  <w15:docId w15:val="{11DD0BFF-3341-4A4A-B22E-4FAA73E0F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sid w:val="00F110C4"/>
  </w:style>
  <w:style w:type="paragraph" w:styleId="10">
    <w:name w:val="heading 1"/>
    <w:basedOn w:val="a4"/>
    <w:next w:val="a4"/>
    <w:link w:val="11"/>
    <w:qFormat/>
    <w:pPr>
      <w:keepNext/>
      <w:spacing w:before="120" w:after="120" w:line="360" w:lineRule="auto"/>
      <w:ind w:firstLine="709"/>
      <w:outlineLvl w:val="0"/>
    </w:pPr>
    <w:rPr>
      <w:rFonts w:ascii="Arial" w:hAnsi="Arial" w:cs="Arial"/>
      <w:b/>
      <w:bCs/>
      <w:sz w:val="28"/>
      <w:szCs w:val="28"/>
    </w:rPr>
  </w:style>
  <w:style w:type="paragraph" w:styleId="20">
    <w:name w:val="heading 2"/>
    <w:basedOn w:val="a4"/>
    <w:next w:val="a4"/>
    <w:link w:val="21"/>
    <w:qFormat/>
    <w:pPr>
      <w:keepNext/>
      <w:widowControl w:val="0"/>
      <w:spacing w:before="120" w:after="120" w:line="360" w:lineRule="auto"/>
      <w:ind w:firstLine="709"/>
      <w:jc w:val="both"/>
      <w:outlineLvl w:val="1"/>
    </w:pPr>
    <w:rPr>
      <w:rFonts w:ascii="Arial" w:hAnsi="Arial" w:cs="Arial"/>
      <w:b/>
      <w:bCs/>
      <w:sz w:val="24"/>
    </w:rPr>
  </w:style>
  <w:style w:type="paragraph" w:styleId="30">
    <w:name w:val="heading 3"/>
    <w:basedOn w:val="a4"/>
    <w:next w:val="a4"/>
    <w:link w:val="31"/>
    <w:pPr>
      <w:keepNext/>
      <w:spacing w:before="120" w:after="120"/>
      <w:ind w:left="1134" w:hanging="567"/>
      <w:outlineLvl w:val="2"/>
    </w:pPr>
    <w:rPr>
      <w:rFonts w:ascii="Arial" w:hAnsi="Arial" w:cs="Arial"/>
      <w:b/>
      <w:bCs/>
      <w:sz w:val="24"/>
    </w:rPr>
  </w:style>
  <w:style w:type="paragraph" w:styleId="4">
    <w:name w:val="heading 4"/>
    <w:basedOn w:val="a4"/>
    <w:next w:val="a4"/>
    <w:link w:val="40"/>
    <w:qFormat/>
    <w:pPr>
      <w:keepNext/>
      <w:ind w:firstLine="851"/>
      <w:outlineLvl w:val="3"/>
    </w:pPr>
    <w:rPr>
      <w:sz w:val="24"/>
    </w:rPr>
  </w:style>
  <w:style w:type="paragraph" w:styleId="5">
    <w:name w:val="heading 5"/>
    <w:basedOn w:val="a4"/>
    <w:next w:val="a4"/>
    <w:link w:val="50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4"/>
    <w:next w:val="a4"/>
    <w:link w:val="60"/>
    <w:qFormat/>
    <w:pPr>
      <w:keepNext/>
      <w:ind w:firstLine="720"/>
      <w:jc w:val="both"/>
      <w:outlineLvl w:val="5"/>
    </w:pPr>
    <w:rPr>
      <w:b/>
      <w:i/>
      <w:sz w:val="24"/>
    </w:rPr>
  </w:style>
  <w:style w:type="paragraph" w:styleId="7">
    <w:name w:val="heading 7"/>
    <w:basedOn w:val="a4"/>
    <w:next w:val="a4"/>
    <w:link w:val="70"/>
    <w:qFormat/>
    <w:pPr>
      <w:keepNext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4"/>
    <w:next w:val="a4"/>
    <w:link w:val="80"/>
    <w:qFormat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4"/>
    <w:next w:val="a4"/>
    <w:link w:val="90"/>
    <w:qFormat/>
    <w:pPr>
      <w:keepNext/>
      <w:jc w:val="both"/>
      <w:outlineLvl w:val="8"/>
    </w:pPr>
    <w:rPr>
      <w:sz w:val="24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Normal1">
    <w:name w:val="Normal1"/>
    <w:pPr>
      <w:spacing w:line="480" w:lineRule="auto"/>
      <w:ind w:firstLine="720"/>
    </w:pPr>
    <w:rPr>
      <w:rFonts w:ascii="Arial" w:hAnsi="Arial"/>
      <w:snapToGrid w:val="0"/>
      <w:sz w:val="24"/>
    </w:rPr>
  </w:style>
  <w:style w:type="paragraph" w:styleId="a8">
    <w:name w:val="Body Text Indent"/>
    <w:basedOn w:val="a4"/>
    <w:link w:val="a9"/>
    <w:pPr>
      <w:spacing w:line="288" w:lineRule="auto"/>
      <w:ind w:firstLine="567"/>
      <w:jc w:val="both"/>
    </w:pPr>
    <w:rPr>
      <w:rFonts w:ascii="Arial" w:hAnsi="Arial" w:cs="Arial"/>
      <w:sz w:val="22"/>
    </w:rPr>
  </w:style>
  <w:style w:type="paragraph" w:styleId="aa">
    <w:name w:val="caption"/>
    <w:basedOn w:val="a4"/>
    <w:next w:val="a4"/>
    <w:qFormat/>
    <w:pPr>
      <w:pBdr>
        <w:bottom w:val="single" w:sz="6" w:space="31" w:color="auto"/>
      </w:pBdr>
      <w:ind w:firstLine="426"/>
      <w:jc w:val="center"/>
    </w:pPr>
    <w:rPr>
      <w:b/>
      <w:sz w:val="24"/>
      <w:lang w:val="en-US"/>
    </w:rPr>
  </w:style>
  <w:style w:type="paragraph" w:styleId="ab">
    <w:name w:val="Body Text"/>
    <w:basedOn w:val="a4"/>
    <w:link w:val="ac"/>
    <w:rPr>
      <w:sz w:val="22"/>
    </w:rPr>
  </w:style>
  <w:style w:type="character" w:styleId="ad">
    <w:name w:val="footnote reference"/>
    <w:uiPriority w:val="99"/>
    <w:rPr>
      <w:vertAlign w:val="superscript"/>
    </w:rPr>
  </w:style>
  <w:style w:type="paragraph" w:styleId="ae">
    <w:name w:val="footnote text"/>
    <w:basedOn w:val="a4"/>
    <w:link w:val="af"/>
    <w:uiPriority w:val="99"/>
  </w:style>
  <w:style w:type="character" w:styleId="af0">
    <w:name w:val="page number"/>
    <w:rPr>
      <w:rFonts w:ascii="Arial" w:hAnsi="Arial" w:cs="Arial"/>
      <w:sz w:val="22"/>
    </w:rPr>
  </w:style>
  <w:style w:type="paragraph" w:styleId="22">
    <w:name w:val="Body Text 2"/>
    <w:basedOn w:val="a4"/>
    <w:link w:val="23"/>
    <w:rPr>
      <w:b/>
      <w:bCs/>
      <w:color w:val="0000FF"/>
    </w:rPr>
  </w:style>
  <w:style w:type="paragraph" w:styleId="32">
    <w:name w:val="Body Text 3"/>
    <w:basedOn w:val="a4"/>
    <w:link w:val="33"/>
    <w:rPr>
      <w:b/>
      <w:bCs/>
      <w:i/>
      <w:iCs/>
      <w:color w:val="0000FF"/>
    </w:rPr>
  </w:style>
  <w:style w:type="paragraph" w:styleId="12">
    <w:name w:val="toc 1"/>
    <w:basedOn w:val="a4"/>
    <w:next w:val="a4"/>
    <w:uiPriority w:val="39"/>
    <w:rsid w:val="00182062"/>
    <w:pPr>
      <w:spacing w:before="160" w:after="160"/>
    </w:pPr>
    <w:rPr>
      <w:rFonts w:ascii="Arial" w:hAnsi="Arial"/>
      <w:sz w:val="24"/>
    </w:rPr>
  </w:style>
  <w:style w:type="paragraph" w:styleId="24">
    <w:name w:val="toc 2"/>
    <w:basedOn w:val="a4"/>
    <w:next w:val="a4"/>
    <w:uiPriority w:val="39"/>
    <w:pPr>
      <w:ind w:left="200"/>
    </w:pPr>
  </w:style>
  <w:style w:type="paragraph" w:styleId="34">
    <w:name w:val="toc 3"/>
    <w:basedOn w:val="a4"/>
    <w:next w:val="a4"/>
    <w:uiPriority w:val="39"/>
    <w:pPr>
      <w:ind w:left="400"/>
    </w:pPr>
  </w:style>
  <w:style w:type="paragraph" w:styleId="41">
    <w:name w:val="toc 4"/>
    <w:basedOn w:val="a4"/>
    <w:next w:val="a4"/>
    <w:uiPriority w:val="39"/>
    <w:pPr>
      <w:ind w:left="600"/>
    </w:pPr>
  </w:style>
  <w:style w:type="paragraph" w:styleId="51">
    <w:name w:val="toc 5"/>
    <w:basedOn w:val="a4"/>
    <w:next w:val="a4"/>
    <w:uiPriority w:val="39"/>
    <w:pPr>
      <w:ind w:left="800"/>
    </w:pPr>
  </w:style>
  <w:style w:type="paragraph" w:styleId="61">
    <w:name w:val="toc 6"/>
    <w:basedOn w:val="a4"/>
    <w:next w:val="a4"/>
    <w:uiPriority w:val="39"/>
    <w:pPr>
      <w:ind w:left="1000"/>
    </w:pPr>
  </w:style>
  <w:style w:type="paragraph" w:styleId="71">
    <w:name w:val="toc 7"/>
    <w:basedOn w:val="a4"/>
    <w:next w:val="a4"/>
    <w:uiPriority w:val="39"/>
    <w:pPr>
      <w:ind w:left="1200"/>
    </w:pPr>
  </w:style>
  <w:style w:type="paragraph" w:styleId="81">
    <w:name w:val="toc 8"/>
    <w:basedOn w:val="a4"/>
    <w:next w:val="a4"/>
    <w:uiPriority w:val="39"/>
    <w:pPr>
      <w:ind w:left="1400"/>
    </w:pPr>
  </w:style>
  <w:style w:type="paragraph" w:styleId="91">
    <w:name w:val="toc 9"/>
    <w:basedOn w:val="a4"/>
    <w:next w:val="a4"/>
    <w:uiPriority w:val="39"/>
    <w:pPr>
      <w:ind w:left="1600"/>
    </w:pPr>
  </w:style>
  <w:style w:type="character" w:styleId="af1">
    <w:name w:val="Hyperlink"/>
    <w:uiPriority w:val="99"/>
    <w:rPr>
      <w:color w:val="0000FF"/>
      <w:u w:val="single"/>
    </w:rPr>
  </w:style>
  <w:style w:type="character" w:styleId="af2">
    <w:name w:val="FollowedHyperlink"/>
    <w:rPr>
      <w:color w:val="800080"/>
      <w:u w:val="single"/>
    </w:rPr>
  </w:style>
  <w:style w:type="character" w:customStyle="1" w:styleId="af3">
    <w:name w:val="основной текст ГОСТ Знак"/>
    <w:rPr>
      <w:rFonts w:ascii="Arial" w:hAnsi="Arial"/>
      <w:sz w:val="22"/>
      <w:szCs w:val="24"/>
      <w:lang w:val="ru-RU" w:eastAsia="ru-RU" w:bidi="ar-SA"/>
    </w:rPr>
  </w:style>
  <w:style w:type="paragraph" w:styleId="af4">
    <w:name w:val="footer"/>
    <w:basedOn w:val="a4"/>
    <w:link w:val="af5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6">
    <w:name w:val="header"/>
    <w:basedOn w:val="a4"/>
    <w:link w:val="af7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8">
    <w:name w:val="Balloon Text"/>
    <w:basedOn w:val="a4"/>
    <w:link w:val="af9"/>
    <w:rPr>
      <w:rFonts w:ascii="Tahoma" w:hAnsi="Tahoma" w:cs="Tahoma"/>
      <w:sz w:val="16"/>
      <w:szCs w:val="16"/>
    </w:rPr>
  </w:style>
  <w:style w:type="paragraph" w:customStyle="1" w:styleId="-2">
    <w:name w:val="Список-2"/>
    <w:basedOn w:val="a4"/>
    <w:pPr>
      <w:spacing w:after="120"/>
      <w:ind w:left="709"/>
      <w:jc w:val="both"/>
    </w:pPr>
    <w:rPr>
      <w:rFonts w:ascii="Arial" w:hAnsi="Arial"/>
      <w:sz w:val="24"/>
    </w:rPr>
  </w:style>
  <w:style w:type="paragraph" w:customStyle="1" w:styleId="afa">
    <w:name w:val="основной текст ГОСТ"/>
    <w:basedOn w:val="a4"/>
    <w:link w:val="13"/>
    <w:pPr>
      <w:spacing w:line="312" w:lineRule="auto"/>
      <w:ind w:firstLine="709"/>
      <w:jc w:val="both"/>
    </w:pPr>
    <w:rPr>
      <w:rFonts w:ascii="Arial" w:hAnsi="Arial"/>
      <w:sz w:val="22"/>
      <w:szCs w:val="24"/>
    </w:rPr>
  </w:style>
  <w:style w:type="paragraph" w:styleId="35">
    <w:name w:val="Body Text Indent 3"/>
    <w:basedOn w:val="a4"/>
    <w:link w:val="36"/>
    <w:pPr>
      <w:spacing w:line="312" w:lineRule="auto"/>
      <w:ind w:firstLine="540"/>
    </w:pPr>
    <w:rPr>
      <w:rFonts w:ascii="Arial" w:hAnsi="Arial" w:cs="Arial"/>
      <w:sz w:val="22"/>
      <w:szCs w:val="24"/>
    </w:rPr>
  </w:style>
  <w:style w:type="paragraph" w:styleId="25">
    <w:name w:val="Body Text Indent 2"/>
    <w:basedOn w:val="a4"/>
    <w:link w:val="26"/>
    <w:pPr>
      <w:spacing w:line="312" w:lineRule="auto"/>
      <w:ind w:left="539"/>
    </w:pPr>
    <w:rPr>
      <w:rFonts w:ascii="Arial" w:hAnsi="Arial" w:cs="Arial"/>
      <w:sz w:val="22"/>
      <w:szCs w:val="24"/>
    </w:rPr>
  </w:style>
  <w:style w:type="paragraph" w:customStyle="1" w:styleId="14">
    <w:name w:val="Текст выноски1"/>
    <w:basedOn w:val="a4"/>
    <w:rPr>
      <w:rFonts w:ascii="Tahoma" w:hAnsi="Tahoma" w:cs="Tahoma"/>
      <w:sz w:val="16"/>
      <w:szCs w:val="16"/>
    </w:rPr>
  </w:style>
  <w:style w:type="character" w:styleId="afb">
    <w:name w:val="annotation reference"/>
    <w:uiPriority w:val="99"/>
    <w:rPr>
      <w:sz w:val="16"/>
      <w:szCs w:val="16"/>
    </w:rPr>
  </w:style>
  <w:style w:type="paragraph" w:styleId="afc">
    <w:name w:val="annotation text"/>
    <w:basedOn w:val="a4"/>
    <w:link w:val="afd"/>
    <w:uiPriority w:val="99"/>
  </w:style>
  <w:style w:type="paragraph" w:customStyle="1" w:styleId="CommentSubject">
    <w:name w:val="Comment Subject"/>
    <w:basedOn w:val="afc"/>
    <w:next w:val="afc"/>
    <w:rPr>
      <w:b/>
      <w:bCs/>
    </w:rPr>
  </w:style>
  <w:style w:type="paragraph" w:styleId="afe">
    <w:name w:val="Title"/>
    <w:basedOn w:val="a4"/>
    <w:link w:val="aff"/>
    <w:qFormat/>
    <w:pPr>
      <w:pBdr>
        <w:bottom w:val="single" w:sz="4" w:space="10" w:color="auto"/>
      </w:pBdr>
      <w:spacing w:before="240"/>
      <w:jc w:val="center"/>
    </w:pPr>
    <w:rPr>
      <w:b/>
      <w:sz w:val="30"/>
    </w:rPr>
  </w:style>
  <w:style w:type="character" w:styleId="aff0">
    <w:name w:val="Strong"/>
    <w:uiPriority w:val="22"/>
    <w:qFormat/>
    <w:rPr>
      <w:b/>
      <w:bCs/>
    </w:rPr>
  </w:style>
  <w:style w:type="character" w:customStyle="1" w:styleId="11">
    <w:name w:val="Заголовок 1 Знак"/>
    <w:link w:val="10"/>
    <w:rPr>
      <w:rFonts w:ascii="Arial" w:hAnsi="Arial" w:cs="Arial"/>
      <w:b/>
      <w:bCs/>
      <w:sz w:val="28"/>
      <w:szCs w:val="28"/>
    </w:rPr>
  </w:style>
  <w:style w:type="character" w:customStyle="1" w:styleId="60">
    <w:name w:val="Заголовок 6 Знак"/>
    <w:link w:val="6"/>
    <w:rPr>
      <w:b/>
      <w:i/>
      <w:sz w:val="24"/>
    </w:rPr>
  </w:style>
  <w:style w:type="character" w:customStyle="1" w:styleId="70">
    <w:name w:val="Заголовок 7 Знак"/>
    <w:link w:val="7"/>
    <w:rPr>
      <w:rFonts w:ascii="Arial" w:hAnsi="Arial"/>
      <w:b/>
      <w:sz w:val="24"/>
    </w:rPr>
  </w:style>
  <w:style w:type="character" w:customStyle="1" w:styleId="80">
    <w:name w:val="Заголовок 8 Знак"/>
    <w:link w:val="8"/>
    <w:rPr>
      <w:b/>
      <w:sz w:val="36"/>
    </w:rPr>
  </w:style>
  <w:style w:type="character" w:customStyle="1" w:styleId="aff">
    <w:name w:val="Заголовок Знак"/>
    <w:link w:val="afe"/>
    <w:rPr>
      <w:b/>
      <w:sz w:val="30"/>
    </w:rPr>
  </w:style>
  <w:style w:type="character" w:customStyle="1" w:styleId="ac">
    <w:name w:val="Основной текст Знак"/>
    <w:link w:val="ab"/>
    <w:rPr>
      <w:sz w:val="22"/>
    </w:rPr>
  </w:style>
  <w:style w:type="character" w:customStyle="1" w:styleId="a9">
    <w:name w:val="Основной текст с отступом Знак"/>
    <w:link w:val="a8"/>
    <w:rPr>
      <w:rFonts w:ascii="Arial" w:hAnsi="Arial" w:cs="Arial"/>
      <w:sz w:val="22"/>
    </w:rPr>
  </w:style>
  <w:style w:type="character" w:customStyle="1" w:styleId="23">
    <w:name w:val="Основной текст 2 Знак"/>
    <w:link w:val="22"/>
    <w:rPr>
      <w:b/>
      <w:bCs/>
      <w:color w:val="0000FF"/>
    </w:rPr>
  </w:style>
  <w:style w:type="paragraph" w:styleId="aff1">
    <w:name w:val="annotation subject"/>
    <w:basedOn w:val="afc"/>
    <w:next w:val="afc"/>
    <w:link w:val="aff2"/>
    <w:uiPriority w:val="99"/>
    <w:rPr>
      <w:b/>
      <w:bCs/>
    </w:rPr>
  </w:style>
  <w:style w:type="character" w:customStyle="1" w:styleId="afd">
    <w:name w:val="Текст примечания Знак"/>
    <w:basedOn w:val="a5"/>
    <w:link w:val="afc"/>
    <w:uiPriority w:val="99"/>
  </w:style>
  <w:style w:type="character" w:customStyle="1" w:styleId="aff2">
    <w:name w:val="Тема примечания Знак"/>
    <w:link w:val="aff1"/>
    <w:uiPriority w:val="99"/>
    <w:rPr>
      <w:b/>
      <w:bCs/>
    </w:rPr>
  </w:style>
  <w:style w:type="paragraph" w:styleId="aff3">
    <w:name w:val="Revision"/>
    <w:uiPriority w:val="99"/>
  </w:style>
  <w:style w:type="character" w:customStyle="1" w:styleId="af5">
    <w:name w:val="Нижний колонтитул Знак"/>
    <w:link w:val="af4"/>
    <w:uiPriority w:val="99"/>
    <w:rPr>
      <w:sz w:val="24"/>
      <w:szCs w:val="24"/>
    </w:rPr>
  </w:style>
  <w:style w:type="character" w:customStyle="1" w:styleId="af7">
    <w:name w:val="Верхний колонтитул Знак"/>
    <w:link w:val="af6"/>
    <w:uiPriority w:val="99"/>
    <w:rPr>
      <w:sz w:val="24"/>
      <w:szCs w:val="24"/>
    </w:rPr>
  </w:style>
  <w:style w:type="character" w:customStyle="1" w:styleId="13">
    <w:name w:val="основной текст ГОСТ Знак1"/>
    <w:link w:val="afa"/>
    <w:rPr>
      <w:rFonts w:ascii="Arial" w:hAnsi="Arial"/>
      <w:sz w:val="22"/>
      <w:szCs w:val="24"/>
      <w:lang w:val="ru-RU" w:eastAsia="ru-RU" w:bidi="ar-SA"/>
    </w:rPr>
  </w:style>
  <w:style w:type="paragraph" w:styleId="aff4">
    <w:name w:val="List Paragraph"/>
    <w:basedOn w:val="a4"/>
    <w:uiPriority w:val="34"/>
    <w:qFormat/>
    <w:pPr>
      <w:ind w:left="720"/>
      <w:contextualSpacing/>
    </w:pPr>
  </w:style>
  <w:style w:type="table" w:styleId="aff5">
    <w:name w:val="Table Grid"/>
    <w:basedOn w:val="a6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Основной текст ГОСТ"/>
    <w:basedOn w:val="a4"/>
    <w:uiPriority w:val="99"/>
    <w:qFormat/>
    <w:pPr>
      <w:spacing w:after="200" w:line="360" w:lineRule="auto"/>
      <w:ind w:firstLine="709"/>
      <w:contextualSpacing/>
      <w:jc w:val="both"/>
    </w:pPr>
    <w:rPr>
      <w:rFonts w:ascii="Arial" w:eastAsia="Arial" w:hAnsi="Arial" w:cs="SimSun"/>
      <w:sz w:val="24"/>
      <w:szCs w:val="24"/>
      <w:lang w:eastAsia="en-US"/>
    </w:rPr>
  </w:style>
  <w:style w:type="paragraph" w:customStyle="1" w:styleId="-">
    <w:name w:val="РФЯЦ - основной"/>
    <w:basedOn w:val="a4"/>
    <w:qFormat/>
    <w:pPr>
      <w:tabs>
        <w:tab w:val="left" w:pos="1620"/>
      </w:tabs>
      <w:spacing w:line="360" w:lineRule="auto"/>
      <w:ind w:firstLine="709"/>
      <w:jc w:val="both"/>
    </w:pPr>
    <w:rPr>
      <w:rFonts w:eastAsia="Arial Unicode MS"/>
      <w:bCs/>
      <w:color w:val="000000"/>
      <w:sz w:val="28"/>
      <w:szCs w:val="28"/>
      <w:lang w:eastAsia="en-US"/>
    </w:rPr>
  </w:style>
  <w:style w:type="paragraph" w:customStyle="1" w:styleId="aff7">
    <w:name w:val="Примечание"/>
    <w:basedOn w:val="a4"/>
    <w:qFormat/>
    <w:pPr>
      <w:widowControl w:val="0"/>
      <w:spacing w:before="120" w:after="120" w:line="360" w:lineRule="auto"/>
      <w:ind w:firstLine="510"/>
      <w:jc w:val="both"/>
    </w:pPr>
    <w:rPr>
      <w:rFonts w:ascii="Arial" w:eastAsia="Calibri" w:hAnsi="Arial" w:cs="Arial"/>
      <w:bCs/>
      <w:sz w:val="22"/>
      <w:szCs w:val="22"/>
      <w:lang w:eastAsia="en-US"/>
    </w:rPr>
  </w:style>
  <w:style w:type="table" w:customStyle="1" w:styleId="210">
    <w:name w:val="Таблица простая 21"/>
    <w:basedOn w:val="a6"/>
    <w:uiPriority w:val="42"/>
    <w:rPr>
      <w:rFonts w:ascii="Calibri" w:eastAsia="Calibri" w:hAnsi="Calibri" w:cs="SimSun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aff8">
    <w:name w:val="Название таблицы"/>
    <w:basedOn w:val="aff6"/>
    <w:qFormat/>
    <w:pPr>
      <w:widowControl w:val="0"/>
      <w:spacing w:before="240" w:after="0"/>
      <w:ind w:firstLine="0"/>
      <w:contextualSpacing w:val="0"/>
    </w:pPr>
    <w:rPr>
      <w:sz w:val="20"/>
      <w:szCs w:val="20"/>
    </w:rPr>
  </w:style>
  <w:style w:type="paragraph" w:styleId="aff9">
    <w:name w:val="TOC Heading"/>
    <w:basedOn w:val="10"/>
    <w:next w:val="a4"/>
    <w:uiPriority w:val="39"/>
    <w:qFormat/>
    <w:pPr>
      <w:keepLines/>
      <w:spacing w:before="480" w:after="0" w:line="276" w:lineRule="auto"/>
      <w:ind w:firstLine="0"/>
      <w:outlineLvl w:val="9"/>
    </w:pPr>
    <w:rPr>
      <w:rFonts w:ascii="Cambria" w:eastAsia="SimSun" w:hAnsi="Cambria" w:cs="SimSun"/>
      <w:color w:val="365F91"/>
    </w:rPr>
  </w:style>
  <w:style w:type="paragraph" w:customStyle="1" w:styleId="affa">
    <w:name w:val="Текст определения"/>
    <w:basedOn w:val="a4"/>
    <w:pPr>
      <w:suppressAutoHyphens/>
      <w:spacing w:after="240" w:line="360" w:lineRule="auto"/>
    </w:pPr>
    <w:rPr>
      <w:rFonts w:ascii="Arial" w:eastAsia="SimSun" w:hAnsi="Arial" w:cs="Arial"/>
      <w:sz w:val="22"/>
      <w:szCs w:val="22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b">
    <w:name w:val="Normal (Web)"/>
    <w:basedOn w:val="a4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4"/>
    <w:rsid w:val="00111A83"/>
    <w:pPr>
      <w:spacing w:before="100" w:beforeAutospacing="1" w:after="100" w:afterAutospacing="1"/>
    </w:pPr>
    <w:rPr>
      <w:sz w:val="24"/>
      <w:szCs w:val="24"/>
    </w:rPr>
  </w:style>
  <w:style w:type="paragraph" w:customStyle="1" w:styleId="1-">
    <w:name w:val="ГОСТ Р маркированный список 1-го уровня"/>
    <w:link w:val="1-0"/>
    <w:qFormat/>
    <w:rsid w:val="007540C2"/>
    <w:pPr>
      <w:numPr>
        <w:numId w:val="1"/>
      </w:numPr>
      <w:tabs>
        <w:tab w:val="left" w:pos="0"/>
        <w:tab w:val="left" w:pos="737"/>
      </w:tabs>
      <w:suppressAutoHyphens/>
      <w:spacing w:line="360" w:lineRule="auto"/>
      <w:jc w:val="both"/>
    </w:pPr>
    <w:rPr>
      <w:rFonts w:ascii="Arial" w:eastAsiaTheme="minorEastAsia" w:hAnsi="Arial" w:cstheme="minorBidi"/>
      <w:color w:val="000000" w:themeColor="text1"/>
      <w:sz w:val="24"/>
      <w:szCs w:val="24"/>
      <w:lang w:eastAsia="en-US"/>
    </w:rPr>
  </w:style>
  <w:style w:type="character" w:customStyle="1" w:styleId="1-0">
    <w:name w:val="ГОСТ Р маркированный список 1-го уровня Знак"/>
    <w:basedOn w:val="a5"/>
    <w:link w:val="1-"/>
    <w:rsid w:val="007540C2"/>
    <w:rPr>
      <w:rFonts w:ascii="Arial" w:eastAsiaTheme="minorEastAsia" w:hAnsi="Arial" w:cstheme="minorBidi"/>
      <w:color w:val="000000" w:themeColor="text1"/>
      <w:sz w:val="24"/>
      <w:szCs w:val="24"/>
      <w:lang w:eastAsia="en-US"/>
    </w:rPr>
  </w:style>
  <w:style w:type="paragraph" w:customStyle="1" w:styleId="1">
    <w:name w:val="ГОСТ раздел 1 уровня"/>
    <w:link w:val="15"/>
    <w:qFormat/>
    <w:rsid w:val="008C360B"/>
    <w:pPr>
      <w:keepNext/>
      <w:numPr>
        <w:numId w:val="2"/>
      </w:numPr>
      <w:tabs>
        <w:tab w:val="left" w:pos="1134"/>
      </w:tabs>
      <w:suppressAutoHyphens/>
      <w:spacing w:before="240" w:after="120" w:line="360" w:lineRule="auto"/>
      <w:ind w:left="0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  <w:lang w:eastAsia="en-US"/>
    </w:rPr>
  </w:style>
  <w:style w:type="character" w:customStyle="1" w:styleId="15">
    <w:name w:val="ГОСТ раздел 1 уровня Знак"/>
    <w:basedOn w:val="a5"/>
    <w:link w:val="1"/>
    <w:rsid w:val="008C360B"/>
    <w:rPr>
      <w:rFonts w:ascii="Arial" w:eastAsiaTheme="majorEastAsia" w:hAnsi="Arial" w:cstheme="majorBidi"/>
      <w:b/>
      <w:bCs/>
      <w:color w:val="000000" w:themeColor="text1"/>
      <w:sz w:val="28"/>
      <w:szCs w:val="28"/>
      <w:lang w:eastAsia="en-US"/>
    </w:rPr>
  </w:style>
  <w:style w:type="paragraph" w:customStyle="1" w:styleId="2">
    <w:name w:val="ГОСТ Р текст 2 уровня"/>
    <w:link w:val="27"/>
    <w:qFormat/>
    <w:rsid w:val="009836EE"/>
    <w:pPr>
      <w:keepNext/>
      <w:widowControl w:val="0"/>
      <w:numPr>
        <w:ilvl w:val="1"/>
        <w:numId w:val="2"/>
      </w:numPr>
      <w:suppressAutoHyphens/>
      <w:spacing w:line="360" w:lineRule="auto"/>
      <w:jc w:val="both"/>
    </w:pPr>
    <w:rPr>
      <w:rFonts w:ascii="Arial" w:eastAsiaTheme="majorEastAsia" w:hAnsi="Arial" w:cstheme="majorBidi"/>
      <w:bCs/>
      <w:color w:val="000000" w:themeColor="text1"/>
      <w:sz w:val="24"/>
      <w:szCs w:val="26"/>
      <w:lang w:eastAsia="en-US"/>
    </w:rPr>
  </w:style>
  <w:style w:type="character" w:customStyle="1" w:styleId="27">
    <w:name w:val="ГОСТ Р текст 2 уровня Знак"/>
    <w:basedOn w:val="a5"/>
    <w:link w:val="2"/>
    <w:qFormat/>
    <w:rsid w:val="009836EE"/>
    <w:rPr>
      <w:rFonts w:ascii="Arial" w:eastAsiaTheme="majorEastAsia" w:hAnsi="Arial" w:cstheme="majorBidi"/>
      <w:bCs/>
      <w:color w:val="000000" w:themeColor="text1"/>
      <w:sz w:val="24"/>
      <w:szCs w:val="26"/>
      <w:lang w:eastAsia="en-US"/>
    </w:rPr>
  </w:style>
  <w:style w:type="paragraph" w:customStyle="1" w:styleId="3">
    <w:name w:val="ГОСТ Р текст 3 уровня"/>
    <w:basedOn w:val="a4"/>
    <w:link w:val="37"/>
    <w:qFormat/>
    <w:rsid w:val="009618C0"/>
    <w:pPr>
      <w:numPr>
        <w:ilvl w:val="2"/>
        <w:numId w:val="2"/>
      </w:numPr>
      <w:tabs>
        <w:tab w:val="left" w:pos="1531"/>
      </w:tabs>
      <w:suppressAutoHyphens/>
      <w:spacing w:line="360" w:lineRule="auto"/>
      <w:jc w:val="both"/>
    </w:pPr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character" w:customStyle="1" w:styleId="37">
    <w:name w:val="ГОСТ Р текст 3 уровня Знак"/>
    <w:basedOn w:val="a5"/>
    <w:link w:val="3"/>
    <w:rsid w:val="009618C0"/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paragraph" w:customStyle="1" w:styleId="affc">
    <w:name w:val="ГОСТ Р текст без уровня"/>
    <w:basedOn w:val="a4"/>
    <w:qFormat/>
    <w:rsid w:val="009618C0"/>
    <w:pPr>
      <w:suppressAutoHyphens/>
      <w:spacing w:line="360" w:lineRule="auto"/>
      <w:ind w:firstLine="709"/>
      <w:jc w:val="both"/>
    </w:pPr>
    <w:rPr>
      <w:rFonts w:ascii="Arial" w:eastAsiaTheme="majorEastAsia" w:hAnsi="Arial" w:cstheme="majorBidi"/>
      <w:color w:val="000000"/>
      <w:sz w:val="24"/>
      <w:szCs w:val="26"/>
      <w:lang w:eastAsia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ffd">
    <w:name w:val="ГОСТ текст примечаний и приложений"/>
    <w:basedOn w:val="affc"/>
    <w:qFormat/>
    <w:rsid w:val="006E6B56"/>
    <w:rPr>
      <w:sz w:val="20"/>
    </w:rPr>
  </w:style>
  <w:style w:type="paragraph" w:customStyle="1" w:styleId="28">
    <w:name w:val="ГОСТ Р раздел 2 уровня"/>
    <w:basedOn w:val="2"/>
    <w:uiPriority w:val="99"/>
    <w:qFormat/>
    <w:rsid w:val="00317A42"/>
    <w:pPr>
      <w:spacing w:after="120"/>
    </w:pPr>
    <w:rPr>
      <w:b/>
      <w:bCs w:val="0"/>
      <w:color w:val="00000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0">
    <w:name w:val="ГОСТ Р маркированный буквенный список"/>
    <w:basedOn w:val="a4"/>
    <w:qFormat/>
    <w:rsid w:val="00AF2939"/>
    <w:pPr>
      <w:numPr>
        <w:ilvl w:val="2"/>
        <w:numId w:val="3"/>
      </w:numPr>
      <w:tabs>
        <w:tab w:val="left" w:pos="1531"/>
      </w:tabs>
      <w:suppressAutoHyphens/>
      <w:spacing w:line="360" w:lineRule="auto"/>
      <w:jc w:val="both"/>
      <w:outlineLvl w:val="2"/>
    </w:pPr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character" w:customStyle="1" w:styleId="21">
    <w:name w:val="Заголовок 2 Знак"/>
    <w:basedOn w:val="a5"/>
    <w:link w:val="20"/>
    <w:rsid w:val="009C0A07"/>
    <w:rPr>
      <w:rFonts w:ascii="Arial" w:hAnsi="Arial" w:cs="Arial"/>
      <w:b/>
      <w:bCs/>
      <w:sz w:val="24"/>
    </w:rPr>
  </w:style>
  <w:style w:type="character" w:customStyle="1" w:styleId="31">
    <w:name w:val="Заголовок 3 Знак"/>
    <w:basedOn w:val="a5"/>
    <w:link w:val="30"/>
    <w:rsid w:val="009C0A07"/>
    <w:rPr>
      <w:rFonts w:ascii="Arial" w:hAnsi="Arial" w:cs="Arial"/>
      <w:b/>
      <w:bCs/>
      <w:sz w:val="24"/>
    </w:rPr>
  </w:style>
  <w:style w:type="character" w:customStyle="1" w:styleId="40">
    <w:name w:val="Заголовок 4 Знак"/>
    <w:basedOn w:val="a5"/>
    <w:link w:val="4"/>
    <w:rsid w:val="009C0A07"/>
    <w:rPr>
      <w:sz w:val="24"/>
    </w:rPr>
  </w:style>
  <w:style w:type="character" w:customStyle="1" w:styleId="50">
    <w:name w:val="Заголовок 5 Знак"/>
    <w:basedOn w:val="a5"/>
    <w:link w:val="5"/>
    <w:rsid w:val="009C0A07"/>
    <w:rPr>
      <w:sz w:val="24"/>
    </w:rPr>
  </w:style>
  <w:style w:type="character" w:customStyle="1" w:styleId="90">
    <w:name w:val="Заголовок 9 Знак"/>
    <w:basedOn w:val="a5"/>
    <w:link w:val="9"/>
    <w:rsid w:val="009C0A07"/>
    <w:rPr>
      <w:sz w:val="24"/>
    </w:rPr>
  </w:style>
  <w:style w:type="character" w:customStyle="1" w:styleId="af">
    <w:name w:val="Текст сноски Знак"/>
    <w:basedOn w:val="a5"/>
    <w:link w:val="ae"/>
    <w:uiPriority w:val="99"/>
    <w:rsid w:val="009C0A07"/>
  </w:style>
  <w:style w:type="character" w:customStyle="1" w:styleId="33">
    <w:name w:val="Основной текст 3 Знак"/>
    <w:basedOn w:val="a5"/>
    <w:link w:val="32"/>
    <w:rsid w:val="009C0A07"/>
    <w:rPr>
      <w:b/>
      <w:bCs/>
      <w:i/>
      <w:iCs/>
      <w:color w:val="0000FF"/>
    </w:rPr>
  </w:style>
  <w:style w:type="character" w:customStyle="1" w:styleId="af9">
    <w:name w:val="Текст выноски Знак"/>
    <w:basedOn w:val="a5"/>
    <w:link w:val="af8"/>
    <w:rsid w:val="009C0A07"/>
    <w:rPr>
      <w:rFonts w:ascii="Tahoma" w:hAnsi="Tahoma" w:cs="Tahoma"/>
      <w:sz w:val="16"/>
      <w:szCs w:val="16"/>
    </w:rPr>
  </w:style>
  <w:style w:type="character" w:customStyle="1" w:styleId="36">
    <w:name w:val="Основной текст с отступом 3 Знак"/>
    <w:basedOn w:val="a5"/>
    <w:link w:val="35"/>
    <w:rsid w:val="009C0A07"/>
    <w:rPr>
      <w:rFonts w:ascii="Arial" w:hAnsi="Arial" w:cs="Arial"/>
      <w:sz w:val="22"/>
      <w:szCs w:val="24"/>
    </w:rPr>
  </w:style>
  <w:style w:type="character" w:customStyle="1" w:styleId="26">
    <w:name w:val="Основной текст с отступом 2 Знак"/>
    <w:basedOn w:val="a5"/>
    <w:link w:val="25"/>
    <w:rsid w:val="009C0A07"/>
    <w:rPr>
      <w:rFonts w:ascii="Arial" w:hAnsi="Arial" w:cs="Arial"/>
      <w:sz w:val="22"/>
      <w:szCs w:val="24"/>
    </w:rPr>
  </w:style>
  <w:style w:type="paragraph" w:customStyle="1" w:styleId="a2">
    <w:name w:val="ГОСТ Р маркированный цифровой список (второй уровень)"/>
    <w:basedOn w:val="a0"/>
    <w:qFormat/>
    <w:rsid w:val="001465CB"/>
    <w:pPr>
      <w:numPr>
        <w:ilvl w:val="0"/>
        <w:numId w:val="4"/>
      </w:numPr>
      <w:ind w:left="1134" w:firstLine="0"/>
    </w:pPr>
  </w:style>
  <w:style w:type="paragraph" w:styleId="affe">
    <w:name w:val="endnote text"/>
    <w:basedOn w:val="a4"/>
    <w:link w:val="afff"/>
    <w:uiPriority w:val="99"/>
    <w:semiHidden/>
    <w:unhideWhenUsed/>
    <w:rsid w:val="002C013D"/>
  </w:style>
  <w:style w:type="character" w:customStyle="1" w:styleId="afff">
    <w:name w:val="Текст концевой сноски Знак"/>
    <w:basedOn w:val="a5"/>
    <w:link w:val="affe"/>
    <w:uiPriority w:val="99"/>
    <w:semiHidden/>
    <w:rsid w:val="002C013D"/>
  </w:style>
  <w:style w:type="character" w:styleId="afff0">
    <w:name w:val="endnote reference"/>
    <w:basedOn w:val="a5"/>
    <w:uiPriority w:val="99"/>
    <w:semiHidden/>
    <w:unhideWhenUsed/>
    <w:rsid w:val="002C013D"/>
    <w:rPr>
      <w:vertAlign w:val="superscript"/>
    </w:rPr>
  </w:style>
  <w:style w:type="paragraph" w:customStyle="1" w:styleId="a3">
    <w:name w:val="ГОСТ Р рисунок"/>
    <w:qFormat/>
    <w:rsid w:val="00561EDD"/>
    <w:pPr>
      <w:numPr>
        <w:numId w:val="5"/>
      </w:numPr>
      <w:spacing w:after="120"/>
      <w:ind w:left="0" w:firstLine="0"/>
      <w:jc w:val="center"/>
    </w:pPr>
    <w:rPr>
      <w:rFonts w:ascii="Arial" w:eastAsiaTheme="majorEastAsia" w:hAnsi="Arial" w:cstheme="majorBidi"/>
      <w:bCs/>
      <w:color w:val="000000" w:themeColor="text1"/>
      <w:sz w:val="24"/>
      <w:szCs w:val="26"/>
      <w:lang w:eastAsia="en-US"/>
    </w:rPr>
  </w:style>
  <w:style w:type="paragraph" w:customStyle="1" w:styleId="a1">
    <w:name w:val="ГОСТ Р таблица"/>
    <w:basedOn w:val="a3"/>
    <w:qFormat/>
    <w:rsid w:val="00486CCB"/>
    <w:pPr>
      <w:numPr>
        <w:numId w:val="6"/>
      </w:numPr>
      <w:spacing w:before="40" w:after="40" w:line="276" w:lineRule="auto"/>
      <w:ind w:left="0" w:firstLine="0"/>
      <w:jc w:val="left"/>
    </w:pPr>
    <w:rPr>
      <w:szCs w:val="20"/>
    </w:rPr>
  </w:style>
  <w:style w:type="paragraph" w:customStyle="1" w:styleId="a">
    <w:name w:val="ГОСТ Р терминологическая статья"/>
    <w:basedOn w:val="affc"/>
    <w:qFormat/>
    <w:rsid w:val="00200AA2"/>
    <w:pPr>
      <w:numPr>
        <w:numId w:val="7"/>
      </w:numPr>
      <w:tabs>
        <w:tab w:val="left" w:pos="1134"/>
      </w:tabs>
      <w:ind w:left="0" w:firstLine="709"/>
    </w:pPr>
  </w:style>
  <w:style w:type="character" w:customStyle="1" w:styleId="anegp0gi0b9av8jahpyh">
    <w:name w:val="anegp0gi0b9av8jahpyh"/>
    <w:basedOn w:val="a5"/>
    <w:rsid w:val="00B1761A"/>
  </w:style>
  <w:style w:type="character" w:customStyle="1" w:styleId="afff1">
    <w:name w:val="П р и м е ч а н и е"/>
    <w:uiPriority w:val="99"/>
    <w:rsid w:val="00D76D78"/>
    <w:rPr>
      <w:rFonts w:cs="Times New Roman"/>
      <w:spacing w:val="40"/>
    </w:rPr>
  </w:style>
  <w:style w:type="character" w:customStyle="1" w:styleId="afff2">
    <w:name w:val="ТЕРМИН"/>
    <w:uiPriority w:val="99"/>
    <w:rsid w:val="00D76D78"/>
    <w:rPr>
      <w:rFonts w:cs="Times New Roman"/>
      <w:b/>
    </w:rPr>
  </w:style>
  <w:style w:type="paragraph" w:customStyle="1" w:styleId="42">
    <w:name w:val="4_Основной текст ГОСТ"/>
    <w:basedOn w:val="a4"/>
    <w:link w:val="43"/>
    <w:rsid w:val="002808E5"/>
    <w:pPr>
      <w:widowControl w:val="0"/>
      <w:spacing w:line="360" w:lineRule="auto"/>
      <w:ind w:firstLine="709"/>
      <w:jc w:val="both"/>
    </w:pPr>
    <w:rPr>
      <w:rFonts w:ascii="Arial" w:hAnsi="Arial" w:cs="Arial"/>
      <w:color w:val="000000"/>
      <w:sz w:val="24"/>
      <w:szCs w:val="28"/>
      <w:u w:color="000000"/>
    </w:rPr>
  </w:style>
  <w:style w:type="character" w:customStyle="1" w:styleId="43">
    <w:name w:val="4_Основной текст ГОСТ Знак"/>
    <w:link w:val="42"/>
    <w:rsid w:val="002808E5"/>
    <w:rPr>
      <w:rFonts w:ascii="Arial" w:hAnsi="Arial" w:cs="Arial"/>
      <w:color w:val="000000"/>
      <w:sz w:val="24"/>
      <w:szCs w:val="28"/>
      <w:u w:color="000000"/>
    </w:rPr>
  </w:style>
  <w:style w:type="paragraph" w:customStyle="1" w:styleId="afff3">
    <w:name w:val="Название рисунка"/>
    <w:basedOn w:val="a4"/>
    <w:next w:val="a4"/>
    <w:link w:val="afff4"/>
    <w:qFormat/>
    <w:rsid w:val="002808E5"/>
    <w:pPr>
      <w:spacing w:line="360" w:lineRule="auto"/>
      <w:jc w:val="center"/>
    </w:pPr>
    <w:rPr>
      <w:rFonts w:ascii="Arial" w:eastAsiaTheme="minorHAnsi" w:hAnsi="Arial" w:cstheme="minorBidi"/>
      <w:noProof/>
      <w:sz w:val="22"/>
      <w:lang w:eastAsia="en-US"/>
    </w:rPr>
  </w:style>
  <w:style w:type="character" w:customStyle="1" w:styleId="afff4">
    <w:name w:val="Название рисунка Знак"/>
    <w:basedOn w:val="a5"/>
    <w:link w:val="afff3"/>
    <w:rsid w:val="002808E5"/>
    <w:rPr>
      <w:rFonts w:ascii="Arial" w:eastAsiaTheme="minorHAnsi" w:hAnsi="Arial" w:cstheme="minorBidi"/>
      <w:noProof/>
      <w:sz w:val="22"/>
      <w:lang w:eastAsia="en-US"/>
    </w:rPr>
  </w:style>
  <w:style w:type="character" w:customStyle="1" w:styleId="12pt">
    <w:name w:val="Основной текст + 12 pt"/>
    <w:basedOn w:val="a5"/>
    <w:rsid w:val="00D62C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4381">
          <w:marLeft w:val="-6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81535">
          <w:marLeft w:val="-6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23B2F-C7DB-43A9-BAA3-4B2086EC2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7790</TotalTime>
  <Pages>22</Pages>
  <Words>4634</Words>
  <Characters>26415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Р</vt:lpstr>
    </vt:vector>
  </TitlesOfParts>
  <Company>НИЦ CALS "Прикладная логистика"</Company>
  <LinksUpToDate>false</LinksUpToDate>
  <CharactersWithSpaces>30988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Р</dc:title>
  <dc:subject>ЭКД</dc:subject>
  <dc:creator>Мазанов М.М.</dc:creator>
  <cp:keywords/>
  <dc:description/>
  <cp:lastModifiedBy>Евгений Судов</cp:lastModifiedBy>
  <cp:revision>89</cp:revision>
  <cp:lastPrinted>2025-11-27T08:18:00Z</cp:lastPrinted>
  <dcterms:created xsi:type="dcterms:W3CDTF">2025-04-20T19:57:00Z</dcterms:created>
  <dcterms:modified xsi:type="dcterms:W3CDTF">2026-05-28T14:22:00Z</dcterms:modified>
</cp:coreProperties>
</file>