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3EB5" w14:textId="77777777" w:rsidR="00F40356" w:rsidRPr="005F65F3" w:rsidRDefault="00F40356" w:rsidP="00F40356">
      <w:pPr>
        <w:tabs>
          <w:tab w:val="left" w:pos="1176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Calibri" w:hAnsi="Times New Roman" w:cs="Times New Roman"/>
          <w:color w:val="000000"/>
          <w:sz w:val="26"/>
          <w:szCs w:val="26"/>
          <w14:ligatures w14:val="standardContextual"/>
        </w:rPr>
      </w:pPr>
      <w:r w:rsidRPr="005F65F3">
        <w:rPr>
          <w:rFonts w:ascii="Times New Roman" w:eastAsia="Calibri" w:hAnsi="Times New Roman" w:cs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65E77AA5" w14:textId="77777777" w:rsidR="00F40356" w:rsidRPr="005F65F3" w:rsidRDefault="00F40356" w:rsidP="00F40356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65F3">
        <w:rPr>
          <w:rFonts w:ascii="Times New Roman" w:eastAsia="Times New Roman" w:hAnsi="Times New Roman" w:cs="Times New Roman"/>
          <w:color w:val="000000"/>
          <w:sz w:val="26"/>
          <w:szCs w:val="26"/>
          <w14:ligatures w14:val="standardContextual"/>
        </w:rPr>
        <w:t xml:space="preserve">к </w:t>
      </w:r>
      <w:r w:rsidRPr="005F65F3">
        <w:rPr>
          <w:rFonts w:ascii="Times New Roman" w:eastAsia="Times New Roman" w:hAnsi="Times New Roman" w:cs="Times New Roman"/>
          <w:sz w:val="26"/>
          <w:szCs w:val="26"/>
        </w:rPr>
        <w:t xml:space="preserve">окончательной редакции </w:t>
      </w:r>
      <w:r w:rsidRPr="005F6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проекта </w:t>
      </w:r>
      <w:r w:rsidRPr="005F65F3">
        <w:rPr>
          <w:rFonts w:ascii="Times New Roman" w:eastAsia="Times New Roman" w:hAnsi="Times New Roman" w:cs="Times New Roman"/>
          <w:sz w:val="26"/>
          <w:szCs w:val="26"/>
        </w:rPr>
        <w:t xml:space="preserve">ГОСТ Р 2.511–202Х «ЕСКД. Правила передачи электронных </w:t>
      </w:r>
    </w:p>
    <w:p w14:paraId="7C59046C" w14:textId="77777777" w:rsidR="00F40356" w:rsidRDefault="00F40356" w:rsidP="00F40356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65F3">
        <w:rPr>
          <w:rFonts w:ascii="Times New Roman" w:eastAsia="Times New Roman" w:hAnsi="Times New Roman" w:cs="Times New Roman"/>
          <w:sz w:val="26"/>
          <w:szCs w:val="26"/>
        </w:rPr>
        <w:t>конструкторских документов» (тема ПНС 1.0.482-1.108.25).</w:t>
      </w:r>
    </w:p>
    <w:p w14:paraId="7E0BA66E" w14:textId="77777777" w:rsidR="00F40356" w:rsidRPr="004901F2" w:rsidRDefault="00F40356" w:rsidP="00F40356">
      <w:pPr>
        <w:pStyle w:val="1"/>
      </w:pPr>
      <w:r w:rsidRPr="004901F2">
        <w:t>Проект в целом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5"/>
        <w:gridCol w:w="1796"/>
        <w:gridCol w:w="2777"/>
        <w:gridCol w:w="6692"/>
        <w:gridCol w:w="3815"/>
      </w:tblGrid>
      <w:tr w:rsidR="00F40356" w:rsidRPr="00004100" w14:paraId="18B29225" w14:textId="77777777" w:rsidTr="00362C57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FFCCC43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034FB62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9CBEA9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74B2DFD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301F85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23361EA4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422DA7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BDE42B8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40356" w:rsidRPr="00004100" w14:paraId="5E405038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E51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7BB" w14:textId="66A11226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Сводка отзывов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483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04100">
              <w:rPr>
                <w:rFonts w:ascii="Arial" w:hAnsi="Arial" w:cs="Arial"/>
                <w:sz w:val="20"/>
                <w:szCs w:val="20"/>
              </w:rPr>
              <w:t>, исх. № 20210/06-7929 от 20.04.2026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CEC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2FF620" w14:textId="77777777" w:rsidR="00F40356" w:rsidRPr="00004100" w:rsidRDefault="00F40356" w:rsidP="00362C57">
            <w:pPr>
              <w:widowControl w:val="0"/>
              <w:tabs>
                <w:tab w:val="left" w:pos="1128"/>
              </w:tabs>
              <w:spacing w:line="276" w:lineRule="auto"/>
              <w:ind w:firstLine="4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041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В Сводке отзывов к первой редакции проекта ГОСТ Р 2.511 по пунктам 57, 74, 171, 277 - 290 разработчиком принято положительное решение на замечания ор</w:t>
            </w:r>
            <w:r w:rsidRPr="000041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ганизаций. Однако отражения в окончательной редакции ГОСТ Р 2.511 эти решения не нашли.</w:t>
            </w:r>
          </w:p>
          <w:p w14:paraId="7901DBD3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73C2" w14:textId="77777777" w:rsidR="00CD18E8" w:rsidRPr="00C87F29" w:rsidRDefault="00593575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CC8DDE8" w14:textId="65D385EA" w:rsidR="00593575" w:rsidRPr="00C87F29" w:rsidRDefault="00593575" w:rsidP="00C87F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Учтено замечание, касающееся области применения (51)</w:t>
            </w:r>
          </w:p>
          <w:p w14:paraId="5CE151CA" w14:textId="0E4B60AF" w:rsidR="00593575" w:rsidRPr="00C87F29" w:rsidRDefault="00593575" w:rsidP="00C87F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Учтены замечания, касающиеся использования штрихового кода</w:t>
            </w:r>
          </w:p>
          <w:p w14:paraId="6E1E70BB" w14:textId="6D7793DE" w:rsidR="00593575" w:rsidRPr="00C87F29" w:rsidRDefault="00593575" w:rsidP="00C87F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(замечани</w:t>
            </w:r>
            <w:r w:rsidR="00630C8C" w:rsidRPr="00C87F29">
              <w:rPr>
                <w:rFonts w:ascii="Arial" w:hAnsi="Arial" w:cs="Arial"/>
                <w:sz w:val="20"/>
                <w:szCs w:val="20"/>
              </w:rPr>
              <w:t>я</w:t>
            </w:r>
            <w:r w:rsidRPr="00C87F29">
              <w:rPr>
                <w:rFonts w:ascii="Arial" w:hAnsi="Arial" w:cs="Arial"/>
                <w:sz w:val="20"/>
                <w:szCs w:val="20"/>
              </w:rPr>
              <w:t xml:space="preserve"> 57</w:t>
            </w:r>
            <w:r w:rsidR="00630C8C" w:rsidRPr="00C87F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87F29">
              <w:rPr>
                <w:rFonts w:ascii="Arial" w:hAnsi="Arial" w:cs="Arial"/>
                <w:sz w:val="20"/>
                <w:szCs w:val="20"/>
              </w:rPr>
              <w:t>74</w:t>
            </w:r>
            <w:r w:rsidR="00630C8C" w:rsidRPr="00C87F29">
              <w:rPr>
                <w:rFonts w:ascii="Arial" w:hAnsi="Arial" w:cs="Arial"/>
                <w:sz w:val="20"/>
                <w:szCs w:val="20"/>
              </w:rPr>
              <w:t xml:space="preserve"> и 259</w:t>
            </w:r>
            <w:r w:rsidRPr="00C87F29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8303199" w14:textId="77777777" w:rsidR="00630C8C" w:rsidRPr="00C87F29" w:rsidRDefault="00593575" w:rsidP="00C87F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 xml:space="preserve">Учтено замечание </w:t>
            </w:r>
            <w:r w:rsidR="00630C8C" w:rsidRPr="00C87F29">
              <w:rPr>
                <w:rFonts w:ascii="Arial" w:hAnsi="Arial" w:cs="Arial"/>
                <w:sz w:val="20"/>
                <w:szCs w:val="20"/>
              </w:rPr>
              <w:t>170 – опечатка.</w:t>
            </w:r>
          </w:p>
          <w:p w14:paraId="4DADC718" w14:textId="779B1ACC" w:rsidR="00593575" w:rsidRPr="00C87F29" w:rsidRDefault="00630C8C" w:rsidP="00C87F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Учтено замечание 284 («и/или») в приложении Б (в текущей версии – в приложении А).</w:t>
            </w:r>
          </w:p>
          <w:p w14:paraId="575B2251" w14:textId="7BA2E67F" w:rsidR="00630C8C" w:rsidRPr="00C87F29" w:rsidRDefault="00630C8C" w:rsidP="00C87F29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  <w:u w:val="single"/>
              </w:rPr>
              <w:t>Примечание.</w:t>
            </w:r>
            <w:r w:rsidRPr="00C87F29">
              <w:rPr>
                <w:rFonts w:ascii="Arial" w:hAnsi="Arial" w:cs="Arial"/>
                <w:sz w:val="20"/>
                <w:szCs w:val="20"/>
              </w:rPr>
              <w:t xml:space="preserve"> Номера замечаний приведены по сводке отзывов на первую редакцию, размещенной на сайте ТК.</w:t>
            </w:r>
          </w:p>
        </w:tc>
      </w:tr>
      <w:tr w:rsidR="00F40356" w:rsidRPr="00004100" w14:paraId="7BB83F5D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988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38B" w14:textId="300631A2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CDE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Адмиралтейские верфи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480/961 от 30.04.2026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486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1DC0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02228CB0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336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559" w14:textId="78AAE020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FBEF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УПР-0845 от 16.04.2026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C6E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80C4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55ECE443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F93C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163D" w14:textId="4E652861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0FC6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004100">
              <w:rPr>
                <w:rFonts w:ascii="Arial" w:hAnsi="Arial" w:cs="Arial"/>
                <w:sz w:val="20"/>
                <w:szCs w:val="20"/>
              </w:rPr>
              <w:t>/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004100">
              <w:rPr>
                <w:rFonts w:ascii="Arial" w:hAnsi="Arial" w:cs="Arial"/>
                <w:sz w:val="20"/>
                <w:szCs w:val="20"/>
              </w:rPr>
              <w:t>.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04100">
              <w:rPr>
                <w:rFonts w:ascii="Arial" w:hAnsi="Arial" w:cs="Arial"/>
                <w:sz w:val="20"/>
                <w:szCs w:val="20"/>
              </w:rPr>
              <w:t>.202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D8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AB6B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1A0F1652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79C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B3BE" w14:textId="19CAFBB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5479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АО «ЦНИИточмаш», исх. №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4057/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04100">
              <w:rPr>
                <w:rFonts w:ascii="Arial" w:hAnsi="Arial" w:cs="Arial"/>
                <w:sz w:val="20"/>
                <w:szCs w:val="20"/>
              </w:rPr>
              <w:t>4.0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04100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E4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7C44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0295EB5C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048E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157" w14:textId="1B27533B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3B5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«Вертолеты России», по эл.почте от 16.04.2026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D13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1EF8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2B4F558D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50A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8873" w14:textId="4EB0B74E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020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«Техномаш»,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030/311-23/1808 от 14.04.2026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84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BEAA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3E0B4380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B3D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4E7" w14:textId="6C750001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98A3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ОСК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31.03-7107 от 13.04.2026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5D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E685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5C880BC4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E68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B81" w14:textId="5F8E09F1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27E5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237/85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278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0454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72F81906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4C7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9B0" w14:textId="67204BD3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EB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004100">
              <w:rPr>
                <w:rFonts w:ascii="Arial" w:hAnsi="Arial" w:cs="Arial"/>
                <w:sz w:val="20"/>
                <w:szCs w:val="20"/>
              </w:rPr>
              <w:t>, исх. № 18-08-63/26 от 14.05.2026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E49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818E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349844E8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F83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076" w14:textId="5D09BF5B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75E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«ГосНИИАС»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22.04.2026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2F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52A3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4B922A4B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E57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313" w14:textId="59FF00DD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B714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38323/</w:t>
            </w:r>
            <w:r w:rsidRPr="00004100">
              <w:rPr>
                <w:rFonts w:ascii="Arial" w:hAnsi="Arial" w:cs="Arial"/>
                <w:sz w:val="20"/>
                <w:szCs w:val="20"/>
              </w:rPr>
              <w:t>0014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004100">
              <w:rPr>
                <w:rFonts w:ascii="Arial" w:hAnsi="Arial" w:cs="Arial"/>
                <w:sz w:val="20"/>
                <w:szCs w:val="20"/>
              </w:rPr>
              <w:t>.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004100">
              <w:rPr>
                <w:rFonts w:ascii="Arial" w:hAnsi="Arial" w:cs="Arial"/>
                <w:sz w:val="20"/>
                <w:szCs w:val="20"/>
              </w:rPr>
              <w:t>.202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8C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9977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35E2190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4B3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E9F" w14:textId="26D11353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A34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025/1837 от 20.04.2026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B87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49DA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21F0720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B314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D12" w14:textId="3DDF265A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1E54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004100">
              <w:rPr>
                <w:rFonts w:ascii="Arial" w:hAnsi="Arial" w:cs="Arial"/>
                <w:sz w:val="20"/>
                <w:szCs w:val="20"/>
              </w:rPr>
              <w:t>исх. № 070-59-168 от 29.04.2026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0D8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209F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6DBE8759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FC4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33A7" w14:textId="34CF2450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227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04100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18.05.2026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CC3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E91C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6A041A6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AB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42B" w14:textId="09B0CDD5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97A9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НАМИ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1001ТР-04/219 от 21.04.2026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9C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5934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229C9EDA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438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0807" w14:textId="5ED523C4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CA9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004100">
              <w:rPr>
                <w:rFonts w:ascii="Arial" w:hAnsi="Arial" w:cs="Arial"/>
                <w:sz w:val="20"/>
                <w:szCs w:val="20"/>
              </w:rPr>
              <w:t>, исх. № 131/204 от 18.05.2026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A40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6E55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1D13EE3E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E14B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AC0" w14:textId="31CA09AB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627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3969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004100">
              <w:rPr>
                <w:rFonts w:ascii="Arial" w:hAnsi="Arial" w:cs="Arial"/>
                <w:sz w:val="20"/>
                <w:szCs w:val="20"/>
              </w:rPr>
              <w:t>.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05.</w:t>
            </w:r>
            <w:r w:rsidRPr="00004100">
              <w:rPr>
                <w:rFonts w:ascii="Arial" w:hAnsi="Arial" w:cs="Arial"/>
                <w:sz w:val="20"/>
                <w:szCs w:val="20"/>
              </w:rPr>
              <w:t>20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206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723A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58997541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BD4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C8C" w14:textId="2EE1BB71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A1B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ОПК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3871 от 27.04.2026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01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8A09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52EFEAB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8D4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B2A" w14:textId="24E09B1F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568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Р0530/2-27440 от 18.05.2026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E708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E5FD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77043A2A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CC0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A47" w14:textId="57ABA929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082D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БФ-679 от 27.04.2026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A400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855F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40356" w:rsidRPr="00004100" w14:paraId="6908CA77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759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88B" w14:textId="6F856CDF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8609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251-7/237 от 13.05.2026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36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DCD6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 (21)</w:t>
            </w:r>
          </w:p>
        </w:tc>
      </w:tr>
      <w:tr w:rsidR="00F40356" w:rsidRPr="00004100" w14:paraId="30E31D04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770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EFF" w14:textId="6CAEA530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607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04100">
              <w:rPr>
                <w:rFonts w:ascii="Arial" w:hAnsi="Arial" w:cs="Arial"/>
                <w:sz w:val="20"/>
                <w:szCs w:val="20"/>
              </w:rPr>
              <w:t>, исх. № 20210/06-7929 от 20.04.2026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8C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3B3951" w14:textId="77777777" w:rsidR="00F40356" w:rsidRPr="00004100" w:rsidRDefault="00F40356" w:rsidP="00362C57">
            <w:pPr>
              <w:widowControl w:val="0"/>
              <w:tabs>
                <w:tab w:val="left" w:pos="1128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041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ГОСТ Р 2.511 в окончательной редакции полностью пересмотрен по отношению к первой редакции. Считаем, что в данном случае речь должна идти о полноценном рассмотрении второй редакции.</w:t>
            </w:r>
          </w:p>
          <w:p w14:paraId="3612CAC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0537" w14:textId="468C8F84" w:rsidR="001B6A86" w:rsidRPr="00C87F29" w:rsidRDefault="001B6A8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196A9CBD" w14:textId="3371A1F4" w:rsidR="001B6A86" w:rsidRPr="00C87F29" w:rsidRDefault="001B6A8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Проект доработан исключительно по замечаниям.</w:t>
            </w:r>
          </w:p>
          <w:p w14:paraId="48D1BA41" w14:textId="4236F597" w:rsidR="001B6A86" w:rsidRPr="00C87F29" w:rsidRDefault="001B6A8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56" w:rsidRPr="00004100" w14:paraId="167D2F36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E49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31B" w14:textId="03041E26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935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04100">
              <w:rPr>
                <w:rFonts w:ascii="Arial" w:hAnsi="Arial" w:cs="Arial"/>
                <w:sz w:val="20"/>
                <w:szCs w:val="20"/>
              </w:rPr>
              <w:t>5.202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B2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A322E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</w:t>
            </w:r>
            <w:r w:rsidRPr="00004100">
              <w:rPr>
                <w:rFonts w:ascii="Arial" w:hAnsi="Arial" w:cs="Arial"/>
                <w:sz w:val="20"/>
                <w:szCs w:val="20"/>
              </w:rPr>
              <w:lastRenderedPageBreak/>
              <w:t>(лексическим, словообразовательным, синтаксическим и стилистическим).</w:t>
            </w:r>
          </w:p>
          <w:p w14:paraId="2D7FBAE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333EB0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F8B3F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601BDB6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BCB06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C7FDEB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  <w:p w14:paraId="6F64D112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A24B" w14:textId="77777777" w:rsidR="00F40356" w:rsidRPr="00C87F29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81FC960" w14:textId="77777777" w:rsidR="00F40356" w:rsidRPr="00C87F29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F40356" w:rsidRPr="00004100" w14:paraId="2879694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B18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C4A1591" w14:textId="50054715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1A18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004100">
              <w:rPr>
                <w:rFonts w:ascii="Arial" w:hAnsi="Arial" w:cs="Arial"/>
                <w:sz w:val="20"/>
                <w:szCs w:val="20"/>
              </w:rPr>
              <w:t>5.0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04100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9F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4BA187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В проекте стандарта практически игнорируется существование АС УДИ, но область применения стандарта распространяется на ЭКД в целом. Получается (ввиду отсутствия другого стандарта), передача ЭКД из АС УДИ во вне или в другую АС УДИ просто не допускается.</w:t>
            </w:r>
          </w:p>
          <w:p w14:paraId="5A80BCF7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17DE3290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Следует либо существенно доработать проект стандарта (приоритетно), либо ограничить область применения и запланировать разработку другого стандарта (нецелесообразно).</w:t>
            </w:r>
          </w:p>
          <w:p w14:paraId="4246883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E39D63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19B3C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См. сводку отзывов к первой редакции</w:t>
            </w:r>
          </w:p>
          <w:p w14:paraId="4612F12C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BB05F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DFCA0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Применение АС УДИ – это не исключение, а основной и приоритетный способ разработки ЭКД.</w:t>
            </w:r>
          </w:p>
          <w:p w14:paraId="3856B328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7123D0FB" w14:textId="77777777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DEFD917" w14:textId="77777777" w:rsidR="00E32B18" w:rsidRPr="00C87F29" w:rsidRDefault="00E32B1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6152A05" w14:textId="491285FE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Ограничили область применения</w:t>
            </w:r>
            <w:r w:rsidR="00E32B18" w:rsidRPr="00C87F29">
              <w:rPr>
                <w:rFonts w:ascii="Arial" w:hAnsi="Arial" w:cs="Arial"/>
                <w:sz w:val="20"/>
                <w:szCs w:val="20"/>
              </w:rPr>
              <w:t xml:space="preserve"> (передача КД в виде файлов)</w:t>
            </w:r>
            <w:r w:rsidRPr="00C87F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F9A69A" w14:textId="20FC8586" w:rsidR="00F40356" w:rsidRPr="00C87F29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Планируется разработать новый стандарт, регламентирующий передачу ЭКД между АС УДИ (совместно с «НЦВ Миль и Камов»</w:t>
            </w:r>
            <w:r w:rsidR="00E32B18" w:rsidRPr="00C87F29">
              <w:rPr>
                <w:rFonts w:ascii="Arial" w:hAnsi="Arial" w:cs="Arial"/>
                <w:sz w:val="20"/>
                <w:szCs w:val="20"/>
              </w:rPr>
              <w:t xml:space="preserve"> и другими заинтересованными организациями</w:t>
            </w:r>
            <w:r w:rsidRPr="00C87F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40356" w:rsidRPr="00004100" w14:paraId="27002EF7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157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9B611" w14:textId="7584E212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D63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62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D83D09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В проекте ГОСТ часто подменяются термины ЭКД и ДЭ (например – см. п. 4.3). Пояснить</w:t>
            </w:r>
          </w:p>
          <w:p w14:paraId="42AA527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E013A" w14:textId="7B686AE7" w:rsidR="00997310" w:rsidRPr="00C87F29" w:rsidRDefault="001B6A8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B29A088" w14:textId="1362052E" w:rsidR="00F40356" w:rsidRPr="00C87F29" w:rsidRDefault="001B6A8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 xml:space="preserve">Сокращение </w:t>
            </w:r>
            <w:r w:rsidR="00997310" w:rsidRPr="00C87F29">
              <w:rPr>
                <w:rFonts w:ascii="Arial" w:hAnsi="Arial" w:cs="Arial"/>
                <w:sz w:val="20"/>
                <w:szCs w:val="20"/>
              </w:rPr>
              <w:t xml:space="preserve">ДЭ </w:t>
            </w:r>
            <w:r w:rsidRPr="00C87F29">
              <w:rPr>
                <w:rFonts w:ascii="Arial" w:hAnsi="Arial" w:cs="Arial"/>
                <w:sz w:val="20"/>
                <w:szCs w:val="20"/>
              </w:rPr>
              <w:t xml:space="preserve">используется для обозначения </w:t>
            </w:r>
            <w:r w:rsidRPr="00C87F29">
              <w:rPr>
                <w:rFonts w:ascii="Arial" w:hAnsi="Arial" w:cs="Arial"/>
                <w:b/>
                <w:bCs/>
                <w:sz w:val="20"/>
                <w:szCs w:val="20"/>
              </w:rPr>
              <w:t>электронного документа</w:t>
            </w:r>
            <w:r w:rsidRPr="00C87F29">
              <w:rPr>
                <w:rFonts w:ascii="Arial" w:hAnsi="Arial" w:cs="Arial"/>
                <w:sz w:val="20"/>
                <w:szCs w:val="20"/>
              </w:rPr>
              <w:t xml:space="preserve">, сокращение ЭКД  - для обозначения совокупности документов - </w:t>
            </w:r>
            <w:r w:rsidRPr="00C87F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электронной документации. </w:t>
            </w:r>
          </w:p>
        </w:tc>
      </w:tr>
    </w:tbl>
    <w:p w14:paraId="4D167DFD" w14:textId="77777777" w:rsidR="00F40356" w:rsidRDefault="00F40356" w:rsidP="00F40356">
      <w:pPr>
        <w:pStyle w:val="1"/>
      </w:pPr>
      <w:r>
        <w:lastRenderedPageBreak/>
        <w:t>1 Область применения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5"/>
        <w:gridCol w:w="1796"/>
        <w:gridCol w:w="2777"/>
        <w:gridCol w:w="6692"/>
        <w:gridCol w:w="3815"/>
      </w:tblGrid>
      <w:tr w:rsidR="00F40356" w:rsidRPr="00004100" w14:paraId="2CBE0D1C" w14:textId="77777777" w:rsidTr="00362C57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EC3EF4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3813FE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63F321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1B731C92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1BCFE0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8029F1E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79EF419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80757BF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40356" w:rsidRPr="00004100" w14:paraId="56E3EC8A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308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5F4CD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D78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 РМ Рейл» и Союз «Объединение вагоностроителей», исх. № 177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BF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A87296" w14:textId="77777777" w:rsidR="00F40356" w:rsidRPr="00004100" w:rsidRDefault="00F40356" w:rsidP="00362C57">
            <w:pPr>
              <w:pStyle w:val="a9"/>
              <w:tabs>
                <w:tab w:val="left" w:pos="1349"/>
                <w:tab w:val="left" w:pos="2808"/>
              </w:tabs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«Настоящий стандарт устанавливает правила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передачи электронных конструкторских документов организациям-потребителям для их использования по назначению при разработке, модернизации и производстве (ремонте) изделий</w:t>
            </w:r>
          </w:p>
          <w:p w14:paraId="0840D33D" w14:textId="77777777" w:rsidR="00F40356" w:rsidRPr="00004100" w:rsidRDefault="00F40356" w:rsidP="00362C57">
            <w:pPr>
              <w:pStyle w:val="a9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машиностроения.</w:t>
            </w:r>
          </w:p>
          <w:p w14:paraId="39F4909F" w14:textId="77777777" w:rsidR="00F40356" w:rsidRPr="00004100" w:rsidRDefault="00F40356" w:rsidP="00362C57">
            <w:pPr>
              <w:pStyle w:val="a9"/>
              <w:tabs>
                <w:tab w:val="left" w:pos="2203"/>
                <w:tab w:val="left" w:pos="2784"/>
              </w:tabs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Настоящий стандарт применяется, в том числе, при передаче электронной технологической и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 xml:space="preserve"> программной</w:t>
            </w:r>
          </w:p>
          <w:p w14:paraId="765CE5D8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документации.»</w:t>
            </w:r>
          </w:p>
          <w:p w14:paraId="64EA979D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C73D8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900F33" w14:textId="77777777" w:rsidR="00F40356" w:rsidRPr="00004100" w:rsidRDefault="00F40356" w:rsidP="00362C57">
            <w:pPr>
              <w:pStyle w:val="a9"/>
              <w:tabs>
                <w:tab w:val="left" w:pos="2806"/>
                <w:tab w:val="left" w:pos="3247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Откорректировать и дополнить раздел, изложив в редакции:</w:t>
            </w:r>
          </w:p>
          <w:p w14:paraId="55A40958" w14:textId="77777777" w:rsidR="00F40356" w:rsidRPr="00004100" w:rsidRDefault="00F40356" w:rsidP="00362C57">
            <w:pPr>
              <w:pStyle w:val="a9"/>
              <w:tabs>
                <w:tab w:val="left" w:pos="1435"/>
                <w:tab w:val="left" w:pos="2976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«Настоящий стандарт устанавливает правила передачи электронных конструкторских документов организациям-потребителям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 xml:space="preserve">для их использования по назначению при разработке, производстве, модернизации и </w:t>
            </w:r>
            <w:r w:rsidRPr="00004100">
              <w:rPr>
                <w:rFonts w:ascii="Arial" w:hAnsi="Arial" w:cs="Arial"/>
                <w:i/>
                <w:iCs/>
                <w:strike/>
                <w:color w:val="000000"/>
                <w:sz w:val="20"/>
                <w:szCs w:val="20"/>
                <w:lang w:eastAsia="ru-RU" w:bidi="ru-RU"/>
              </w:rPr>
              <w:t xml:space="preserve">производстве </w:t>
            </w:r>
            <w:r w:rsidRPr="000041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эксплуатации 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>(</w:t>
            </w:r>
            <w:r w:rsidRPr="000041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техническом обслуживании</w:t>
            </w:r>
            <w:r w:rsidRPr="000041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 ремонте) изделий машиностроения.</w:t>
            </w:r>
          </w:p>
          <w:p w14:paraId="11074B84" w14:textId="77777777" w:rsidR="00F40356" w:rsidRPr="00004100" w:rsidRDefault="00F40356" w:rsidP="00362C57">
            <w:pPr>
              <w:tabs>
                <w:tab w:val="left" w:pos="2285"/>
                <w:tab w:val="left" w:pos="2947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Настоящий стандарт применяется, в том числе, при передаче электронной</w:t>
            </w:r>
            <w:r w:rsidRPr="000041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технологической и программной документации.</w:t>
            </w:r>
          </w:p>
          <w:p w14:paraId="5FE8B28F" w14:textId="77777777" w:rsidR="00F40356" w:rsidRPr="00004100" w:rsidRDefault="00F40356" w:rsidP="00362C57">
            <w:pPr>
              <w:widowControl w:val="0"/>
              <w:tabs>
                <w:tab w:val="left" w:pos="2726"/>
              </w:tabs>
              <w:spacing w:line="276" w:lineRule="auto"/>
              <w:ind w:firstLine="4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041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На основании настоящего стандарта </w:t>
            </w:r>
            <w:r w:rsidRPr="000041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могут быть разработаны стандарты организаций,</w:t>
            </w:r>
            <w:r w:rsidRPr="000041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ab/>
              <w:t>учитывающие</w:t>
            </w:r>
          </w:p>
          <w:p w14:paraId="7D170D35" w14:textId="77777777" w:rsidR="00F40356" w:rsidRPr="00004100" w:rsidRDefault="00F40356" w:rsidP="00362C57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041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особенности условий документооборота </w:t>
            </w:r>
            <w:r w:rsidRPr="000041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и используемых программных средств.</w:t>
            </w:r>
          </w:p>
          <w:p w14:paraId="7862B4B8" w14:textId="77777777" w:rsidR="00F40356" w:rsidRPr="00004100" w:rsidRDefault="00F40356" w:rsidP="00362C57">
            <w:pPr>
              <w:widowControl w:val="0"/>
              <w:tabs>
                <w:tab w:val="left" w:leader="underscore" w:pos="3449"/>
              </w:tabs>
              <w:spacing w:line="276" w:lineRule="auto"/>
              <w:ind w:firstLine="4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Настоящий стандарт </w:t>
            </w:r>
            <w:r w:rsidRPr="000041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распространяется на изделия машиностроения всех отраслей </w:t>
            </w:r>
            <w:r w:rsidRPr="00004100"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 w:bidi="ru-RU"/>
                <w14:ligatures w14:val="none"/>
              </w:rPr>
              <w:t>промышленности.</w:t>
            </w:r>
            <w:r w:rsidRPr="00004100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»</w:t>
            </w:r>
          </w:p>
          <w:p w14:paraId="7DBBEA7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1E6ED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8EC39D" w14:textId="77777777" w:rsidR="00F40356" w:rsidRPr="00004100" w:rsidRDefault="00F40356" w:rsidP="00362C57">
            <w:pPr>
              <w:pStyle w:val="a9"/>
              <w:tabs>
                <w:tab w:val="right" w:pos="3429"/>
              </w:tabs>
              <w:spacing w:line="240" w:lineRule="auto"/>
              <w:ind w:firstLine="280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Предлагается внести уточнение с учетом стадий жизненного цикла продукции, так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как техническое обслуживание осуществляется в период эксплуатации.</w:t>
            </w:r>
          </w:p>
          <w:p w14:paraId="16F31689" w14:textId="77777777" w:rsidR="00F40356" w:rsidRPr="00004100" w:rsidRDefault="00F40356" w:rsidP="00362C57">
            <w:pPr>
              <w:pStyle w:val="a9"/>
              <w:tabs>
                <w:tab w:val="right" w:pos="3419"/>
              </w:tabs>
              <w:spacing w:line="240" w:lineRule="auto"/>
              <w:ind w:firstLine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Также предлагается распространить стандарт для всех отраслей промышленности.</w:t>
            </w:r>
          </w:p>
          <w:p w14:paraId="06B4379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BA67" w14:textId="287A9D49" w:rsidR="00F40356" w:rsidRDefault="001B6A8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B6A86">
              <w:rPr>
                <w:rFonts w:ascii="Arial" w:hAnsi="Arial" w:cs="Arial"/>
                <w:b/>
                <w:bCs/>
                <w:sz w:val="20"/>
                <w:szCs w:val="20"/>
              </w:rPr>
              <w:t>Принято к сведению</w:t>
            </w:r>
            <w:r w:rsidR="00F403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AA722E" w14:textId="3EEB37D6" w:rsidR="001B6A86" w:rsidRDefault="001B6A8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BB608A4" w14:textId="2079332D" w:rsidR="0079387C" w:rsidRDefault="00630C8C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30C8C">
              <w:rPr>
                <w:rFonts w:ascii="Arial" w:hAnsi="Arial" w:cs="Arial"/>
                <w:sz w:val="20"/>
                <w:szCs w:val="20"/>
              </w:rPr>
              <w:t>Использована уточненная формулировка</w:t>
            </w:r>
            <w:r w:rsidR="0079387C">
              <w:rPr>
                <w:rFonts w:ascii="Arial" w:hAnsi="Arial" w:cs="Arial"/>
                <w:sz w:val="20"/>
                <w:szCs w:val="20"/>
              </w:rPr>
              <w:t>: «…правила передачи электронных конструкторских документов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387C">
              <w:rPr>
                <w:rFonts w:ascii="Arial" w:hAnsi="Arial" w:cs="Arial"/>
                <w:sz w:val="20"/>
                <w:szCs w:val="20"/>
              </w:rPr>
              <w:t xml:space="preserve">для изделий машиностроения организациям-потребителям для использования по назначению» </w:t>
            </w:r>
          </w:p>
          <w:p w14:paraId="60C9E096" w14:textId="19BF1C0F" w:rsidR="001B6A86" w:rsidRPr="00630C8C" w:rsidRDefault="00630C8C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30C8C">
              <w:rPr>
                <w:rFonts w:ascii="Arial" w:hAnsi="Arial" w:cs="Arial"/>
                <w:sz w:val="20"/>
                <w:szCs w:val="20"/>
              </w:rPr>
              <w:t>Дано поя</w:t>
            </w:r>
            <w:r>
              <w:rPr>
                <w:rFonts w:ascii="Arial" w:hAnsi="Arial" w:cs="Arial"/>
                <w:sz w:val="20"/>
                <w:szCs w:val="20"/>
              </w:rPr>
              <w:t>снение, что стандарт распространяется на документацию, обращаемую по правилам ЕСКД.</w:t>
            </w:r>
          </w:p>
          <w:p w14:paraId="5FC0819C" w14:textId="77777777" w:rsidR="001B6A86" w:rsidRPr="0079387C" w:rsidRDefault="001B6A8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A0CE204" w14:textId="00E6E80C" w:rsidR="00F40356" w:rsidRPr="000F3122" w:rsidRDefault="00630C8C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40356" w:rsidRPr="000F3122">
              <w:rPr>
                <w:rFonts w:ascii="Arial" w:hAnsi="Arial" w:cs="Arial"/>
                <w:sz w:val="20"/>
                <w:szCs w:val="20"/>
              </w:rPr>
              <w:t>По предложению ООО «ТМХ Технологии», отправитель ТМХ исх. № 6930-ТМХ от 06.11.2025 в новых редакциях ЕСКД используется более краткая формулировка «</w:t>
            </w:r>
            <w:r w:rsidR="00F40356" w:rsidRPr="0079387C">
              <w:rPr>
                <w:rFonts w:ascii="Arial" w:hAnsi="Arial" w:cs="Arial"/>
                <w:b/>
                <w:bCs/>
                <w:sz w:val="20"/>
                <w:szCs w:val="20"/>
              </w:rPr>
              <w:t>изделий машиностроения</w:t>
            </w:r>
            <w:r w:rsidR="00F40356" w:rsidRPr="000F3122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1B477864" w14:textId="77777777" w:rsidR="00F40356" w:rsidRPr="000F3122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F3122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1FE24C01" w14:textId="7777777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F3122">
              <w:rPr>
                <w:rFonts w:ascii="Arial" w:hAnsi="Arial" w:cs="Arial"/>
                <w:sz w:val="20"/>
                <w:szCs w:val="20"/>
              </w:rPr>
              <w:t>Изделие машиностроения может быть продуктом только машиностроительной отрасли промышленности и никакой другой (химической промышленности, металлургии, легкой промышленности и т.д.).</w:t>
            </w:r>
          </w:p>
          <w:p w14:paraId="0F5B3B79" w14:textId="77777777" w:rsidR="00880764" w:rsidRDefault="00880764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80CD192" w14:textId="40308DFE" w:rsidR="0079387C" w:rsidRDefault="00630C8C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80764" w:rsidRPr="00630C8C">
              <w:rPr>
                <w:rFonts w:ascii="Arial" w:hAnsi="Arial" w:cs="Arial"/>
                <w:sz w:val="20"/>
                <w:szCs w:val="20"/>
              </w:rPr>
              <w:t>Касательно разработки стандартов организации.</w:t>
            </w:r>
            <w:r w:rsidR="008807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387C">
              <w:rPr>
                <w:rFonts w:ascii="Arial" w:hAnsi="Arial" w:cs="Arial"/>
                <w:sz w:val="20"/>
                <w:szCs w:val="20"/>
              </w:rPr>
              <w:t xml:space="preserve">По мнению разработчиков, разработка </w:t>
            </w:r>
            <w:r w:rsidR="00880764">
              <w:rPr>
                <w:rFonts w:ascii="Arial" w:hAnsi="Arial" w:cs="Arial"/>
                <w:sz w:val="20"/>
                <w:szCs w:val="20"/>
              </w:rPr>
              <w:t xml:space="preserve">стандартов организации на базе данного ГОСТ Р с тем же аспектом стандартизации может </w:t>
            </w:r>
            <w:r w:rsidR="0079387C">
              <w:rPr>
                <w:rFonts w:ascii="Arial" w:hAnsi="Arial" w:cs="Arial"/>
                <w:sz w:val="20"/>
                <w:szCs w:val="20"/>
              </w:rPr>
              <w:t>приве</w:t>
            </w:r>
            <w:r w:rsidR="00880764">
              <w:rPr>
                <w:rFonts w:ascii="Arial" w:hAnsi="Arial" w:cs="Arial"/>
                <w:sz w:val="20"/>
                <w:szCs w:val="20"/>
              </w:rPr>
              <w:t xml:space="preserve">сти </w:t>
            </w:r>
            <w:r w:rsidR="0079387C">
              <w:rPr>
                <w:rFonts w:ascii="Arial" w:hAnsi="Arial" w:cs="Arial"/>
                <w:sz w:val="20"/>
                <w:szCs w:val="20"/>
              </w:rPr>
              <w:t xml:space="preserve"> к потере со</w:t>
            </w:r>
            <w:r w:rsidR="00880764">
              <w:rPr>
                <w:rFonts w:ascii="Arial" w:hAnsi="Arial" w:cs="Arial"/>
                <w:sz w:val="20"/>
                <w:szCs w:val="20"/>
              </w:rPr>
              <w:t xml:space="preserve">вместимости. </w:t>
            </w:r>
          </w:p>
          <w:p w14:paraId="4E13053E" w14:textId="3B965790" w:rsidR="00F40356" w:rsidRDefault="00880764" w:rsidP="0088076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этом разработка стандартов организации, устанавливающих требования к структуре и формату передаваемых файлов не требует никаких дополнительных указаний.</w:t>
            </w:r>
          </w:p>
          <w:p w14:paraId="4D2D1DFA" w14:textId="0CC07346" w:rsidR="00880764" w:rsidRPr="00004100" w:rsidRDefault="00880764" w:rsidP="0088076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56" w:rsidRPr="00004100" w14:paraId="556DE424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97B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37404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700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D28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657D0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0" w:name="_Hlk199759514"/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Из второго абзаца исключить: «… и программной документации»</w:t>
            </w:r>
            <w:bookmarkEnd w:id="0"/>
          </w:p>
          <w:p w14:paraId="4A7A4E4C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1A862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9AAB58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В последнем абзаце указано, на что распространяется стандарт</w:t>
            </w:r>
          </w:p>
          <w:p w14:paraId="25AC028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0C93" w14:textId="69EAB8E5" w:rsidR="00880764" w:rsidRPr="00E32B18" w:rsidRDefault="00880764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32B18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E32B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31EA1B" w14:textId="77777777" w:rsidR="00630C8C" w:rsidRDefault="00630C8C" w:rsidP="00630C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30517C6" w14:textId="412ACE1C" w:rsidR="007336C5" w:rsidRPr="00004100" w:rsidRDefault="00880764" w:rsidP="00630C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Программная документация исключена</w:t>
            </w:r>
          </w:p>
        </w:tc>
      </w:tr>
      <w:tr w:rsidR="00F40356" w:rsidRPr="00004100" w14:paraId="31B64D24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16A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15A0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0B8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DF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952DE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Не учтены интересы государственного заказчика при проведении работ по государственному оборонному заказу. Дополнить примечанием или сноской следующего содержания</w:t>
            </w:r>
          </w:p>
          <w:p w14:paraId="240EBC9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6636E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566A9B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 проведении работ по государственному оборонному заказу правила передачи пакета электронных конструкторских документов государственному заказчику устанавливаются государственным заказчиком</w:t>
            </w:r>
          </w:p>
          <w:p w14:paraId="4E4498D8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A87CD2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C962C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Требование о представлении технической документации в электронном виде задаются в тактико-техническом задании на выполнение работ</w:t>
            </w:r>
          </w:p>
          <w:p w14:paraId="72DF21A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7701" w14:textId="4B481EDF" w:rsidR="00F40356" w:rsidRPr="00E32B18" w:rsidRDefault="00FC2C54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32B1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3E4E421" w14:textId="25C08F65" w:rsidR="00880764" w:rsidRDefault="00880764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81DCCB" w14:textId="3D391534" w:rsidR="00FC2C54" w:rsidRDefault="00E32B1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разделе 1 д</w:t>
            </w:r>
            <w:r w:rsidR="00FC2C54" w:rsidRPr="00FC2C54">
              <w:rPr>
                <w:rFonts w:ascii="Arial" w:hAnsi="Arial" w:cs="Arial"/>
                <w:sz w:val="20"/>
                <w:szCs w:val="20"/>
              </w:rPr>
              <w:t>ан</w:t>
            </w:r>
            <w:r w:rsidR="00FC2C54">
              <w:rPr>
                <w:rFonts w:ascii="Arial" w:hAnsi="Arial" w:cs="Arial"/>
                <w:sz w:val="20"/>
                <w:szCs w:val="20"/>
              </w:rPr>
              <w:t xml:space="preserve">о примечание, что для ГОЗ требования к передаче установлены в соответствующих ДСОП </w:t>
            </w:r>
          </w:p>
          <w:p w14:paraId="6BA2D4D2" w14:textId="77777777" w:rsidR="00FC2C54" w:rsidRDefault="00FC2C54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889A6B5" w14:textId="0A3D9FDB" w:rsidR="00630C8C" w:rsidRDefault="00FC2C54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Имеются в виду </w:t>
            </w:r>
            <w:r w:rsidR="00F40356">
              <w:rPr>
                <w:rFonts w:ascii="Arial" w:hAnsi="Arial" w:cs="Arial"/>
                <w:sz w:val="20"/>
                <w:szCs w:val="20"/>
              </w:rPr>
              <w:t>ГОСТ РВ 0002-501</w:t>
            </w:r>
            <w:r>
              <w:rPr>
                <w:rFonts w:ascii="Arial" w:hAnsi="Arial" w:cs="Arial"/>
                <w:sz w:val="20"/>
                <w:szCs w:val="20"/>
              </w:rPr>
              <w:t xml:space="preserve"> ЕСКД ВТ. «Электронная конструкторская документация. Правила передачи» и ГОСТ</w:t>
            </w:r>
            <w:r w:rsidRPr="00FC2C5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ГОСТ Р ЕСКД, включенные в Сводный перечень (в настоящий момент ГОСТ 2.511 и ГОСТ 2.512, в перспективе ГОСТ Р 2.511 и ГОСТ Р 2.512)</w:t>
            </w:r>
            <w:r w:rsidR="00630C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63D385" w14:textId="649B0770" w:rsidR="00F40356" w:rsidRPr="00A66287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9D3719" w:rsidRPr="00004100" w14:paraId="6453AF2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507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398" w14:textId="79731B7E" w:rsidR="009D3719" w:rsidRPr="009D3719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758" w14:textId="590BE638" w:rsidR="009D3719" w:rsidRPr="00004100" w:rsidRDefault="009D3719" w:rsidP="009D3719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4E9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D98E11" w14:textId="5380CE46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Дополнить первый абзац фразой «…, представленных в виде файлов (по ГОСТ Р 2.051), …»</w:t>
            </w:r>
          </w:p>
          <w:p w14:paraId="5A2C10B2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9536E" w14:textId="77777777" w:rsidR="009D3719" w:rsidRPr="009D3719" w:rsidRDefault="009D3719" w:rsidP="009D371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5289D7" w14:textId="25838B5A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Настоящий стандарт устанавливает правила передачи электронных конструкторских документов</w:t>
            </w:r>
            <w:r w:rsidRPr="009D3719">
              <w:rPr>
                <w:rFonts w:ascii="Arial" w:hAnsi="Arial" w:cs="Arial"/>
                <w:b/>
                <w:sz w:val="20"/>
                <w:szCs w:val="20"/>
              </w:rPr>
              <w:t>, представленных</w:t>
            </w:r>
            <w:r w:rsidRPr="009D3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719">
              <w:rPr>
                <w:rFonts w:ascii="Arial" w:hAnsi="Arial" w:cs="Arial"/>
                <w:b/>
                <w:sz w:val="20"/>
                <w:szCs w:val="20"/>
              </w:rPr>
              <w:t>в виде</w:t>
            </w:r>
            <w:r w:rsidRPr="009D3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719">
              <w:rPr>
                <w:rFonts w:ascii="Arial" w:hAnsi="Arial" w:cs="Arial"/>
                <w:b/>
                <w:sz w:val="20"/>
                <w:szCs w:val="20"/>
              </w:rPr>
              <w:t>файлов (по ГОСТ Р 2.051),</w:t>
            </w:r>
            <w:r w:rsidRPr="009D3719">
              <w:rPr>
                <w:rFonts w:ascii="Arial" w:hAnsi="Arial" w:cs="Arial"/>
                <w:sz w:val="20"/>
                <w:szCs w:val="20"/>
              </w:rPr>
              <w:t xml:space="preserve"> организациям-потребителям для их использования по назначению при разработке, модернизации и производстве (ремонте) изделий машиностроения.</w:t>
            </w:r>
          </w:p>
          <w:p w14:paraId="6B7EBFA4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ADBCE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5AD8E7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В связи с тем, что настоящий стандарт не регламентирует передачу электронной КД с использованием АС УДИ, необходимо скорректировать область применения стандарта.</w:t>
            </w:r>
          </w:p>
          <w:p w14:paraId="021F56F7" w14:textId="4840044A" w:rsidR="009D3719" w:rsidRPr="009D3719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 xml:space="preserve">Под передачей электронной КД с использованием АС УДИ имеется в виду передача путем предоставления доступа к базе данных АС УДИ или прямое копирование (реплицирование, </w:t>
            </w:r>
            <w:r w:rsidRPr="009D3719">
              <w:rPr>
                <w:rFonts w:ascii="Arial" w:hAnsi="Arial" w:cs="Arial"/>
                <w:sz w:val="20"/>
                <w:szCs w:val="20"/>
                <w:lang w:val="en-US"/>
              </w:rPr>
              <w:t>MultiSite</w:t>
            </w:r>
            <w:r w:rsidRPr="009D3719">
              <w:rPr>
                <w:rFonts w:ascii="Arial" w:hAnsi="Arial" w:cs="Arial"/>
                <w:sz w:val="20"/>
                <w:szCs w:val="20"/>
              </w:rPr>
              <w:t>) между разными сайтами одной и той же АС УДИ (в том числе между разными организациями).</w:t>
            </w:r>
          </w:p>
          <w:p w14:paraId="1E599ED1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C20A" w14:textId="356F2082" w:rsidR="00E32B18" w:rsidRDefault="007336C5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</w:t>
            </w:r>
            <w:r w:rsidR="00E32B18">
              <w:rPr>
                <w:rFonts w:ascii="Arial" w:hAnsi="Arial" w:cs="Arial"/>
                <w:sz w:val="20"/>
                <w:szCs w:val="20"/>
              </w:rPr>
              <w:t>частично.</w:t>
            </w:r>
          </w:p>
          <w:p w14:paraId="033EEE8D" w14:textId="20524A1A" w:rsidR="00E32B18" w:rsidRDefault="00E32B18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FF187BD" w14:textId="4C84012B" w:rsidR="00E32B18" w:rsidRDefault="00E32B18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Использована уточненная формулировка с учетом замечаний других организаций.</w:t>
            </w:r>
          </w:p>
          <w:p w14:paraId="6F2E7537" w14:textId="7F2DABAE" w:rsidR="009D3719" w:rsidRDefault="009D3719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A1DEB" w14:textId="77777777" w:rsidR="00F40356" w:rsidRDefault="00F40356" w:rsidP="00F40356">
      <w:pPr>
        <w:pStyle w:val="1"/>
      </w:pPr>
      <w:r>
        <w:t>2 Нормативные ссылки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5"/>
        <w:gridCol w:w="1796"/>
        <w:gridCol w:w="2777"/>
        <w:gridCol w:w="6692"/>
        <w:gridCol w:w="3815"/>
      </w:tblGrid>
      <w:tr w:rsidR="00F40356" w:rsidRPr="00004100" w14:paraId="47104470" w14:textId="77777777" w:rsidTr="00362C57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41A90EC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366B52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C034D5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CB79597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9F27CE7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6AE627E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053491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41BE92BD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40356" w:rsidRPr="00004100" w14:paraId="44BAC61D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61E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6274C709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1D1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 РМ Рейл» и Союз «Объединение вагоностроителей», исх. № 177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7D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B1061B" w14:textId="77777777" w:rsidR="00F40356" w:rsidRPr="00004100" w:rsidRDefault="00F40356" w:rsidP="00E32B18">
            <w:pPr>
              <w:pStyle w:val="a9"/>
              <w:tabs>
                <w:tab w:val="left" w:pos="262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2.603 «Единая система конструкторской документации. Внесение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изменений в эксплуатационную и ремонтную документацию»</w:t>
            </w:r>
          </w:p>
          <w:p w14:paraId="0643F77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79C99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38015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ссылку на стандарт.</w:t>
            </w:r>
          </w:p>
          <w:p w14:paraId="469781AD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56B06D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BB12A0" w14:textId="77777777" w:rsidR="00F40356" w:rsidRPr="00004100" w:rsidRDefault="00F40356" w:rsidP="00362C57">
            <w:pPr>
              <w:pStyle w:val="a9"/>
              <w:tabs>
                <w:tab w:val="left" w:pos="726"/>
                <w:tab w:val="left" w:pos="1811"/>
                <w:tab w:val="left" w:pos="3098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проекте стандарта нет ссылок на данный стандарт</w:t>
            </w:r>
          </w:p>
          <w:p w14:paraId="40C65379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386CE7CB" w14:textId="7777777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09659A6" w14:textId="77777777" w:rsidR="00E32B18" w:rsidRDefault="00E32B1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37D3083" w14:textId="3651B75F" w:rsidR="00E32B18" w:rsidRPr="00004100" w:rsidRDefault="00E32B1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исключена.</w:t>
            </w:r>
          </w:p>
        </w:tc>
      </w:tr>
      <w:tr w:rsidR="00F40356" w:rsidRPr="00004100" w14:paraId="0850A82C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D09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47F9EB2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FC4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 РМ Рейл» и Союз «Объединение вагоностроителей», исх. № 177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FB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228A82" w14:textId="77777777" w:rsidR="00F40356" w:rsidRPr="00004100" w:rsidRDefault="00F40356" w:rsidP="00E32B18">
            <w:pPr>
              <w:pStyle w:val="a9"/>
              <w:tabs>
                <w:tab w:val="left" w:pos="2150"/>
                <w:tab w:val="left" w:pos="4022"/>
              </w:tabs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7.0.95 «Система стандартов по информации, библиотечному и издательскому делу. Электронные документы. Основные виды, выходные сведения, технологические характеристики»</w:t>
            </w:r>
          </w:p>
          <w:p w14:paraId="4B2878F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B4811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C8B9B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ссылку на стандарт.</w:t>
            </w:r>
          </w:p>
          <w:p w14:paraId="1488F54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3651D3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EDEBDC" w14:textId="77777777" w:rsidR="00F40356" w:rsidRPr="00004100" w:rsidRDefault="00F40356" w:rsidP="00362C57">
            <w:pPr>
              <w:pStyle w:val="a9"/>
              <w:tabs>
                <w:tab w:val="left" w:pos="726"/>
                <w:tab w:val="left" w:pos="1811"/>
                <w:tab w:val="left" w:pos="3098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проекте стандарта нет ссылок на данный стандарт</w:t>
            </w:r>
          </w:p>
          <w:p w14:paraId="157E397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58BE20AE" w14:textId="77F48C0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BACE48C" w14:textId="32C8C060" w:rsidR="00E32B18" w:rsidRDefault="00E32B1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A8903E8" w14:textId="32B1A65E" w:rsidR="00E32B18" w:rsidRDefault="00E32B1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исключена.</w:t>
            </w:r>
          </w:p>
          <w:p w14:paraId="266EEB96" w14:textId="1C3C84C4" w:rsidR="009D3719" w:rsidRPr="00004100" w:rsidRDefault="009D3719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719" w:rsidRPr="00004100" w14:paraId="631A3C49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4D6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38D5DB89" w14:textId="0087AAE5" w:rsidR="009D3719" w:rsidRPr="009D3719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FC8" w14:textId="4A057517" w:rsidR="009D3719" w:rsidRPr="00004100" w:rsidRDefault="009D3719" w:rsidP="009D3719">
            <w:pPr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D01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504D8C" w14:textId="67196B32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Включить в перечень нормативных ссылок  ГОСТ Р 7.0.8</w:t>
            </w:r>
          </w:p>
          <w:p w14:paraId="79BBDA0F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9685C" w14:textId="77777777" w:rsidR="009D3719" w:rsidRPr="009D3719" w:rsidRDefault="009D3719" w:rsidP="009D371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2EF593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4C8FDD25" w14:textId="77777777" w:rsidR="009D3719" w:rsidRPr="009D3719" w:rsidRDefault="009D3719" w:rsidP="009D3719">
            <w:pPr>
              <w:pStyle w:val="a6"/>
              <w:numPr>
                <w:ilvl w:val="0"/>
                <w:numId w:val="6"/>
              </w:numPr>
              <w:tabs>
                <w:tab w:val="left" w:pos="330"/>
              </w:tabs>
              <w:spacing w:line="240" w:lineRule="auto"/>
              <w:ind w:left="46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9D3719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14:paraId="1C157574" w14:textId="4623BEFD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b/>
                <w:sz w:val="20"/>
                <w:szCs w:val="20"/>
              </w:rPr>
              <w:t>ГОСТ Р 7.0.8 Система стандартов по информации, библиотечному и издательскому делу. Делопроизводство и архивное дело. Термины и определения</w:t>
            </w:r>
          </w:p>
          <w:p w14:paraId="7E47A96B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B7C9D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28478F" w14:textId="444EE70C" w:rsidR="009D3719" w:rsidRPr="009D3719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В п.3.1.3 настоящего стандарта имеется ссылка на ГОСТ Р 7.0.8.</w:t>
            </w:r>
          </w:p>
          <w:p w14:paraId="5222C3C4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4767B4F5" w14:textId="2141A158" w:rsidR="009D3719" w:rsidRDefault="006D1BA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DD77439" w14:textId="7D92A4F1" w:rsidR="006D1BA0" w:rsidRDefault="006D1BA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BA3ED54" w14:textId="77777777" w:rsidR="006D1BA0" w:rsidRDefault="006D1BA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соответствует требованиям </w:t>
            </w:r>
          </w:p>
          <w:p w14:paraId="7DCEA3AA" w14:textId="3EEED666" w:rsidR="006D1BA0" w:rsidRPr="006D1BA0" w:rsidRDefault="006D1BA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1.5</w:t>
            </w:r>
          </w:p>
          <w:p w14:paraId="4229E7CC" w14:textId="77777777" w:rsidR="00A66287" w:rsidRDefault="00A66287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ABD16A3" w14:textId="0AD4AD66" w:rsidR="00A66287" w:rsidRDefault="00A66287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048D3" w14:textId="77777777" w:rsidR="00F40356" w:rsidRDefault="00F40356" w:rsidP="00F40356">
      <w:pPr>
        <w:pStyle w:val="1"/>
      </w:pPr>
      <w:r>
        <w:t>3 Термины и определения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5"/>
        <w:gridCol w:w="1796"/>
        <w:gridCol w:w="2777"/>
        <w:gridCol w:w="6692"/>
        <w:gridCol w:w="3815"/>
      </w:tblGrid>
      <w:tr w:rsidR="00F40356" w:rsidRPr="00004100" w14:paraId="5D583F99" w14:textId="77777777" w:rsidTr="00A66287">
        <w:trPr>
          <w:trHeight w:val="876"/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80679E7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7F760C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3E0901D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90575CA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848446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3D34C9E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2F2569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7BB0914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40356" w:rsidRPr="00004100" w14:paraId="2B9EED16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9D3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385BC3F1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88C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6E1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3629EB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Style w:val="28pt"/>
                <w:rFonts w:ascii="Arial" w:eastAsia="Courier New" w:hAnsi="Arial" w:cs="Arial"/>
                <w:sz w:val="20"/>
                <w:szCs w:val="20"/>
              </w:rPr>
              <w:t>Ввести определение отдела технической документации. Пояснить, что отдел занимается учетом и хранением документации</w:t>
            </w:r>
          </w:p>
          <w:p w14:paraId="03F2F3B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7D6B8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9414E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В сводке отзывов 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 xml:space="preserve">к первой редакции 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проекта </w:t>
            </w:r>
            <w:bookmarkStart w:id="1" w:name="_Hlk202691614"/>
            <w:r w:rsidRPr="00004100">
              <w:rPr>
                <w:rFonts w:ascii="Arial" w:hAnsi="Arial" w:cs="Arial"/>
                <w:sz w:val="20"/>
                <w:szCs w:val="20"/>
              </w:rPr>
              <w:t xml:space="preserve">ГОСТ Р </w:t>
            </w:r>
            <w:r w:rsidRPr="00004100">
              <w:rPr>
                <w:rFonts w:ascii="Arial" w:hAnsi="Arial" w:cs="Arial"/>
                <w:color w:val="1A1A1A"/>
                <w:sz w:val="20"/>
                <w:szCs w:val="20"/>
              </w:rPr>
              <w:t xml:space="preserve">2.511 </w:t>
            </w:r>
            <w:bookmarkStart w:id="2" w:name="_Hlk202690112"/>
            <w:bookmarkEnd w:id="1"/>
            <w:r w:rsidRPr="00004100">
              <w:rPr>
                <w:rFonts w:ascii="Arial" w:hAnsi="Arial" w:cs="Arial"/>
                <w:color w:val="1A1A1A"/>
                <w:sz w:val="20"/>
                <w:szCs w:val="20"/>
              </w:rPr>
              <w:t>«ЕСКД. Правила передачи электронных конструкторских документов</w:t>
            </w:r>
            <w:r w:rsidRPr="00004100">
              <w:rPr>
                <w:rFonts w:ascii="Arial" w:hAnsi="Arial" w:cs="Arial"/>
                <w:sz w:val="20"/>
                <w:szCs w:val="20"/>
              </w:rPr>
              <w:t>»</w:t>
            </w:r>
            <w:bookmarkEnd w:id="2"/>
            <w:r w:rsidRPr="00004100">
              <w:rPr>
                <w:rFonts w:ascii="Arial" w:hAnsi="Arial" w:cs="Arial"/>
                <w:sz w:val="20"/>
                <w:szCs w:val="20"/>
              </w:rPr>
              <w:t xml:space="preserve"> в п/п 1 заключения разработчика дан не полный ответ. Функционал подразделения «отдел технической документации» не обозначен</w:t>
            </w:r>
          </w:p>
          <w:p w14:paraId="43F1E3F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3B3CB958" w14:textId="4491F7AA" w:rsidR="00A66287" w:rsidRPr="00E93834" w:rsidRDefault="00A66287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93834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3E11740" w14:textId="77777777" w:rsidR="00A66287" w:rsidRPr="00E93834" w:rsidRDefault="00A66287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ED70083" w14:textId="7415FF8B" w:rsidR="00A66287" w:rsidRDefault="00A66287" w:rsidP="00A6628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93834">
              <w:rPr>
                <w:rFonts w:ascii="Arial" w:hAnsi="Arial" w:cs="Arial"/>
                <w:sz w:val="20"/>
                <w:szCs w:val="20"/>
              </w:rPr>
              <w:t xml:space="preserve">Функции отдела технической документации </w:t>
            </w:r>
            <w:r w:rsidR="006D1BA0" w:rsidRPr="00E93834">
              <w:rPr>
                <w:rFonts w:ascii="Arial" w:hAnsi="Arial" w:cs="Arial"/>
                <w:sz w:val="20"/>
                <w:szCs w:val="20"/>
              </w:rPr>
              <w:t xml:space="preserve">относятся к аспекту стандартизации </w:t>
            </w:r>
            <w:r w:rsidRPr="00E93834">
              <w:rPr>
                <w:rFonts w:ascii="Arial" w:hAnsi="Arial" w:cs="Arial"/>
                <w:sz w:val="20"/>
                <w:szCs w:val="20"/>
              </w:rPr>
              <w:t>проект</w:t>
            </w:r>
            <w:r w:rsidR="006D1BA0" w:rsidRPr="00E93834">
              <w:rPr>
                <w:rFonts w:ascii="Arial" w:hAnsi="Arial" w:cs="Arial"/>
                <w:sz w:val="20"/>
                <w:szCs w:val="20"/>
              </w:rPr>
              <w:t>а</w:t>
            </w:r>
            <w:r w:rsidRPr="00E93834">
              <w:rPr>
                <w:rFonts w:ascii="Arial" w:hAnsi="Arial" w:cs="Arial"/>
                <w:sz w:val="20"/>
                <w:szCs w:val="20"/>
              </w:rPr>
              <w:t xml:space="preserve"> ГОСТ Р 2.501.  Стандартизация </w:t>
            </w:r>
            <w:r w:rsidR="00256E74" w:rsidRPr="00E93834">
              <w:rPr>
                <w:rFonts w:ascii="Arial" w:hAnsi="Arial" w:cs="Arial"/>
                <w:sz w:val="20"/>
                <w:szCs w:val="20"/>
              </w:rPr>
              <w:t xml:space="preserve">деятельности ОТД </w:t>
            </w:r>
            <w:r w:rsidRPr="00E93834">
              <w:rPr>
                <w:rFonts w:ascii="Arial" w:hAnsi="Arial" w:cs="Arial"/>
                <w:sz w:val="20"/>
                <w:szCs w:val="20"/>
              </w:rPr>
              <w:t>выходит за рамки настоящего стандарта. При этом добавлено пояснение,</w:t>
            </w:r>
            <w:r>
              <w:rPr>
                <w:rFonts w:ascii="Arial" w:hAnsi="Arial" w:cs="Arial"/>
                <w:sz w:val="20"/>
                <w:szCs w:val="20"/>
              </w:rPr>
              <w:t xml:space="preserve"> что это может быть любая служба аналогичного назначения, т.к. </w:t>
            </w:r>
          </w:p>
          <w:p w14:paraId="0F38E6C6" w14:textId="0FD78678" w:rsidR="007336C5" w:rsidRDefault="007336C5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разных </w:t>
            </w:r>
            <w:r w:rsidR="00A66287">
              <w:rPr>
                <w:rFonts w:ascii="Arial" w:hAnsi="Arial" w:cs="Arial"/>
                <w:sz w:val="20"/>
                <w:szCs w:val="20"/>
              </w:rPr>
              <w:t xml:space="preserve">она </w:t>
            </w:r>
            <w:r>
              <w:rPr>
                <w:rFonts w:ascii="Arial" w:hAnsi="Arial" w:cs="Arial"/>
                <w:sz w:val="20"/>
                <w:szCs w:val="20"/>
              </w:rPr>
              <w:t>может называться по</w:t>
            </w:r>
            <w:r w:rsidR="00BE41F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разному. </w:t>
            </w:r>
          </w:p>
          <w:p w14:paraId="31C3479C" w14:textId="09138618" w:rsidR="00BE41F4" w:rsidRPr="00004100" w:rsidRDefault="00BE41F4" w:rsidP="007336C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Применительно к настоящему стандарту задача только одна изготовить копию (дубликат), заверить и поставить на учет. Перечень этих задач следует из п.4.12 и п.4.13</w:t>
            </w:r>
          </w:p>
        </w:tc>
      </w:tr>
      <w:tr w:rsidR="009D3719" w:rsidRPr="00004100" w14:paraId="0F4E745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604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54F" w14:textId="77CDABB2" w:rsidR="009D3719" w:rsidRPr="00004100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D7D5" w14:textId="518116AA" w:rsidR="009D3719" w:rsidRPr="00004100" w:rsidRDefault="009D3719" w:rsidP="009D3719">
            <w:pPr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365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06D847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Добавить в стандарт следующие термины из ГОСТ Р 7.0.8:</w:t>
            </w:r>
          </w:p>
          <w:p w14:paraId="07A3D9EA" w14:textId="77777777" w:rsidR="009D3719" w:rsidRPr="009D3719" w:rsidRDefault="009D3719" w:rsidP="009D3719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9D3719">
              <w:rPr>
                <w:rFonts w:ascii="Arial" w:eastAsia="Calibri" w:hAnsi="Arial" w:cs="Arial"/>
                <w:sz w:val="20"/>
                <w:szCs w:val="20"/>
              </w:rPr>
              <w:t>аутентичность документа</w:t>
            </w:r>
          </w:p>
          <w:p w14:paraId="33EB8960" w14:textId="77777777" w:rsidR="009D3719" w:rsidRPr="009D3719" w:rsidRDefault="009D3719" w:rsidP="009D3719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9D3719">
              <w:rPr>
                <w:rFonts w:ascii="Arial" w:eastAsia="Calibri" w:hAnsi="Arial" w:cs="Arial"/>
                <w:sz w:val="20"/>
                <w:szCs w:val="20"/>
              </w:rPr>
              <w:t xml:space="preserve">достоверность документа </w:t>
            </w:r>
          </w:p>
          <w:p w14:paraId="6E01F785" w14:textId="77777777" w:rsidR="009D3719" w:rsidRPr="009D3719" w:rsidRDefault="009D3719" w:rsidP="009D3719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9D3719">
              <w:rPr>
                <w:rFonts w:ascii="Arial" w:eastAsia="Calibri" w:hAnsi="Arial" w:cs="Arial"/>
                <w:sz w:val="20"/>
                <w:szCs w:val="20"/>
              </w:rPr>
              <w:t>целостность документа</w:t>
            </w:r>
          </w:p>
          <w:p w14:paraId="5E3F2926" w14:textId="5C81ACBD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пригодность документа для использования</w:t>
            </w:r>
          </w:p>
          <w:p w14:paraId="381A8061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BE074" w14:textId="77777777" w:rsidR="009D3719" w:rsidRPr="009D3719" w:rsidRDefault="009D3719" w:rsidP="009D371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C483B3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b/>
                <w:sz w:val="20"/>
                <w:szCs w:val="20"/>
              </w:rPr>
              <w:t>аутентичность документа:</w:t>
            </w:r>
            <w:r w:rsidRPr="009D3719">
              <w:rPr>
                <w:rFonts w:ascii="Arial" w:hAnsi="Arial" w:cs="Arial"/>
                <w:sz w:val="20"/>
                <w:szCs w:val="20"/>
              </w:rPr>
              <w:t xml:space="preserve"> Свойство документа, заключающееся в соответствии его реквизитов и метаданных фактическому авторству, месту и времени его составления [ГОСТ Р 7.0.8, статья 19].</w:t>
            </w:r>
          </w:p>
          <w:p w14:paraId="59FD3C26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b/>
                <w:sz w:val="20"/>
                <w:szCs w:val="20"/>
              </w:rPr>
              <w:t>достоверность документа:</w:t>
            </w:r>
            <w:r w:rsidRPr="009D3719">
              <w:rPr>
                <w:rFonts w:ascii="Arial" w:hAnsi="Arial" w:cs="Arial"/>
                <w:sz w:val="20"/>
                <w:szCs w:val="20"/>
              </w:rPr>
              <w:t xml:space="preserve"> Свойство документа, заключающееся в соответствии содержащейся в нем информации фактическим действиям и событиям </w:t>
            </w:r>
          </w:p>
          <w:p w14:paraId="62F95AA4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[ГОСТ Р 7.0.8, статья 20].</w:t>
            </w:r>
          </w:p>
          <w:p w14:paraId="13172171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b/>
                <w:sz w:val="20"/>
                <w:szCs w:val="20"/>
              </w:rPr>
              <w:lastRenderedPageBreak/>
              <w:t>целостность документа:</w:t>
            </w:r>
            <w:r w:rsidRPr="009D3719">
              <w:rPr>
                <w:rFonts w:ascii="Arial" w:hAnsi="Arial" w:cs="Arial"/>
                <w:sz w:val="20"/>
                <w:szCs w:val="20"/>
              </w:rPr>
              <w:t xml:space="preserve"> Свойство документа, заключающееся в том, что в содержащуюся в нем информацию не вносились изменения, обеспечена полнота всех структурных частей документа [ГОСТ Р 7.0.8, статья 21].</w:t>
            </w:r>
          </w:p>
          <w:p w14:paraId="219EAC77" w14:textId="796ABA0C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b/>
                <w:sz w:val="20"/>
                <w:szCs w:val="20"/>
              </w:rPr>
              <w:t>пригодность документа для использования:</w:t>
            </w:r>
            <w:r w:rsidRPr="009D3719">
              <w:rPr>
                <w:rFonts w:ascii="Arial" w:hAnsi="Arial" w:cs="Arial"/>
                <w:sz w:val="20"/>
                <w:szCs w:val="20"/>
              </w:rPr>
              <w:t xml:space="preserve"> Свойство документа, заключающееся в возможности его поиска, воспроизведения и ознакомления с содержащейся в нем информацией и ее использования [ГОСТ Р 7.0.8, статья 22].</w:t>
            </w:r>
          </w:p>
          <w:p w14:paraId="5F4B217A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033C3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AF031B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Данные термины описывают основные характеристики электронного документа, обеспечивающие его легитимность.</w:t>
            </w:r>
          </w:p>
          <w:p w14:paraId="7FDEB600" w14:textId="65170B42" w:rsidR="009D3719" w:rsidRPr="009D3719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Наиболее подробные требования содержатся в ГОСТ Р ИСО 15489-1 (разделы: 4, 5.1 и 5.2).</w:t>
            </w:r>
          </w:p>
          <w:p w14:paraId="2E7DE1F1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95CC" w14:textId="7E8C384E" w:rsidR="004420A0" w:rsidRPr="00C87F29" w:rsidRDefault="004420A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lastRenderedPageBreak/>
              <w:t>Отклонено</w:t>
            </w:r>
            <w:r w:rsidR="00E32B18" w:rsidRPr="00C87F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DB65C6" w14:textId="77777777" w:rsidR="00E32B18" w:rsidRDefault="00E32B18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51B30B" w14:textId="129B2B5E" w:rsidR="00BE41F4" w:rsidRPr="00E32B18" w:rsidRDefault="00BE41F4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32B18">
              <w:rPr>
                <w:rFonts w:ascii="Arial" w:hAnsi="Arial" w:cs="Arial"/>
                <w:sz w:val="20"/>
                <w:szCs w:val="20"/>
              </w:rPr>
              <w:t>Предлагаемые термины</w:t>
            </w:r>
            <w:r w:rsidR="004420A0" w:rsidRPr="00E32B18">
              <w:rPr>
                <w:rFonts w:ascii="Arial" w:hAnsi="Arial" w:cs="Arial"/>
                <w:sz w:val="20"/>
                <w:szCs w:val="20"/>
              </w:rPr>
              <w:t xml:space="preserve"> в проекте стандарта не используются</w:t>
            </w:r>
          </w:p>
        </w:tc>
      </w:tr>
      <w:tr w:rsidR="009D3719" w:rsidRPr="00004100" w14:paraId="493BC0CB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2E6D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BF60" w14:textId="77777777" w:rsidR="009D3719" w:rsidRPr="00004100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D0E" w14:textId="77777777" w:rsidR="009D3719" w:rsidRPr="00004100" w:rsidRDefault="009D3719" w:rsidP="009D3719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004100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15C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57710FC8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7774FB0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b/>
                <w:sz w:val="20"/>
                <w:szCs w:val="20"/>
              </w:rPr>
              <w:t xml:space="preserve">машиночитаемая доверенность: </w:t>
            </w:r>
            <w:r w:rsidRPr="00004100">
              <w:rPr>
                <w:rFonts w:ascii="Arial" w:hAnsi="Arial" w:cs="Arial"/>
                <w:sz w:val="20"/>
                <w:szCs w:val="20"/>
              </w:rPr>
              <w:t>Цифровой документ, который является электронным аналогом традиционной бумажной доверенности. Машиночитаемая доверенность позволяет автоматизировать и упростить процесс подтверждения полномочий представителей организаций.</w:t>
            </w:r>
          </w:p>
          <w:p w14:paraId="2738E4B0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CA9EDEE" w14:textId="77777777" w:rsidR="009D3719" w:rsidRPr="00004100" w:rsidRDefault="009D3719" w:rsidP="009D3719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2E19B3EE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/>
                <w:sz w:val="20"/>
                <w:szCs w:val="20"/>
              </w:rPr>
              <w:t xml:space="preserve">машиночитаемая доверенность: </w:t>
            </w:r>
            <w:r w:rsidRPr="00004100">
              <w:rPr>
                <w:rFonts w:ascii="Arial" w:hAnsi="Arial" w:cs="Arial"/>
                <w:sz w:val="20"/>
                <w:szCs w:val="20"/>
              </w:rPr>
              <w:t>Цифровой документ, который является электронным аналогом традиционной бумажной доверенности.</w:t>
            </w:r>
          </w:p>
          <w:p w14:paraId="2B187D97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Примечание -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Машиночитаемая доверенность позволяет автоматизировать и упростить процесс подтверждения полномочий представителей организаций.</w:t>
            </w:r>
          </w:p>
          <w:p w14:paraId="6596D24F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60F1356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6B65C6FF" w14:textId="77777777" w:rsidR="009D3719" w:rsidRPr="00004100" w:rsidRDefault="009D3719" w:rsidP="009D3719">
            <w:pPr>
              <w:pStyle w:val="a6"/>
              <w:tabs>
                <w:tab w:val="left" w:pos="420"/>
              </w:tabs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Откорректировать.</w:t>
            </w:r>
          </w:p>
          <w:p w14:paraId="3A900F09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Согласно п. 3.13 РМГ 19-96 определение должно состоять из одного предложения. Второе предложение привести в Примечании к определению.</w:t>
            </w:r>
          </w:p>
          <w:p w14:paraId="439DA369" w14:textId="77777777" w:rsidR="009D3719" w:rsidRPr="00004100" w:rsidRDefault="009D3719" w:rsidP="009D37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D681" w14:textId="77777777" w:rsidR="009D3719" w:rsidRPr="00004100" w:rsidRDefault="009D3719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D3719" w:rsidRPr="00004100" w14:paraId="2C6C955B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2DA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646" w14:textId="77777777" w:rsidR="009D3719" w:rsidRPr="00004100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44C" w14:textId="77777777" w:rsidR="009D3719" w:rsidRPr="00004100" w:rsidRDefault="009D3719" w:rsidP="009D3719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B6C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ED207A" w14:textId="77777777" w:rsidR="009D3719" w:rsidRPr="00004100" w:rsidRDefault="009D3719" w:rsidP="009D3719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 1.5, п.3.9.3 При установлении в стандарте терминов и определений учитывают соответствующие рекомендации РМГ 19-96, принятые ЕАСС, в части требований к стандартизуемым терминам и их определениям.</w:t>
            </w:r>
          </w:p>
          <w:p w14:paraId="2F038B50" w14:textId="77777777" w:rsidR="009D3719" w:rsidRPr="00004100" w:rsidRDefault="009D3719" w:rsidP="009D3719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lastRenderedPageBreak/>
              <w:t>ГОСТ 1.5, п.4.8.5.2 Информацию о ссылочных документах, на которые даны справочные ссылки, приводят в дополнительном элементе "Библиография", который оформляют в соответствии с 3.13.</w:t>
            </w:r>
          </w:p>
          <w:p w14:paraId="36044F3C" w14:textId="77777777" w:rsidR="009D3719" w:rsidRPr="00004100" w:rsidRDefault="009D3719" w:rsidP="009D3719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 1.5, п.3.13.2 … При этом перечень ссылочных документов составляют в порядке их упоминания в тексте стандарта и его приложений согласно приведенной в квадратных скобках нумерации данных документов.</w:t>
            </w:r>
          </w:p>
          <w:p w14:paraId="5E607C19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 1.5, п.4.9.1 В стандарт включают примечания, если к его отдельным положениям, таблицам или графическому материалу необходимо привести поясняющие сведения или справочные данные, не влияющие на их содержание</w:t>
            </w:r>
          </w:p>
          <w:p w14:paraId="3685B9FA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3C7F11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E38173" w14:textId="77777777" w:rsidR="009D3719" w:rsidRPr="00004100" w:rsidRDefault="009D3719" w:rsidP="009D3719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3.1.1 машиночитаемая доверенность: Цифровой документ, который является электронным аналогом доверенности в бумажной форме представления [1].</w:t>
            </w:r>
          </w:p>
          <w:p w14:paraId="6CE9DD2F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Примечание - Машиночитаемая доверенность позволяет автоматизировать и упростить процесс подтверждения полномочий представителей организаций.</w:t>
            </w:r>
          </w:p>
          <w:p w14:paraId="62D74E0F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DA7B46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0B826DC" w14:textId="77777777" w:rsidR="009D3719" w:rsidRPr="00004100" w:rsidRDefault="009D3719" w:rsidP="009D3719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1 РМГ 19-96, п.3.4 Определение должно содержать только существенные признаки понятия…</w:t>
            </w:r>
          </w:p>
          <w:p w14:paraId="63B7BEA1" w14:textId="77777777" w:rsidR="009D3719" w:rsidRPr="00004100" w:rsidRDefault="009D3719" w:rsidP="009D3719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2 РМГ 19-96, п.3.9 … Формируя определение, следует стремиться к тому, чтобы все слова в нем были правильно поняты.</w:t>
            </w:r>
          </w:p>
          <w:p w14:paraId="1B19184F" w14:textId="77777777" w:rsidR="009D3719" w:rsidRPr="00004100" w:rsidRDefault="009D3719" w:rsidP="009D3719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3 Целесообразность использования машиночитаемой доверенности в области применения настоящего стандарта "утяжеляет" определение термина и, по своему содержанию, является пояснением к определению термина.</w:t>
            </w:r>
          </w:p>
          <w:p w14:paraId="2CC63ECE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t>Определение термина "машиночитаемая доверенность" не совпадает с определением этого же термина по ГОСТ Р 2.512 (проект…)</w:t>
            </w:r>
          </w:p>
          <w:p w14:paraId="4C642FD7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1E20" w14:textId="77777777" w:rsidR="009D3719" w:rsidRPr="00004100" w:rsidRDefault="009D3719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D3719" w:rsidRPr="00004100" w14:paraId="659F849C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94D4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71C81E1" w14:textId="77777777" w:rsidR="009D3719" w:rsidRPr="00004100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7B1" w14:textId="77777777" w:rsidR="009D3719" w:rsidRPr="00004100" w:rsidRDefault="009D3719" w:rsidP="009D3719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88F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E0F5D4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Учитывая, что пакет электронных документов - это совокупность ДЭ, его можно рассматривать как комплект ДЭ, база данных ДЭ, но не как разновидность электронного документа</w:t>
            </w:r>
          </w:p>
          <w:p w14:paraId="73436B41" w14:textId="77777777" w:rsidR="009D3719" w:rsidRPr="00004100" w:rsidRDefault="009D3719" w:rsidP="009D37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7C768104" w14:textId="77777777" w:rsidR="009D3719" w:rsidRDefault="009D3719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213F5C6" w14:textId="77777777" w:rsidR="009A32CF" w:rsidRDefault="009A32CF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9405F93" w14:textId="7E91FFEC" w:rsidR="009D3719" w:rsidRPr="00004100" w:rsidRDefault="009D3719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 исключено</w:t>
            </w:r>
          </w:p>
        </w:tc>
      </w:tr>
      <w:tr w:rsidR="009D3719" w:rsidRPr="00004100" w14:paraId="469AE691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527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3FD" w14:textId="5CC62FA6" w:rsidR="009D3719" w:rsidRPr="00004100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AF1" w14:textId="0C8305F6" w:rsidR="009D3719" w:rsidRPr="00004100" w:rsidRDefault="009D3719" w:rsidP="009D3719">
            <w:pPr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88D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48F50D" w14:textId="77777777" w:rsidR="009D3719" w:rsidRPr="009D3719" w:rsidRDefault="009D3719" w:rsidP="009D3719">
            <w:pPr>
              <w:pStyle w:val="a6"/>
              <w:tabs>
                <w:tab w:val="left" w:pos="284"/>
              </w:tabs>
              <w:spacing w:line="240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9D3719">
              <w:rPr>
                <w:rFonts w:ascii="Arial" w:eastAsia="Calibri" w:hAnsi="Arial" w:cs="Arial"/>
                <w:sz w:val="20"/>
                <w:szCs w:val="20"/>
              </w:rPr>
              <w:lastRenderedPageBreak/>
              <w:t>1. Предлагаем перенести термин «пакет электронных документов» в ГОСТ Р 2.005.</w:t>
            </w:r>
          </w:p>
          <w:p w14:paraId="238565F5" w14:textId="2CEDFA4C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2. Уточнить текст примечания с учетом того, что этот термин также может быть исключен и из ГОСТ Р 2.051.</w:t>
            </w:r>
          </w:p>
          <w:p w14:paraId="4FA52C56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2D243" w14:textId="77777777" w:rsidR="009D3719" w:rsidRPr="009D3719" w:rsidRDefault="009D3719" w:rsidP="009D371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7A7122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76900DA" w14:textId="0D531320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 xml:space="preserve">Примечание – </w:t>
            </w:r>
            <w:r w:rsidRPr="009D3719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9D3719">
              <w:rPr>
                <w:rFonts w:ascii="Arial" w:hAnsi="Arial" w:cs="Arial"/>
                <w:sz w:val="20"/>
                <w:szCs w:val="20"/>
              </w:rPr>
              <w:t xml:space="preserve">акет электронных конструкторских документов можно рассматривать как разновидность электронного документа </w:t>
            </w:r>
            <w:r w:rsidRPr="009D3719">
              <w:rPr>
                <w:rFonts w:ascii="Arial" w:hAnsi="Arial" w:cs="Arial"/>
                <w:b/>
                <w:sz w:val="20"/>
                <w:szCs w:val="20"/>
              </w:rPr>
              <w:t>по ГОСТ Р 2.051</w:t>
            </w:r>
            <w:r w:rsidRPr="009D37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525AA0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B8524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371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260831" w14:textId="77777777" w:rsidR="009D3719" w:rsidRPr="009D3719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1. В настоящий момент термин не стандартизован и встречаться в разных стандартах с разным определением (например, в ГОСТ РВ 0002-501 и в ГОСТ Р 2.051).</w:t>
            </w:r>
          </w:p>
          <w:p w14:paraId="63DF87D3" w14:textId="26150F74" w:rsidR="009D3719" w:rsidRPr="009D3719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D3719">
              <w:rPr>
                <w:rFonts w:ascii="Arial" w:hAnsi="Arial" w:cs="Arial"/>
                <w:sz w:val="20"/>
                <w:szCs w:val="20"/>
              </w:rPr>
              <w:t>2. В предлагаемой редакции примечание не противоречит ГОСТ Р 2.051, если из него будет исключен термин «пакет ДЭ».</w:t>
            </w:r>
          </w:p>
          <w:p w14:paraId="3813C4B6" w14:textId="77777777" w:rsidR="009D3719" w:rsidRPr="009D3719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A449" w14:textId="42CBF294" w:rsidR="004420A0" w:rsidRPr="00C87F29" w:rsidRDefault="004420A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7F29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</w:t>
            </w:r>
            <w:r w:rsidR="00F77BF0" w:rsidRPr="00C87F29">
              <w:rPr>
                <w:rFonts w:ascii="Arial" w:hAnsi="Arial" w:cs="Arial"/>
                <w:sz w:val="20"/>
                <w:szCs w:val="20"/>
              </w:rPr>
              <w:t xml:space="preserve">к сведению. </w:t>
            </w:r>
          </w:p>
          <w:p w14:paraId="4ADA1446" w14:textId="77777777" w:rsidR="004420A0" w:rsidRDefault="004420A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07C282C" w14:textId="391A96DB" w:rsidR="004420A0" w:rsidRDefault="00F77BF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4420A0">
              <w:rPr>
                <w:rFonts w:ascii="Arial" w:hAnsi="Arial" w:cs="Arial"/>
                <w:sz w:val="20"/>
                <w:szCs w:val="20"/>
              </w:rPr>
              <w:t>. Определение будет перенесено в ГОСТ Р 2.005 при подготовке Изменения №1</w:t>
            </w:r>
          </w:p>
          <w:p w14:paraId="161E078A" w14:textId="2190ACCA" w:rsidR="00F77BF0" w:rsidRDefault="00F77BF0" w:rsidP="00F77B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Примечание исключено</w:t>
            </w:r>
          </w:p>
          <w:p w14:paraId="696E46B1" w14:textId="0DB128F0" w:rsidR="00F77BF0" w:rsidRDefault="00F77BF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719" w:rsidRPr="00004100" w14:paraId="04612543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A862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5C1" w14:textId="0F211ED3" w:rsidR="009D3719" w:rsidRPr="00004100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01E5" w14:textId="729A8BAA" w:rsidR="009D3719" w:rsidRPr="00004100" w:rsidRDefault="009D3719" w:rsidP="009D3719">
            <w:pPr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584" w14:textId="77777777" w:rsidR="009D3719" w:rsidRPr="0082041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938D0F" w14:textId="135780B6" w:rsidR="009D3719" w:rsidRPr="00820410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Фразу «п.145» дать в редакции «статья 145».</w:t>
            </w:r>
          </w:p>
          <w:p w14:paraId="15977CED" w14:textId="77777777" w:rsidR="009D3719" w:rsidRPr="00820410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048F7" w14:textId="77777777" w:rsidR="009D3719" w:rsidRPr="00820410" w:rsidRDefault="009D3719" w:rsidP="009D371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1054FD" w14:textId="77777777" w:rsidR="009D3719" w:rsidRPr="00820410" w:rsidRDefault="009D3719" w:rsidP="009D37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b/>
                <w:sz w:val="20"/>
                <w:szCs w:val="20"/>
              </w:rPr>
              <w:t>учетный документ:</w:t>
            </w:r>
            <w:r w:rsidRPr="00820410">
              <w:rPr>
                <w:rFonts w:ascii="Arial" w:hAnsi="Arial" w:cs="Arial"/>
                <w:sz w:val="20"/>
                <w:szCs w:val="20"/>
              </w:rPr>
              <w:t xml:space="preserve"> Документ установленной формы, предназначенный для ведения учета архивных документов.</w:t>
            </w:r>
          </w:p>
          <w:p w14:paraId="731C26C3" w14:textId="3099784E" w:rsidR="009D3719" w:rsidRPr="00820410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 xml:space="preserve">[ГОСТ Р 7.0.8-2025, </w:t>
            </w:r>
            <w:r w:rsidRPr="00820410">
              <w:rPr>
                <w:rFonts w:ascii="Arial" w:hAnsi="Arial" w:cs="Arial"/>
                <w:b/>
                <w:sz w:val="20"/>
                <w:szCs w:val="20"/>
              </w:rPr>
              <w:t>статья</w:t>
            </w:r>
            <w:r w:rsidRPr="00820410">
              <w:rPr>
                <w:rFonts w:ascii="Arial" w:hAnsi="Arial" w:cs="Arial"/>
                <w:sz w:val="20"/>
                <w:szCs w:val="20"/>
              </w:rPr>
              <w:t xml:space="preserve"> 145]</w:t>
            </w:r>
          </w:p>
          <w:p w14:paraId="1A07EA92" w14:textId="77777777" w:rsidR="009D3719" w:rsidRPr="00820410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EB3E3" w14:textId="77777777" w:rsidR="009D3719" w:rsidRPr="0082041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07E4ED" w14:textId="39EE947F" w:rsidR="009D3719" w:rsidRPr="00820410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В рамках ГОСТ Р 7.0.8-2025 для обозначения нумерации терминов применяется слово «статья».</w:t>
            </w:r>
          </w:p>
          <w:p w14:paraId="28EFA4A8" w14:textId="77777777" w:rsidR="009D3719" w:rsidRPr="0082041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0B62" w14:textId="77777777" w:rsidR="009D3719" w:rsidRDefault="004420A0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017903D" w14:textId="77777777" w:rsidR="00256E74" w:rsidRDefault="00256E74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C8C7B41" w14:textId="25AC0C63" w:rsidR="00256E74" w:rsidRDefault="00256E74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уточнена.</w:t>
            </w:r>
          </w:p>
        </w:tc>
      </w:tr>
      <w:tr w:rsidR="009D3719" w:rsidRPr="00004100" w14:paraId="4DE5D09B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3854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851" w14:textId="77777777" w:rsidR="009D3719" w:rsidRPr="00004100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867" w14:textId="77777777" w:rsidR="009D3719" w:rsidRPr="00004100" w:rsidRDefault="009D3719" w:rsidP="009D3719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004100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6B8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0C3E3210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91354E5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/>
                <w:sz w:val="20"/>
                <w:szCs w:val="20"/>
              </w:rPr>
              <w:t>учетный документ: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Документ установленной формы, предназначенный для ведения учета архивных документов.</w:t>
            </w:r>
          </w:p>
          <w:p w14:paraId="05ACC12B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[ГОСТ Р 7.0.8-2025, п. 145]</w:t>
            </w:r>
          </w:p>
          <w:p w14:paraId="4F7B3848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52AFBB2" w14:textId="77777777" w:rsidR="009D3719" w:rsidRPr="00004100" w:rsidRDefault="009D3719" w:rsidP="009D3719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1D06B7D4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/>
                <w:sz w:val="20"/>
                <w:szCs w:val="20"/>
              </w:rPr>
              <w:t xml:space="preserve">учетный документ </w:t>
            </w:r>
            <w:r w:rsidRPr="00004100">
              <w:rPr>
                <w:rFonts w:ascii="Arial" w:hAnsi="Arial" w:cs="Arial"/>
                <w:b/>
                <w:sz w:val="20"/>
                <w:szCs w:val="20"/>
                <w:u w:val="single"/>
              </w:rPr>
              <w:t>(архива):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Документ установленной формы, предназначенный для ведения учета архивных документов.</w:t>
            </w:r>
          </w:p>
          <w:p w14:paraId="25C70387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[ГОСТ Р 7.0.8-2025, п. 145]</w:t>
            </w:r>
          </w:p>
          <w:p w14:paraId="5EDF1EC5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0AC4568" w14:textId="77777777" w:rsidR="009D3719" w:rsidRPr="00004100" w:rsidRDefault="009D3719" w:rsidP="009D3719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5BEF7874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lastRenderedPageBreak/>
              <w:t>Если указана ссылка на ГОСТ Р 7.0.8-2025, то термин необходимо указать дословно.</w:t>
            </w:r>
          </w:p>
          <w:p w14:paraId="0CECD389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D6A1" w14:textId="77777777" w:rsidR="009D3719" w:rsidRPr="00004100" w:rsidRDefault="009D3719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D3719" w:rsidRPr="00004100" w14:paraId="20E6D46A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65D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4152F46" w14:textId="77777777" w:rsidR="009D3719" w:rsidRPr="00004100" w:rsidRDefault="009D3719" w:rsidP="009D37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0D4" w14:textId="77777777" w:rsidR="009D3719" w:rsidRPr="00004100" w:rsidRDefault="009D3719" w:rsidP="009D3719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B09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8ACFD3" w14:textId="77777777" w:rsidR="009D3719" w:rsidRPr="00004100" w:rsidRDefault="009D3719" w:rsidP="009D37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Учитывая, что сокращение АС УДИ используется только в 4.10 однократно, предлагаем исключить данное сокращение из указанного раздела</w:t>
            </w:r>
          </w:p>
          <w:p w14:paraId="2F53BD67" w14:textId="77777777" w:rsidR="009D3719" w:rsidRPr="00004100" w:rsidRDefault="009D3719" w:rsidP="009D37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3A95D3B0" w14:textId="77777777" w:rsidR="009D3719" w:rsidRPr="00004100" w:rsidRDefault="009D3719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D3719" w:rsidRPr="00004100" w14:paraId="51AEBE30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94E" w14:textId="77777777" w:rsidR="009D3719" w:rsidRPr="00004100" w:rsidRDefault="009D3719" w:rsidP="009D37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42A" w14:textId="77777777" w:rsidR="009D3719" w:rsidRPr="00004100" w:rsidRDefault="009D3719" w:rsidP="009D37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3.2, 4.12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6608" w14:textId="77777777" w:rsidR="009D3719" w:rsidRPr="00004100" w:rsidRDefault="009D3719" w:rsidP="009D371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ФГУП «</w:t>
            </w:r>
            <w:r w:rsidRPr="00004100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004100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04100">
              <w:rPr>
                <w:rFonts w:ascii="Arial" w:hAnsi="Arial" w:cs="Arial"/>
                <w:sz w:val="20"/>
                <w:szCs w:val="20"/>
              </w:rPr>
              <w:t>16045 от 14.05.2026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1247" w14:textId="77777777" w:rsidR="009D3719" w:rsidRPr="00004100" w:rsidRDefault="009D3719" w:rsidP="009D3719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048511AD" w14:textId="77777777" w:rsidR="009D3719" w:rsidRPr="00004100" w:rsidRDefault="009D3719" w:rsidP="009D3719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Не согласны с отклонением использования сокращения УКЭП (усиленная квалифицированная электронная подпись) по тексту стандарта</w:t>
            </w:r>
          </w:p>
          <w:p w14:paraId="0003D233" w14:textId="77777777" w:rsidR="009D3719" w:rsidRPr="00004100" w:rsidRDefault="009D3719" w:rsidP="009D3719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DA3926B" w14:textId="77777777" w:rsidR="009D3719" w:rsidRPr="00004100" w:rsidRDefault="009D3719" w:rsidP="009D3719">
            <w:pPr>
              <w:tabs>
                <w:tab w:val="left" w:pos="4120"/>
              </w:tabs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7734ECEF" w14:textId="77777777" w:rsidR="009D3719" w:rsidRPr="00004100" w:rsidRDefault="009D3719" w:rsidP="009D3719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См. пункты 78 и 177 сводки отзывов по первой редакции</w:t>
            </w:r>
          </w:p>
          <w:p w14:paraId="4472813A" w14:textId="77777777" w:rsidR="009D3719" w:rsidRPr="00004100" w:rsidRDefault="009D3719" w:rsidP="009D3719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7D45B9E" w14:textId="77777777" w:rsidR="009D3719" w:rsidRPr="00004100" w:rsidRDefault="009D3719" w:rsidP="009D3719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28CBBC87" w14:textId="77777777" w:rsidR="009D3719" w:rsidRPr="00004100" w:rsidRDefault="009D3719" w:rsidP="009D3719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Положения настоящего стандарта должны быть гармонизованы с Федеральным законом от 06.04.2011 № 63-ФЗ «Об электронной подписи» и ГОСТ РВ 0002-501-2022, в которых используются термины «усиленная квалифицированная электронная подпись» и «усиленная электронная подпись»</w:t>
            </w:r>
          </w:p>
          <w:p w14:paraId="2B0C51E6" w14:textId="77777777" w:rsidR="009D3719" w:rsidRPr="00004100" w:rsidRDefault="009D3719" w:rsidP="009D3719">
            <w:pPr>
              <w:ind w:left="-9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A9A4" w14:textId="5377EDC9" w:rsidR="009D3719" w:rsidRPr="00004100" w:rsidRDefault="00877CE4" w:rsidP="009D37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37C30776" w14:textId="77777777" w:rsidR="00F40356" w:rsidRDefault="00F40356" w:rsidP="00F40356">
      <w:pPr>
        <w:pStyle w:val="1"/>
      </w:pPr>
      <w:r>
        <w:t>4 Общие положения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5"/>
        <w:gridCol w:w="1796"/>
        <w:gridCol w:w="2777"/>
        <w:gridCol w:w="6692"/>
        <w:gridCol w:w="3815"/>
      </w:tblGrid>
      <w:tr w:rsidR="00F40356" w:rsidRPr="00004100" w14:paraId="1A1FF6DD" w14:textId="77777777" w:rsidTr="00362C57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021368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AF58F1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F3FF6D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29AC566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693BADC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1C747DD7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0C5495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4015A9CD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40356" w:rsidRPr="00004100" w14:paraId="7AB519AF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A82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18D4F57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EF2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5AF2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92D85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Уточнить примечание, т.к. в стандарте идет речь об электронной конструкторской документации</w:t>
            </w:r>
          </w:p>
          <w:p w14:paraId="688381E9" w14:textId="77777777" w:rsidR="00F40356" w:rsidRPr="00004100" w:rsidRDefault="00F40356" w:rsidP="00362C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181BB9D7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40356" w:rsidRPr="00004100" w14:paraId="51E7D36F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1B4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511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398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953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1CDFB3" w14:textId="77777777" w:rsidR="00F40356" w:rsidRPr="00004100" w:rsidRDefault="00F40356" w:rsidP="00362C5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 1.5, п.4.1.4 При изложении требований и инструкций в тексте стандарта применяют слова: "должен", "следует", "подлежит", "необходимо", "требуется", "разрешается только", "не допускается", "запрещается", "не должен", "не следует", "не подлежит", "не могут быть" и т.п.</w:t>
            </w:r>
          </w:p>
          <w:p w14:paraId="29BEBB42" w14:textId="77777777" w:rsidR="00F40356" w:rsidRPr="00004100" w:rsidRDefault="00F40356" w:rsidP="00362C5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lastRenderedPageBreak/>
              <w:t>При изложении в стандарте положений, допускающих отступления от требований (инструкций), применяют слова: "могут быть", "как правило", "при необходимости", "допускается", "разрешается" и т.п.</w:t>
            </w:r>
          </w:p>
          <w:p w14:paraId="152295B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 изложении в стандарте рекомендаций применяют слова "рекомендуется", "не рекомендуется", "целесообразно", "нецелесообразно" и т.п. Допускается использовать для рекомендаций повествовательную форму изложения, если их рекомендательный характер следует из статуса документа, его наименования или заголовка раздела (подраздела)</w:t>
            </w:r>
          </w:p>
          <w:p w14:paraId="6AD7476D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DC23A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50654F" w14:textId="73BEFB77" w:rsidR="00F40356" w:rsidRPr="00004100" w:rsidRDefault="00F40356" w:rsidP="00362C5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4.1 Передача ЭКД разрешается только организации – держателю подлинников ЭКД.</w:t>
            </w:r>
            <w:r w:rsidR="00392A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4B3E8B" w14:textId="77777777" w:rsidR="00F40356" w:rsidRPr="00004100" w:rsidRDefault="00F40356" w:rsidP="00362C5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Передача копий ЭКД, при условии обязательного согласования с организацией – держателем подлинников ЭКД, может быть осуществлена организацией – держателем дубликатов ЭКД.</w:t>
            </w:r>
          </w:p>
          <w:p w14:paraId="3FAB5933" w14:textId="77777777" w:rsidR="00F40356" w:rsidRPr="00F77BF0" w:rsidRDefault="00F40356" w:rsidP="00362C5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F77BF0">
              <w:rPr>
                <w:rFonts w:ascii="Arial" w:hAnsi="Arial" w:cs="Arial"/>
                <w:sz w:val="20"/>
                <w:szCs w:val="20"/>
              </w:rPr>
              <w:t>Организация-держатель подлинников отвечает за согласование возможности передачи документации с лицом, имеющим право распоряжения ею с учетом законодательства Российской Федерации.</w:t>
            </w:r>
          </w:p>
          <w:p w14:paraId="2B89D95D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7BF0">
              <w:rPr>
                <w:rFonts w:ascii="Arial" w:hAnsi="Arial" w:cs="Arial"/>
                <w:sz w:val="20"/>
                <w:szCs w:val="20"/>
              </w:rPr>
              <w:t xml:space="preserve">Примечание ‒ Конструкторская документация является товаром [1] и </w:t>
            </w:r>
            <w:bookmarkStart w:id="3" w:name="_Hlk232324974"/>
            <w:r w:rsidRPr="00F77BF0">
              <w:rPr>
                <w:rFonts w:ascii="Arial" w:hAnsi="Arial" w:cs="Arial"/>
                <w:sz w:val="20"/>
                <w:szCs w:val="20"/>
              </w:rPr>
              <w:t>к ней применимы все требования законодательства Российской Федерации, регламентирующие оборот товаров</w:t>
            </w:r>
            <w:bookmarkEnd w:id="3"/>
          </w:p>
          <w:p w14:paraId="62648479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3AFEE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52DCA9" w14:textId="77777777" w:rsidR="00F40356" w:rsidRPr="00004100" w:rsidRDefault="00F40356" w:rsidP="00362C57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1CE7FDF6" w14:textId="77777777" w:rsidR="00F40356" w:rsidRPr="00004100" w:rsidRDefault="00F40356" w:rsidP="00362C57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Примечания:</w:t>
            </w:r>
          </w:p>
          <w:p w14:paraId="0B06938D" w14:textId="77777777" w:rsidR="00F40356" w:rsidRPr="00004100" w:rsidRDefault="00F40356" w:rsidP="00362C57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1 Текущая формулировка абзацев первого и второго не позволяет однозначно толковать установленные требования.</w:t>
            </w:r>
          </w:p>
          <w:p w14:paraId="16572FC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2 Содержание примечания находится на границе сфер правоустанавливающей и экономической деятельностей. Целесообразно заменить термин "нормативные правовые акты" термином "законодательство Российской Федерации", так как последний включает в свой состав весь спектр документов: Федеральные конституционные законы, Федеральные законы, нормативные правовые акты Российской Федерации, нормативные правовые акты Правительства Российской Федерации и т.п., с тем чтобы предотвратить потенциальные правонарушения со стороны должностных лиц организаций (предприятий)</w:t>
            </w:r>
          </w:p>
          <w:p w14:paraId="29D1084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CECD" w14:textId="7777777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78A86DDA" w14:textId="7777777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08B4D29" w14:textId="3190DAF8" w:rsidR="00F40356" w:rsidRPr="00F77BF0" w:rsidRDefault="00F40356" w:rsidP="00F77BF0">
            <w:pPr>
              <w:pStyle w:val="a6"/>
              <w:numPr>
                <w:ilvl w:val="0"/>
                <w:numId w:val="11"/>
              </w:numPr>
              <w:tabs>
                <w:tab w:val="left" w:pos="11766"/>
              </w:tabs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77BF0">
              <w:rPr>
                <w:rFonts w:ascii="Arial" w:eastAsia="Calibri" w:hAnsi="Arial" w:cs="Arial"/>
                <w:sz w:val="20"/>
                <w:szCs w:val="20"/>
              </w:rPr>
              <w:t>Наименование раздела изменено на «Общие требования»</w:t>
            </w:r>
          </w:p>
          <w:p w14:paraId="2B1C1F99" w14:textId="7777777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0F4F43D" w14:textId="3AA2A939" w:rsidR="00F40356" w:rsidRDefault="00F40356" w:rsidP="00F77BF0">
            <w:pPr>
              <w:pStyle w:val="a6"/>
              <w:numPr>
                <w:ilvl w:val="0"/>
                <w:numId w:val="11"/>
              </w:numPr>
              <w:tabs>
                <w:tab w:val="left" w:pos="11766"/>
              </w:tabs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77BF0">
              <w:rPr>
                <w:rFonts w:ascii="Arial" w:eastAsia="Calibri" w:hAnsi="Arial" w:cs="Arial"/>
                <w:sz w:val="20"/>
                <w:szCs w:val="20"/>
              </w:rPr>
              <w:t>В соответствии с п. 4.1.4 ГОСТ 1.5-2001 (абзац 5)</w:t>
            </w:r>
            <w:r w:rsidR="00F77BF0">
              <w:rPr>
                <w:rFonts w:ascii="Arial" w:eastAsia="Calibri" w:hAnsi="Arial" w:cs="Arial"/>
                <w:sz w:val="20"/>
                <w:szCs w:val="20"/>
              </w:rPr>
              <w:t xml:space="preserve"> «в</w:t>
            </w:r>
            <w:r w:rsidRPr="00F77BF0">
              <w:rPr>
                <w:rFonts w:ascii="Arial" w:eastAsia="Calibri" w:hAnsi="Arial" w:cs="Arial"/>
                <w:sz w:val="20"/>
                <w:szCs w:val="20"/>
              </w:rPr>
              <w:t xml:space="preserve"> тексте стандарта допускается использовать повествовательную </w:t>
            </w:r>
            <w:r w:rsidRPr="00F77BF0">
              <w:rPr>
                <w:rFonts w:ascii="Arial" w:eastAsia="Calibri" w:hAnsi="Arial" w:cs="Arial"/>
                <w:sz w:val="20"/>
                <w:szCs w:val="20"/>
              </w:rPr>
              <w:lastRenderedPageBreak/>
              <w:t>форму изложения, если из его наименования или заголовков разделов ясно, какие положения стандарта являются требованиями (инструкциями)</w:t>
            </w:r>
            <w:r w:rsidR="00F77BF0">
              <w:rPr>
                <w:rFonts w:ascii="Arial" w:eastAsia="Calibri" w:hAnsi="Arial" w:cs="Arial"/>
                <w:sz w:val="20"/>
                <w:szCs w:val="20"/>
              </w:rPr>
              <w:t>»</w:t>
            </w:r>
          </w:p>
          <w:p w14:paraId="561E12D3" w14:textId="77777777" w:rsidR="00F77BF0" w:rsidRPr="00F77BF0" w:rsidRDefault="00F77BF0" w:rsidP="00F77BF0">
            <w:pPr>
              <w:pStyle w:val="a6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42C8CD" w14:textId="2365B582" w:rsidR="00F77BF0" w:rsidRPr="00F77BF0" w:rsidRDefault="00F77BF0" w:rsidP="00F77BF0">
            <w:pPr>
              <w:pStyle w:val="a6"/>
              <w:numPr>
                <w:ilvl w:val="0"/>
                <w:numId w:val="11"/>
              </w:numPr>
              <w:tabs>
                <w:tab w:val="left" w:pos="11766"/>
              </w:tabs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Формулировка п.4.1 уточнена с учетом представленных предложений по редакции, в т.ч., использовано словосочетание «законодательство Российский Федерации».</w:t>
            </w:r>
          </w:p>
          <w:p w14:paraId="5015082F" w14:textId="0A745D06" w:rsidR="004420A0" w:rsidRPr="00004100" w:rsidRDefault="004420A0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56" w:rsidRPr="00004100" w14:paraId="2B15E6FF" w14:textId="77777777" w:rsidTr="00C87F29">
        <w:trPr>
          <w:trHeight w:val="24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1D1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37C91642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8D2" w14:textId="77777777" w:rsidR="00F40356" w:rsidRPr="00004100" w:rsidRDefault="00F40356" w:rsidP="00362C5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7C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DEC559" w14:textId="77777777" w:rsidR="00F40356" w:rsidRPr="00004100" w:rsidRDefault="00F40356" w:rsidP="00362C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Оставить в редакции 1-го предложения.</w:t>
            </w:r>
          </w:p>
          <w:p w14:paraId="1045A6A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Выбор договора и его условий дело Заказчика и Исполнителя</w:t>
            </w:r>
          </w:p>
          <w:p w14:paraId="5B16F470" w14:textId="77777777" w:rsidR="00F40356" w:rsidRPr="00004100" w:rsidRDefault="00F40356" w:rsidP="00362C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1D191AE1" w14:textId="0EAF4AB0" w:rsidR="006D1BA0" w:rsidRDefault="006D1BA0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75D0E839" w14:textId="0F863CAE" w:rsidR="006D1BA0" w:rsidRDefault="006D1BA0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BD2A1AD" w14:textId="29554D9E" w:rsidR="00F77BF0" w:rsidRDefault="00F77BF0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Поясняющий текст преобразован в вид примечания.</w:t>
            </w:r>
          </w:p>
          <w:p w14:paraId="5E3179AE" w14:textId="74342542" w:rsidR="008D6F08" w:rsidRPr="008D6F08" w:rsidRDefault="008D6F0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40356" w:rsidRPr="00004100" w14:paraId="7AE5C549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95DD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8C0EEDE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3E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«ОДК-Авиадвигатель»,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04100">
              <w:rPr>
                <w:rFonts w:ascii="Arial" w:hAnsi="Arial" w:cs="Arial"/>
                <w:sz w:val="20"/>
                <w:szCs w:val="20"/>
              </w:rPr>
              <w:t>по эл.почте от 17.04.2026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3AB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457F29" w14:textId="77777777" w:rsidR="00F40356" w:rsidRPr="00004100" w:rsidRDefault="00F40356" w:rsidP="00362C57">
            <w:pPr>
              <w:shd w:val="clear" w:color="auto" w:fill="FFFFFF"/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</w:pP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4.3. необходимо уточнить </w:t>
            </w:r>
            <w:r w:rsidRPr="00C87F29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абзац </w:t>
            </w:r>
            <w:r w:rsidRPr="00C87F29">
              <w:rPr>
                <w:rFonts w:ascii="Arial" w:eastAsia="Times New Roman" w:hAnsi="Arial" w:cs="Arial"/>
                <w:color w:val="2C363A"/>
                <w:sz w:val="20"/>
                <w:szCs w:val="20"/>
                <w:shd w:val="clear" w:color="auto" w:fill="FFFF00"/>
                <w:lang w:eastAsia="ru-RU"/>
              </w:rPr>
              <w:t xml:space="preserve">- необходимость использования механизма вычисления контрольной суммы и алгоритм вычисления хэш-кода по ГОСТ Р 34.11. </w:t>
            </w:r>
            <w:r w:rsidRPr="00C87F29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>В ра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мках передачи электронной КД не всегда требуется фиксация контрольной суммы. В случае применения функционала автоматизированной передачи данных (например: по технологии 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Multisite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Collaboration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для 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PLM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системы 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Teamcenter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разработки фирмы 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Siemens</w:t>
            </w: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>, США)</w:t>
            </w:r>
          </w:p>
          <w:p w14:paraId="6F2C322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0D8C7ECD" w14:textId="7777777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9311454" w14:textId="1FF43BB6" w:rsidR="00F40356" w:rsidRPr="00004100" w:rsidRDefault="00F77BF0" w:rsidP="00591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областью применения с</w:t>
            </w:r>
            <w:r w:rsidR="00F40356">
              <w:rPr>
                <w:rFonts w:ascii="Arial" w:hAnsi="Arial" w:cs="Arial"/>
                <w:sz w:val="20"/>
                <w:szCs w:val="20"/>
              </w:rPr>
              <w:t xml:space="preserve">тандарт распространяется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передачу КД в виде файлов и не распространяется </w:t>
            </w:r>
            <w:r w:rsidR="00F40356">
              <w:rPr>
                <w:rFonts w:ascii="Arial" w:hAnsi="Arial" w:cs="Arial"/>
                <w:sz w:val="20"/>
                <w:szCs w:val="20"/>
              </w:rPr>
              <w:t>на передач</w:t>
            </w:r>
            <w:r w:rsidR="005560B6">
              <w:rPr>
                <w:rFonts w:ascii="Arial" w:hAnsi="Arial" w:cs="Arial"/>
                <w:sz w:val="20"/>
                <w:szCs w:val="20"/>
              </w:rPr>
              <w:t>у</w:t>
            </w:r>
            <w:r w:rsidR="00F403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A45">
              <w:rPr>
                <w:rFonts w:ascii="Arial" w:hAnsi="Arial" w:cs="Arial"/>
                <w:sz w:val="20"/>
                <w:szCs w:val="20"/>
              </w:rPr>
              <w:t xml:space="preserve">данных </w:t>
            </w:r>
            <w:r w:rsidR="00F40356">
              <w:rPr>
                <w:rFonts w:ascii="Arial" w:hAnsi="Arial" w:cs="Arial"/>
                <w:sz w:val="20"/>
                <w:szCs w:val="20"/>
              </w:rPr>
              <w:t xml:space="preserve">между сайтами одной АС УДИ, что подразумевается в </w:t>
            </w:r>
            <w:r w:rsidR="00F40356"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Multisite</w:t>
            </w:r>
            <w:r w:rsidR="00F40356"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</w:t>
            </w:r>
            <w:r w:rsidR="00F40356"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Collaboration</w:t>
            </w:r>
            <w:r w:rsidR="00F40356">
              <w:rPr>
                <w:rFonts w:ascii="Arial" w:hAnsi="Arial" w:cs="Arial"/>
                <w:sz w:val="20"/>
                <w:szCs w:val="20"/>
              </w:rPr>
              <w:t>)</w:t>
            </w:r>
            <w:r w:rsidR="00591A45">
              <w:rPr>
                <w:rFonts w:ascii="Arial" w:hAnsi="Arial" w:cs="Arial"/>
                <w:sz w:val="20"/>
                <w:szCs w:val="20"/>
              </w:rPr>
              <w:t>. Этой теме по предложению НЦВ «Миль-Камов» планируется посвятить отдельный стандарт.</w:t>
            </w:r>
          </w:p>
        </w:tc>
      </w:tr>
      <w:tr w:rsidR="00F40356" w:rsidRPr="00004100" w14:paraId="4356B7D6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B80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4D29E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A735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4B6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97D21B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Изложить в редакции: «В договоре о передаче ЭКД рекомендуется указывать:», далее - по тексту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проекта ГОСТ</w:t>
            </w:r>
          </w:p>
          <w:p w14:paraId="2E64380A" w14:textId="77777777" w:rsidR="00F40356" w:rsidRPr="00004100" w:rsidRDefault="00F40356" w:rsidP="00362C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B017B" w14:textId="28F42034" w:rsidR="00F40356" w:rsidRDefault="00B43167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</w:t>
            </w:r>
            <w:r w:rsidR="00E93834">
              <w:rPr>
                <w:rFonts w:ascii="Arial" w:hAnsi="Arial" w:cs="Arial"/>
                <w:sz w:val="20"/>
                <w:szCs w:val="20"/>
              </w:rPr>
              <w:t>ено.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8E9B77" w14:textId="77777777" w:rsidR="00591A45" w:rsidRDefault="00B43167" w:rsidP="00591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п.4. изменено на «Общие требования»</w:t>
            </w:r>
            <w:r w:rsidR="00591A45">
              <w:rPr>
                <w:rFonts w:ascii="Arial" w:hAnsi="Arial" w:cs="Arial"/>
                <w:sz w:val="20"/>
                <w:szCs w:val="20"/>
              </w:rPr>
              <w:t xml:space="preserve">, поэтому </w:t>
            </w:r>
            <w:r>
              <w:rPr>
                <w:rFonts w:ascii="Arial" w:hAnsi="Arial" w:cs="Arial"/>
                <w:sz w:val="20"/>
                <w:szCs w:val="20"/>
              </w:rPr>
              <w:t>п.4.3. носит не рекомендательный</w:t>
            </w:r>
            <w:r w:rsidR="00591A45">
              <w:rPr>
                <w:rFonts w:ascii="Arial" w:hAnsi="Arial" w:cs="Arial"/>
                <w:sz w:val="20"/>
                <w:szCs w:val="20"/>
              </w:rPr>
              <w:t xml:space="preserve">, а обязательный </w:t>
            </w:r>
            <w:r>
              <w:rPr>
                <w:rFonts w:ascii="Arial" w:hAnsi="Arial" w:cs="Arial"/>
                <w:sz w:val="20"/>
                <w:szCs w:val="20"/>
              </w:rPr>
              <w:t xml:space="preserve">характер. </w:t>
            </w:r>
          </w:p>
          <w:p w14:paraId="32140AE0" w14:textId="77777777" w:rsidR="00591A45" w:rsidRDefault="00591A45" w:rsidP="00591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данном пункте перечислены существенные аспекты, который должны быть отражены в Соглашении. </w:t>
            </w:r>
          </w:p>
          <w:p w14:paraId="55C6B691" w14:textId="2702D0E1" w:rsidR="002429D8" w:rsidRPr="00004100" w:rsidRDefault="00591A45" w:rsidP="00591A4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Кроме того, с</w:t>
            </w:r>
            <w:r w:rsidR="005D59B8">
              <w:rPr>
                <w:rFonts w:ascii="Arial" w:hAnsi="Arial" w:cs="Arial"/>
                <w:sz w:val="20"/>
                <w:szCs w:val="20"/>
              </w:rPr>
              <w:t>одержание пункта гармонизировано с ГОСТ РВ 0002-903-2021, п.5.3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D59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40356" w:rsidRPr="00004100" w14:paraId="385579F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5A71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10B588C1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694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3A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CCB79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Предусмотреть возможность указания в соглашении о передаче ЭКД дополнительной информации по соглашению сторон. Дополнить пункт перечислением следующего содержания</w:t>
            </w:r>
          </w:p>
          <w:p w14:paraId="41AB021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7C83C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D8251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- другую информацию по соглашению сторон (при необходимости)</w:t>
            </w:r>
          </w:p>
          <w:p w14:paraId="6E1394E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00437E6B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40356" w:rsidRPr="00004100" w14:paraId="11586F53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07D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462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4.4, второй абзац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FCC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ФГУП «</w:t>
            </w:r>
            <w:r w:rsidRPr="00004100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004100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04100">
              <w:rPr>
                <w:rFonts w:ascii="Arial" w:hAnsi="Arial" w:cs="Arial"/>
                <w:sz w:val="20"/>
                <w:szCs w:val="20"/>
              </w:rPr>
              <w:t>16045 от 14.05.2026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A0A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4E3BDECF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Добавить случай передачи электронного извещения по ГОСТ Р 2.504</w:t>
            </w:r>
          </w:p>
          <w:p w14:paraId="69DF887C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F83DC5B" w14:textId="77777777" w:rsidR="00F40356" w:rsidRPr="00004100" w:rsidRDefault="00F40356" w:rsidP="00362C57">
            <w:pPr>
              <w:tabs>
                <w:tab w:val="left" w:pos="4120"/>
              </w:tabs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40A96AB2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 передаче изменений ЭКД передают:</w:t>
            </w:r>
          </w:p>
          <w:p w14:paraId="3E6F0E20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- электронные извещения по ГОСТ Р 2.504 (в случаях по п. 4.10, перечисления а) и б);</w:t>
            </w:r>
          </w:p>
          <w:p w14:paraId="457DA4D6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0297CF7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52ABAD54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Возможность передачи электронных извещений из АС УДИ (в связке с замечанием к п. 4.10).</w:t>
            </w:r>
          </w:p>
          <w:p w14:paraId="1F253FB1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Данное замечание необоснованно отклонено в сводке отзывов по первой редакции (пункт 124) – «Отклонено. ЭИ по ГОСТ Р 2.504 выполняется в форме информационных наборов и «живет» только в пределах конкретной АС УДИ. Для передачи в другие организации и/или в другие информационные системы требуется преобразование в ИИ по ГОСТ Р 2.503 (в том числе в виде, предусмотренном п. 6.6)».</w:t>
            </w:r>
          </w:p>
          <w:p w14:paraId="730938CC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Не согласны с отклонением предложения ФГУП «ВНИИА», так как в ГОСТ Р 2.504 (пункт 6.2, 6.8) отсутствуют требования о преобразовании ИИ для передачи в другие организации/ИС</w:t>
            </w:r>
          </w:p>
          <w:p w14:paraId="43D4DF99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D693" w14:textId="15904D5A" w:rsidR="005D59B8" w:rsidRPr="00E93834" w:rsidRDefault="002429D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93834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E5BDA69" w14:textId="77777777" w:rsidR="002429D8" w:rsidRDefault="002429D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9283569" w14:textId="10CB6A1E" w:rsidR="00591A45" w:rsidRDefault="00591A45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Р 2.504 посвящен управлению изменениями КД в АС УДИ, где извещения об изменении представлены в виде информационных наборов. </w:t>
            </w:r>
          </w:p>
          <w:p w14:paraId="3C46F278" w14:textId="77777777" w:rsidR="00591A45" w:rsidRDefault="00591A45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Настоящий стандарт регламентирует передачу документов в виде файлов.</w:t>
            </w:r>
          </w:p>
          <w:p w14:paraId="2BB72C26" w14:textId="7563DF32" w:rsidR="00591A45" w:rsidRDefault="00591A45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Поэтому для передачи ИИ из АС УДИ другим потребителям соответствующие информационные набор</w:t>
            </w:r>
            <w:r w:rsidR="0074126E"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 xml:space="preserve"> необходимо преобразовать в вид файлов (ИИ  по ГОСТ Р 2.503). </w:t>
            </w:r>
          </w:p>
          <w:p w14:paraId="5892C33A" w14:textId="2D2589AB" w:rsidR="005D59B8" w:rsidRPr="00004100" w:rsidRDefault="005D59B8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56" w:rsidRPr="00004100" w14:paraId="0FD5CAFC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22C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7C3E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173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ФГУП «</w:t>
            </w:r>
            <w:r w:rsidRPr="00004100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004100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04100">
              <w:rPr>
                <w:rFonts w:ascii="Arial" w:hAnsi="Arial" w:cs="Arial"/>
                <w:sz w:val="20"/>
                <w:szCs w:val="20"/>
              </w:rPr>
              <w:t>16045 от 14.05.2026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93FA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28F47DF7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Уточнить перечень документов, относящихся к подлинникам</w:t>
            </w:r>
          </w:p>
          <w:p w14:paraId="469143A6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DDD05C1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3329DC6" w14:textId="77777777" w:rsidR="00F40356" w:rsidRPr="00004100" w:rsidRDefault="00F40356" w:rsidP="00362C57">
            <w:pPr>
              <w:tabs>
                <w:tab w:val="left" w:pos="4120"/>
              </w:tabs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37DB748B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«... учетные документы, относящиеся к подлинникам (например, файлы, содержащие оригиналы ДЭ, файлы РЧ ДЭ, РЧ ЭИ);</w:t>
            </w:r>
          </w:p>
          <w:p w14:paraId="7912DA80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- утверждающие ...»</w:t>
            </w:r>
          </w:p>
          <w:p w14:paraId="635550D1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B0A468E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34418D41" w14:textId="77777777" w:rsidR="00F40356" w:rsidRPr="00004100" w:rsidRDefault="00F40356" w:rsidP="00362C57">
            <w:pPr>
              <w:pStyle w:val="a4"/>
              <w:rPr>
                <w:rFonts w:ascii="Arial" w:hAnsi="Arial" w:cs="Arial"/>
              </w:rPr>
            </w:pPr>
            <w:r w:rsidRPr="00004100">
              <w:rPr>
                <w:rFonts w:ascii="Arial" w:hAnsi="Arial" w:cs="Arial"/>
              </w:rPr>
              <w:t>Данное замечание необоснованно отклонено в сводке отзывов по первой редакции (пункт 131) – «Отклонено.</w:t>
            </w:r>
          </w:p>
          <w:p w14:paraId="51D4BE05" w14:textId="77777777" w:rsidR="00F40356" w:rsidRPr="00004100" w:rsidRDefault="00F40356" w:rsidP="00362C57">
            <w:pPr>
              <w:pStyle w:val="a4"/>
              <w:rPr>
                <w:rFonts w:ascii="Arial" w:hAnsi="Arial" w:cs="Arial"/>
              </w:rPr>
            </w:pPr>
            <w:r w:rsidRPr="00004100">
              <w:rPr>
                <w:rFonts w:ascii="Arial" w:hAnsi="Arial" w:cs="Arial"/>
              </w:rPr>
              <w:t>Добавлен термин в п 3.1.</w:t>
            </w:r>
          </w:p>
          <w:p w14:paraId="698AA3A0" w14:textId="606E6A6B" w:rsidR="00F40356" w:rsidRPr="00004100" w:rsidRDefault="00F40356" w:rsidP="00362C57">
            <w:pPr>
              <w:pStyle w:val="a4"/>
              <w:rPr>
                <w:rFonts w:ascii="Arial" w:hAnsi="Arial" w:cs="Arial"/>
              </w:rPr>
            </w:pPr>
            <w:r w:rsidRPr="00004100">
              <w:rPr>
                <w:rFonts w:ascii="Arial" w:hAnsi="Arial" w:cs="Arial"/>
              </w:rPr>
              <w:t>Учет конструкторской документации производится в соответствии с ГОСТ 2.501</w:t>
            </w:r>
            <w:r w:rsidR="00F77A5D">
              <w:rPr>
                <w:rFonts w:ascii="Arial" w:hAnsi="Arial" w:cs="Arial"/>
              </w:rPr>
              <w:t>»</w:t>
            </w:r>
            <w:r w:rsidRPr="00004100">
              <w:rPr>
                <w:rFonts w:ascii="Arial" w:hAnsi="Arial" w:cs="Arial"/>
              </w:rPr>
              <w:t xml:space="preserve"> </w:t>
            </w:r>
          </w:p>
          <w:p w14:paraId="06B41ADA" w14:textId="77777777" w:rsidR="00F40356" w:rsidRPr="00004100" w:rsidRDefault="00F40356" w:rsidP="00362C57">
            <w:pPr>
              <w:pStyle w:val="a4"/>
              <w:rPr>
                <w:rFonts w:ascii="Arial" w:hAnsi="Arial" w:cs="Arial"/>
              </w:rPr>
            </w:pPr>
            <w:r w:rsidRPr="00004100">
              <w:rPr>
                <w:rFonts w:ascii="Arial" w:hAnsi="Arial" w:cs="Arial"/>
              </w:rPr>
              <w:t xml:space="preserve">Оригиналы ДЭ – не имеют статуса и передаче не подлежат. Изменения вносятся только в подлинники по ГОСТ Р 2.503 вне зависимости от формы представления этих подлинников. При необходимости допускается включать в состав подлинника (как </w:t>
            </w:r>
            <w:r w:rsidRPr="00004100">
              <w:rPr>
                <w:rFonts w:ascii="Arial" w:hAnsi="Arial" w:cs="Arial"/>
              </w:rPr>
              <w:lastRenderedPageBreak/>
              <w:t>составного документа по ГОСТ Р 2.051) файлы в формате разработки для облегчения проведения изменений»</w:t>
            </w:r>
          </w:p>
          <w:p w14:paraId="4676DBFC" w14:textId="77777777" w:rsidR="00F40356" w:rsidRPr="00004100" w:rsidRDefault="00F40356" w:rsidP="00362C57">
            <w:pPr>
              <w:pStyle w:val="a4"/>
              <w:rPr>
                <w:rFonts w:ascii="Arial" w:hAnsi="Arial" w:cs="Arial"/>
              </w:rPr>
            </w:pPr>
            <w:r w:rsidRPr="00004100">
              <w:rPr>
                <w:rFonts w:ascii="Arial" w:hAnsi="Arial" w:cs="Arial"/>
              </w:rPr>
              <w:t>Предлагаем привести примеры документов, относящихся к подлинникам, которые допускается передавать вместе с подлинниками ЭКД, в том числе это может быть оригинал.</w:t>
            </w:r>
          </w:p>
          <w:p w14:paraId="58E234A0" w14:textId="77777777" w:rsidR="00F40356" w:rsidRPr="00004100" w:rsidRDefault="00F40356" w:rsidP="00362C57">
            <w:pPr>
              <w:pStyle w:val="a4"/>
              <w:rPr>
                <w:rFonts w:ascii="Arial" w:hAnsi="Arial" w:cs="Arial"/>
              </w:rPr>
            </w:pPr>
            <w:r w:rsidRPr="00004100">
              <w:rPr>
                <w:rFonts w:ascii="Arial" w:hAnsi="Arial" w:cs="Arial"/>
              </w:rPr>
              <w:t>Считаем необходимым отразить в стандарте идеологию ЭКД в части обеспечения возможности последующего редактирования ЭКД и внесения изменений в них. Данный подход апробирован при передаче подлинников организациями Госкорпорации «Росатом».</w:t>
            </w:r>
          </w:p>
          <w:p w14:paraId="7909D568" w14:textId="77777777" w:rsidR="00F40356" w:rsidRPr="00004100" w:rsidRDefault="00F40356" w:rsidP="00362C57">
            <w:pPr>
              <w:ind w:left="-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В связи с разным программным обеспечением у организаций, зачастую в качестве подлинников передаются электронные представления документа, например, в формате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Pr="00004100">
              <w:rPr>
                <w:rFonts w:ascii="Arial" w:hAnsi="Arial" w:cs="Arial"/>
                <w:sz w:val="20"/>
                <w:szCs w:val="20"/>
              </w:rPr>
              <w:t>, при этом отсутствует возможность их редактирования. Для возможности внесения изменений в документ, в данном случае необходим оригинал ЭКД в разрабатываемом формате</w:t>
            </w:r>
          </w:p>
          <w:p w14:paraId="094CFD9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FBE3" w14:textId="008B1F56" w:rsidR="00F77A5D" w:rsidRPr="00E93834" w:rsidRDefault="00F77A5D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93834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</w:t>
            </w:r>
            <w:r w:rsidR="00E938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872EC5" w14:textId="4E19F436" w:rsidR="00F77A5D" w:rsidRDefault="00F77A5D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341C97" w14:textId="08BDA41E" w:rsidR="006E66B5" w:rsidRDefault="0074126E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В п.4.6 сказано, что вместе с подлинниками можно передавать учетные документы, номенклатура которых установлена ГОСТ Р 2.501.</w:t>
            </w:r>
          </w:p>
          <w:p w14:paraId="474F077F" w14:textId="77777777" w:rsidR="0074126E" w:rsidRDefault="0074126E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  <w:p w14:paraId="41BA6998" w14:textId="77777777" w:rsidR="0074126E" w:rsidRDefault="0074126E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9A8E7E9" w14:textId="323D3045" w:rsidR="0074126E" w:rsidRPr="00004100" w:rsidRDefault="0074126E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Поставленная ФГУП «ВНИИА» проблема (хранения исходных документов, использованных для разработки подлинника) может решаться либо через механизм отношений документов «исходный-производный», либо путем использования составных документов, в которых содержательная часть представлена несколькими информационными единицами (ГОСТ Р 2.051, п.4.13).</w:t>
            </w:r>
          </w:p>
        </w:tc>
      </w:tr>
      <w:tr w:rsidR="00820410" w:rsidRPr="00004100" w14:paraId="325E1036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174" w14:textId="77777777" w:rsidR="00820410" w:rsidRPr="00004100" w:rsidRDefault="00820410" w:rsidP="0082041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72AA9AED" w14:textId="373BBEFF" w:rsidR="00820410" w:rsidRPr="0000410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37F" w14:textId="614FE824" w:rsidR="00820410" w:rsidRPr="00004100" w:rsidRDefault="00820410" w:rsidP="0082041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4BE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B65ACC" w14:textId="65D393A2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Во второй графе исключить фразу «, относящиеся к подлинникам».</w:t>
            </w:r>
          </w:p>
          <w:p w14:paraId="25C5FB8F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06050" w14:textId="77777777" w:rsidR="00820410" w:rsidRPr="00820410" w:rsidRDefault="00820410" w:rsidP="0082041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84925B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Вместе с ЭКД (изменениями ЭКД) допускается передавать:</w:t>
            </w:r>
          </w:p>
          <w:p w14:paraId="70EF9402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20E0098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 xml:space="preserve">-  учетные документы, </w:t>
            </w:r>
            <w:r w:rsidRPr="00820410">
              <w:rPr>
                <w:rFonts w:ascii="Arial" w:hAnsi="Arial" w:cs="Arial"/>
                <w:b/>
                <w:strike/>
                <w:sz w:val="20"/>
                <w:szCs w:val="20"/>
              </w:rPr>
              <w:t>относящиеся к подлинникам</w:t>
            </w:r>
            <w:r w:rsidRPr="0082041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8B9BDB" w14:textId="5E39A866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E6DC48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D60B7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942CEB" w14:textId="6954B0B8" w:rsidR="00820410" w:rsidRPr="0082041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Опись к пакету ДЭ (а в некоторых случаях и уведомление о получении пакета ДЭ) также может быть квалифицирована как учетный документ, содержащий сведения (первичные данные) о движении документов.</w:t>
            </w:r>
          </w:p>
          <w:p w14:paraId="0E23BA1C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65C4667F" w14:textId="528EAF80" w:rsidR="00F13B8D" w:rsidRPr="00E93834" w:rsidRDefault="00E93834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93834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355A87B" w14:textId="77777777" w:rsidR="00F13B8D" w:rsidRDefault="00F13B8D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0C3E6A3" w14:textId="0E9F3A4C" w:rsidR="0074126E" w:rsidRDefault="00AB7BB2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Слова </w:t>
            </w:r>
            <w:r w:rsidR="0074126E">
              <w:rPr>
                <w:rFonts w:ascii="Arial" w:hAnsi="Arial" w:cs="Arial"/>
                <w:sz w:val="20"/>
                <w:szCs w:val="20"/>
              </w:rPr>
              <w:t>«…относящиеся к подлинникам» исключен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="0074126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72E394" w14:textId="77777777" w:rsidR="0074126E" w:rsidRDefault="0074126E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BA775C7" w14:textId="303D993B" w:rsidR="006E66B5" w:rsidRDefault="006E66B5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56" w:rsidRPr="00004100" w14:paraId="5791DAE9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A42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779FAF1A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4.7, предложение первое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370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76D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F34555" w14:textId="77777777" w:rsidR="00F40356" w:rsidRPr="00004100" w:rsidRDefault="00F40356" w:rsidP="00362C5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 1.5, п.4.1.2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32B7CDE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 1.5, п.4.8.6.1 Если для достижения соответствия данному стандарту необходимо соблюдение всех требований ссылочного стандарта, то приводят наименование характеризуемой продукции …, а далее после предлога "по" приводят краткое обозначение ссылочного стандарта</w:t>
            </w:r>
          </w:p>
          <w:p w14:paraId="50640DA2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6BE87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BC1737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4.7 ЭКД (изменения ЭКД) передают в виде одного или нескольких пакетов ДЭ, выполненных по ГОСТ Р 2.512</w:t>
            </w:r>
          </w:p>
          <w:p w14:paraId="3778A24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F77C0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5CFAE6" w14:textId="77777777" w:rsidR="00F40356" w:rsidRPr="00004100" w:rsidRDefault="00F40356" w:rsidP="00362C57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0811F67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Примечание – Применение термина "(множества)" избыточно, так как термин "множество" в настоящем контексте неоднозначен</w:t>
            </w:r>
          </w:p>
          <w:p w14:paraId="3427F8F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7C86B9C6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F40356" w:rsidRPr="00004100" w14:paraId="1012DFEF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1C3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2C1E15A5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070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5D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B2A83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t>Примечание из п.4.8 убрать</w:t>
            </w:r>
          </w:p>
          <w:p w14:paraId="66ED57B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4C1294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371899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Передачу пакетов ДЭ допускается осуществлять с помощью ЭН (по почте или курьером) либо без использования ЭН (по электронной почте, СЭДО или выделенному каналу связи, позволяющему регистрировать факт отправки и получения). Иные способы передачи допускается применять по договоренности между сторонами</w:t>
            </w:r>
          </w:p>
          <w:p w14:paraId="05B826D2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B60C4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01A5E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t>В связи с тем, что если речь идет об официальной рассылке в рамках абонентского учета, либо передаче документации, то в этом случае должна осуществляться фиксация факта отправки и факта получения ЭКД в виде пакета (например, при передаче ЭН курьерской службой отправителем присваивается исходящий номер отправленного пакета, затем курьер передает пакет в организацию-получатель где полученной посылке присваивается входящий номер, при этом в курьерской службе остается информация какого числа в какое время и кому была вручена посылка). Метод рассылки описанный в п.4.8 и в примечании с использованием промежуточных серверов с предоставлением ссылки на скачивание, является не официальным методом передачи ПДЭ и может применяться для оперативного обмена информацией в рабочем порядке</w:t>
            </w:r>
          </w:p>
          <w:p w14:paraId="754786C1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0135E598" w14:textId="77777777" w:rsidR="006E66B5" w:rsidRPr="00E93834" w:rsidRDefault="0065466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93834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135981B" w14:textId="77777777" w:rsidR="00654666" w:rsidRDefault="0065466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099E83" w14:textId="42A7EBBA" w:rsidR="00654666" w:rsidRPr="00654666" w:rsidRDefault="0065466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bookmarkStart w:id="4" w:name="_Hlk232685457"/>
            <w:r w:rsidRPr="00654666">
              <w:rPr>
                <w:rFonts w:ascii="Arial" w:hAnsi="Arial" w:cs="Arial"/>
                <w:sz w:val="20"/>
                <w:szCs w:val="20"/>
              </w:rPr>
              <w:t>Добавлено примечание, что по договоренности сторон допускается применять иные способы передачи</w:t>
            </w:r>
            <w:bookmarkEnd w:id="4"/>
          </w:p>
        </w:tc>
      </w:tr>
      <w:tr w:rsidR="00F40356" w:rsidRPr="00004100" w14:paraId="303DBDF4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D38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77C6E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EB2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«ОДК-Авиадвигатель»,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04100">
              <w:rPr>
                <w:rFonts w:ascii="Arial" w:hAnsi="Arial" w:cs="Arial"/>
                <w:sz w:val="20"/>
                <w:szCs w:val="20"/>
              </w:rPr>
              <w:t>по эл.почте от 17.04.2026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820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2A35B7" w14:textId="77777777" w:rsidR="00F40356" w:rsidRPr="00004100" w:rsidRDefault="00F40356" w:rsidP="00362C57">
            <w:pPr>
              <w:shd w:val="clear" w:color="auto" w:fill="FFFFFF"/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</w:pPr>
            <w:r w:rsidRPr="00004100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>4.10 Предлагаю убрать. При передаче пакетов данных в виде базы данных АС УДИ преобразование в альтернативный формат не требуется так как передача осуществляется в формате принятом в данной системе в автоматизированном виде. Данное преобразование как раз может быть необходимо при передаче из АС УДИ на предприятие на котором нет АС УДИ. 17.04.2026</w:t>
            </w:r>
          </w:p>
          <w:p w14:paraId="3D5B68E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2259" w14:textId="77777777" w:rsidR="00F40356" w:rsidRDefault="00E93834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370936A6" w14:textId="77777777" w:rsidR="00E93834" w:rsidRDefault="00E93834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21B66A6" w14:textId="15B509AF" w:rsidR="00E93834" w:rsidRPr="00B7408C" w:rsidRDefault="00E93834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исключен.</w:t>
            </w:r>
          </w:p>
        </w:tc>
      </w:tr>
      <w:tr w:rsidR="00F40356" w:rsidRPr="00004100" w14:paraId="57523D74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6B4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CC1CB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0BE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004100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DB8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5BE00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В указанном пункте приведена ссылка на 4.10. Уточнить номер ссылочного пункта</w:t>
            </w:r>
          </w:p>
          <w:p w14:paraId="28AF6EBA" w14:textId="77777777" w:rsidR="00F40356" w:rsidRPr="00004100" w:rsidRDefault="00F40356" w:rsidP="00362C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78FCA" w14:textId="7777777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7941765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не обнаружена</w:t>
            </w:r>
          </w:p>
        </w:tc>
      </w:tr>
      <w:tr w:rsidR="00820410" w:rsidRPr="00004100" w14:paraId="6732EE96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C2F" w14:textId="77777777" w:rsidR="00820410" w:rsidRPr="00004100" w:rsidRDefault="00820410" w:rsidP="0082041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B58AE" w14:textId="64483E27" w:rsidR="00820410" w:rsidRPr="0000410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821" w14:textId="0150A01E" w:rsidR="00820410" w:rsidRPr="00004100" w:rsidRDefault="00820410" w:rsidP="0082041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44BE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28D615" w14:textId="2B1EF1E6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Дополнить фразой «по настоящему стандарту».</w:t>
            </w:r>
          </w:p>
          <w:p w14:paraId="3BA9DDA6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90EC1" w14:textId="77777777" w:rsidR="00820410" w:rsidRPr="00820410" w:rsidRDefault="00820410" w:rsidP="0082041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A80012" w14:textId="7DB175F0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4.10</w:t>
            </w:r>
            <w:r w:rsidRPr="00820410">
              <w:rPr>
                <w:rFonts w:ascii="Arial" w:hAnsi="Arial" w:cs="Arial"/>
                <w:sz w:val="20"/>
                <w:szCs w:val="20"/>
              </w:rPr>
              <w:tab/>
              <w:t xml:space="preserve">ЭКД, представленная в виде базы данных АС УДИ, для передачи в виде пакетов ДЭ </w:t>
            </w:r>
            <w:r w:rsidRPr="00820410">
              <w:rPr>
                <w:rFonts w:ascii="Arial" w:hAnsi="Arial" w:cs="Arial"/>
                <w:b/>
                <w:sz w:val="20"/>
                <w:szCs w:val="20"/>
              </w:rPr>
              <w:t>по настоящему стандарту</w:t>
            </w:r>
            <w:r w:rsidRPr="00820410">
              <w:rPr>
                <w:rFonts w:ascii="Arial" w:hAnsi="Arial" w:cs="Arial"/>
                <w:sz w:val="20"/>
                <w:szCs w:val="20"/>
              </w:rPr>
              <w:t>, должна быть преобразована в совокупность альтернативных представлений документов по ГОСТ Р 2.531.</w:t>
            </w:r>
          </w:p>
          <w:p w14:paraId="6617730D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5A2A0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5E4B3A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С учетом корректировки области применения настоящего стандарта (раздел 1).</w:t>
            </w:r>
          </w:p>
          <w:p w14:paraId="695C92FD" w14:textId="4378BF0B" w:rsidR="00820410" w:rsidRPr="0082041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В случае передачи ДЭ путем предоставления доступа к АС УДИ может не потребоваться преобразование ДЭ в совокупность альтернативных документов.</w:t>
            </w:r>
          </w:p>
          <w:p w14:paraId="1FAB6751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6B7AE" w14:textId="2D30F397" w:rsidR="00820410" w:rsidRDefault="00BE58F4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BE5F3D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FDA991" w14:textId="77777777" w:rsidR="00BE5F3D" w:rsidRDefault="00BE5F3D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DA7534A" w14:textId="26A1EDEA" w:rsidR="00BE5F3D" w:rsidRDefault="00BE5F3D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предложению других организаций данный пункт исключен.</w:t>
            </w:r>
          </w:p>
        </w:tc>
      </w:tr>
      <w:tr w:rsidR="00BE58F4" w:rsidRPr="00004100" w14:paraId="58EA7CFC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26D" w14:textId="77777777" w:rsidR="00BE58F4" w:rsidRPr="00004100" w:rsidRDefault="00BE58F4" w:rsidP="00BE58F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EE384" w14:textId="5EE1992B" w:rsidR="00BE58F4" w:rsidRPr="00004100" w:rsidRDefault="00BE58F4" w:rsidP="00BE58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994" w14:textId="1CFE505B" w:rsidR="00BE58F4" w:rsidRPr="00004100" w:rsidRDefault="00BE58F4" w:rsidP="00BE58F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DE9" w14:textId="77777777" w:rsidR="00BE58F4" w:rsidRPr="0082041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B43F18" w14:textId="6BE8186D" w:rsidR="00BE58F4" w:rsidRPr="00820410" w:rsidRDefault="00BE58F4" w:rsidP="00BE58F4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Дополнить второй абзац фразой «… или удостоверяющих листов».</w:t>
            </w:r>
          </w:p>
          <w:p w14:paraId="61E54153" w14:textId="77777777" w:rsidR="00BE58F4" w:rsidRPr="00820410" w:rsidRDefault="00BE58F4" w:rsidP="00BE58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8038A" w14:textId="77777777" w:rsidR="00BE58F4" w:rsidRPr="00820410" w:rsidRDefault="00BE58F4" w:rsidP="00BE58F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3B9D12" w14:textId="77777777" w:rsidR="00BE58F4" w:rsidRPr="00820410" w:rsidRDefault="00BE58F4" w:rsidP="00BE58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57C9EAC" w14:textId="60058CE9" w:rsidR="00BE58F4" w:rsidRPr="00820410" w:rsidRDefault="00BE58F4" w:rsidP="00BE58F4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 xml:space="preserve">Допускается передавать подлинники ЭКД только со сведениями об их подписании, без передачи оригинальных ЭП </w:t>
            </w:r>
            <w:r w:rsidRPr="00820410">
              <w:rPr>
                <w:rFonts w:ascii="Arial" w:hAnsi="Arial" w:cs="Arial"/>
                <w:b/>
                <w:sz w:val="20"/>
                <w:szCs w:val="20"/>
              </w:rPr>
              <w:t>или удостоверяющих листов</w:t>
            </w:r>
            <w:r w:rsidRPr="0082041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E008A6" w14:textId="77777777" w:rsidR="00BE58F4" w:rsidRPr="00820410" w:rsidRDefault="00BE58F4" w:rsidP="00BE58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88BD1" w14:textId="77777777" w:rsidR="00BE58F4" w:rsidRPr="0082041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D89DA8" w14:textId="1004F362" w:rsidR="00BE58F4" w:rsidRPr="00820410" w:rsidRDefault="00BE58F4" w:rsidP="00BE58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Следует однозначно указать о необходимости (или необязательности) передачи оригиналов УЛ совестно с подлинниками  ЭКД.</w:t>
            </w:r>
          </w:p>
          <w:p w14:paraId="07D6D874" w14:textId="77777777" w:rsidR="00BE58F4" w:rsidRPr="0082041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8AC5" w14:textId="56F91600" w:rsidR="00BE58F4" w:rsidRDefault="00BE58F4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E58F4" w:rsidRPr="00004100" w14:paraId="510FCE6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B16" w14:textId="77777777" w:rsidR="00BE58F4" w:rsidRPr="00004100" w:rsidRDefault="00BE58F4" w:rsidP="00BE58F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3EDABCB4" w14:textId="77777777" w:rsidR="00BE58F4" w:rsidRPr="00004100" w:rsidRDefault="00BE58F4" w:rsidP="00BE58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2AB1" w14:textId="77777777" w:rsidR="00BE58F4" w:rsidRPr="00004100" w:rsidRDefault="00BE58F4" w:rsidP="00BE58F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B851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4BEA78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t xml:space="preserve">Ссылку на ГОСТ Р 2.501 заменить на ГОСТ Р 2.903 и </w:t>
            </w: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br/>
              <w:t>ГОСТ РВ 0002-903</w:t>
            </w:r>
          </w:p>
          <w:p w14:paraId="236EDEED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6B0210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3B0317" w14:textId="77777777" w:rsidR="00BE58F4" w:rsidRPr="00004100" w:rsidRDefault="00BE58F4" w:rsidP="00BE58F4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t xml:space="preserve">В действующей редакции </w:t>
            </w: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br/>
              <w:t>ГОСТ 2.501-2013 не установлены требования по передаче подлинников ЭКД.</w:t>
            </w:r>
          </w:p>
          <w:p w14:paraId="2DF27D1F" w14:textId="77777777" w:rsidR="00BE58F4" w:rsidRPr="00004100" w:rsidRDefault="00BE58F4" w:rsidP="00BE58F4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 xml:space="preserve">Правила поставки документации, в том числе и подлинников КД, установлены в ГОСТ Р 2.903-96 и </w:t>
            </w: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br/>
              <w:t>ГОСТ РВ 0002-903-2021. Дублирование требований указанных стандартов в проекте ГОСТ Р 2.501-20ХХ не целесообразно и является нарушением требований п.4.3.1 ГОСТ Р 1.2-2020.</w:t>
            </w:r>
          </w:p>
          <w:p w14:paraId="4AB6DA2A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t>Соответствующее замечание было направлено в рамках рассмотрения первой редакции проекта ГОСТ Р 2.501</w:t>
            </w:r>
          </w:p>
          <w:p w14:paraId="63DC572B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1080BD97" w14:textId="77777777" w:rsidR="00BE58F4" w:rsidRDefault="005914F4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 к сведению. </w:t>
            </w:r>
          </w:p>
          <w:p w14:paraId="17090BA1" w14:textId="3861DC2A" w:rsidR="005914F4" w:rsidRPr="00004100" w:rsidRDefault="005914F4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на ГОСТ Р 2.501 исключена из текста стандарта</w:t>
            </w:r>
          </w:p>
        </w:tc>
      </w:tr>
      <w:tr w:rsidR="00BE58F4" w:rsidRPr="00004100" w14:paraId="58CB4C21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74A" w14:textId="77777777" w:rsidR="00BE58F4" w:rsidRPr="00004100" w:rsidRDefault="00BE58F4" w:rsidP="00BE58F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C83507B" w14:textId="77777777" w:rsidR="00BE58F4" w:rsidRPr="00004100" w:rsidRDefault="00BE58F4" w:rsidP="00BE58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4.11, второй абзац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360D" w14:textId="77777777" w:rsidR="00BE58F4" w:rsidRPr="00004100" w:rsidRDefault="00BE58F4" w:rsidP="00BE58F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004100">
              <w:rPr>
                <w:rFonts w:ascii="Arial" w:hAnsi="Arial" w:cs="Arial"/>
                <w:sz w:val="20"/>
                <w:szCs w:val="20"/>
              </w:rPr>
              <w:t>5.0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04100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9D8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73B687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Добавить в начало предложения уточнение «</w:t>
            </w:r>
            <w:bookmarkStart w:id="5" w:name="_Hlk232328142"/>
            <w:r w:rsidRPr="00004100">
              <w:rPr>
                <w:rFonts w:ascii="Arial" w:hAnsi="Arial" w:cs="Arial"/>
                <w:sz w:val="20"/>
                <w:szCs w:val="20"/>
              </w:rPr>
              <w:t xml:space="preserve">По согласованию передающей и принимающей сторон </w:t>
            </w:r>
            <w:bookmarkEnd w:id="5"/>
            <w:r w:rsidRPr="00004100">
              <w:rPr>
                <w:rFonts w:ascii="Arial" w:hAnsi="Arial" w:cs="Arial"/>
                <w:sz w:val="20"/>
                <w:szCs w:val="20"/>
              </w:rPr>
              <w:t>...»</w:t>
            </w:r>
          </w:p>
          <w:p w14:paraId="0C2E48B1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A75423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53B881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i/>
                <w:sz w:val="20"/>
                <w:szCs w:val="20"/>
              </w:rPr>
              <w:t>По согласованию передающей и принимающей сторон допускается передавать подлинники только со сведениями об их подписании, без передачи оригинальных ЭП или удостоверяющих листов.</w:t>
            </w:r>
          </w:p>
          <w:p w14:paraId="72D9F504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999796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591628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Унификация формулировок по допущениям о передаче РЧ для подлинников и копий – между пунктами 4.11 и 4.12.</w:t>
            </w:r>
          </w:p>
          <w:p w14:paraId="55B3CD01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6DCC7C59" w14:textId="0A797B72" w:rsidR="00BE58F4" w:rsidRPr="00004100" w:rsidRDefault="005914F4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E58F4" w:rsidRPr="00004100" w14:paraId="598251EE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A1D" w14:textId="77777777" w:rsidR="00BE58F4" w:rsidRPr="00004100" w:rsidRDefault="00BE58F4" w:rsidP="00BE58F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A3D6222" w14:textId="77777777" w:rsidR="00BE58F4" w:rsidRPr="00004100" w:rsidRDefault="00BE58F4" w:rsidP="00BE58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83A6" w14:textId="77777777" w:rsidR="00BE58F4" w:rsidRPr="00004100" w:rsidRDefault="00BE58F4" w:rsidP="00BE58F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004100">
              <w:rPr>
                <w:rFonts w:ascii="Arial" w:hAnsi="Arial" w:cs="Arial"/>
                <w:sz w:val="20"/>
                <w:szCs w:val="20"/>
              </w:rPr>
              <w:t>5.0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04100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5438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B0A4D0" w14:textId="77777777" w:rsidR="00BE58F4" w:rsidRPr="00004100" w:rsidRDefault="00BE58F4" w:rsidP="00BE58F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В проекте стандарта запрещена передача копий ЭП или УЛ при передаче дубликатов и копий, что представляется необоснованным и нерациональным.</w:t>
            </w:r>
          </w:p>
          <w:p w14:paraId="33AF8971" w14:textId="77777777" w:rsidR="00BE58F4" w:rsidRPr="00004100" w:rsidRDefault="00BE58F4" w:rsidP="00BE58F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Следует исключить требование, что передаваемые копии должны быть обязательно удостоверены КЭП уполномоченной службы, т.к. у организации может просто не быть технической возможности обеспечить эту службу средствами КЭП. Здесь может быть достаточно удостоверения / заверения пакета посредством собственноручной подписи на описи пакета или, если есть возможность, посредством КЭП. В любом случае, здесь выбор варианта следует исключить (регламентируется в ГОСТ Р 2.512).</w:t>
            </w:r>
          </w:p>
          <w:p w14:paraId="703891A2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37EF09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D9F76D" w14:textId="77777777" w:rsidR="00BE58F4" w:rsidRPr="00004100" w:rsidRDefault="00BE58F4" w:rsidP="00BE58F4">
            <w:pPr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bookmarkStart w:id="6" w:name="_Hlk232588897"/>
            <w:r w:rsidRPr="00004100">
              <w:rPr>
                <w:rFonts w:ascii="Arial" w:hAnsi="Arial" w:cs="Arial"/>
                <w:i/>
                <w:sz w:val="20"/>
                <w:szCs w:val="20"/>
              </w:rPr>
              <w:t>4.12</w:t>
            </w:r>
            <w:r w:rsidRPr="00004100">
              <w:rPr>
                <w:rFonts w:ascii="Arial" w:hAnsi="Arial" w:cs="Arial"/>
                <w:i/>
                <w:sz w:val="20"/>
                <w:szCs w:val="20"/>
              </w:rPr>
              <w:tab/>
              <w:t>Передаваемые копии (дубликаты) ЭКД должны быть удостоверены представителем отдела технической документации (или аналогичной службы), заверяющей копию (дубликат).</w:t>
            </w:r>
          </w:p>
          <w:p w14:paraId="7DF5CB30" w14:textId="77777777" w:rsidR="00BE58F4" w:rsidRPr="00004100" w:rsidRDefault="00BE58F4" w:rsidP="00BE58F4">
            <w:pPr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r w:rsidRPr="00004100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 согласованию передающей и принимающей сторон допускается передавать копии (дубликаты) только со сведениями об их подписании, без передачи копий ЭП или копий удостоверяющих листов на подлинник</w:t>
            </w:r>
          </w:p>
          <w:bookmarkEnd w:id="6"/>
          <w:p w14:paraId="5980F249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DBD27B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268B1C" w14:textId="77777777" w:rsidR="00BE58F4" w:rsidRPr="00004100" w:rsidRDefault="00BE58F4" w:rsidP="00BE58F4">
            <w:pPr>
              <w:keepLines/>
              <w:ind w:left="42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Повторное замечание.</w:t>
            </w:r>
          </w:p>
          <w:p w14:paraId="0FB35D28" w14:textId="77777777" w:rsidR="00BE58F4" w:rsidRPr="00004100" w:rsidRDefault="00BE58F4" w:rsidP="00BE58F4">
            <w:pPr>
              <w:keepLines/>
              <w:ind w:left="42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В сводке отзывов к первой редакции аналогичное замечание отклонено с формулировкой "При передаче дубликатов или копий передача УЛ смысла не имеет, так как их РЧ может отличаться от РЧ подлинника".</w:t>
            </w:r>
          </w:p>
          <w:p w14:paraId="6F0992E8" w14:textId="77777777" w:rsidR="00BE58F4" w:rsidRPr="00004100" w:rsidRDefault="00BE58F4" w:rsidP="00BE58F4">
            <w:pPr>
              <w:keepLines/>
              <w:ind w:left="42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Такое обоснование представляется несостоятельным, поскольку РЧ – неотъемлемая часть документа (см. определение термина «документ»), принимающая сторона  может и должна усомниться в корректности переданных ей дубликатов и копий, если у них нет РЧ. Например, в случае, когда в РЧ входит подпись сторонней / независимой организации, заверение о том, что все подписи были получены («но мы их вам не покажем») может вводить в заблуждение и быть подвергнуто сомнению.</w:t>
            </w:r>
          </w:p>
          <w:p w14:paraId="5D55C424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Для сравнения: при передаче дубликата или копии бумажного документа его РЧ передается  как часть этой самой копии, и не может быть и речи о том, чтобы затирать основную надпись или титульный лист исходя из того, что "РЧ копии отличается от РЧ подлинника".</w:t>
            </w:r>
          </w:p>
          <w:p w14:paraId="3E528EA4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1A61E9DB" w14:textId="2A3C791C" w:rsidR="000000B8" w:rsidRDefault="000000B8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9F25F20" w14:textId="02380986" w:rsidR="000000B8" w:rsidRDefault="000000B8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DF72D57" w14:textId="3CFD9B3E" w:rsidR="003162DF" w:rsidRPr="009776A3" w:rsidRDefault="003162DF" w:rsidP="003162D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9383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000B8">
              <w:rPr>
                <w:rFonts w:ascii="Arial" w:hAnsi="Arial" w:cs="Arial"/>
                <w:sz w:val="20"/>
                <w:szCs w:val="20"/>
              </w:rPr>
              <w:t xml:space="preserve">Допускается удостоверять передаваемые копии собственноручной </w:t>
            </w:r>
            <w:r w:rsidR="00E93834">
              <w:rPr>
                <w:rFonts w:ascii="Arial" w:hAnsi="Arial" w:cs="Arial"/>
                <w:sz w:val="20"/>
                <w:szCs w:val="20"/>
              </w:rPr>
              <w:t xml:space="preserve">подписью </w:t>
            </w:r>
            <w:r w:rsidR="000000B8">
              <w:rPr>
                <w:rFonts w:ascii="Arial" w:hAnsi="Arial" w:cs="Arial"/>
                <w:sz w:val="20"/>
                <w:szCs w:val="20"/>
              </w:rPr>
              <w:t>на описи</w:t>
            </w:r>
            <w:r w:rsidR="00E93834">
              <w:rPr>
                <w:rFonts w:ascii="Arial" w:hAnsi="Arial" w:cs="Arial"/>
                <w:sz w:val="20"/>
                <w:szCs w:val="20"/>
              </w:rPr>
              <w:t xml:space="preserve"> пакета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B1621B" w14:textId="305834D2" w:rsidR="005914F4" w:rsidRDefault="009776A3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776A3">
              <w:rPr>
                <w:rFonts w:ascii="Arial" w:hAnsi="Arial" w:cs="Arial"/>
                <w:sz w:val="20"/>
                <w:szCs w:val="20"/>
              </w:rPr>
              <w:t>по форме 1 (приложение Д)</w:t>
            </w:r>
            <w:r w:rsidR="003162DF">
              <w:rPr>
                <w:rFonts w:ascii="Arial" w:hAnsi="Arial" w:cs="Arial"/>
                <w:sz w:val="20"/>
                <w:szCs w:val="20"/>
              </w:rPr>
              <w:t xml:space="preserve"> ГОСТ Р 2.512</w:t>
            </w:r>
            <w:r w:rsidRPr="009776A3">
              <w:rPr>
                <w:rFonts w:ascii="Arial" w:hAnsi="Arial" w:cs="Arial"/>
                <w:sz w:val="20"/>
                <w:szCs w:val="20"/>
              </w:rPr>
              <w:t>, в которой указываются хэш-коды всех передаваемых в пакете файлов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575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914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D3AF6D9" w14:textId="77777777" w:rsidR="00595752" w:rsidRDefault="003162DF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Допускается при передаче копий и дубликатов устанавливать способ передачи сведений о подписании подлинников в соглашении о передаче (эти сведения могут передаваться в виде копий УЛ, в составе самих копий в основной надписи).</w:t>
            </w:r>
          </w:p>
          <w:p w14:paraId="00370332" w14:textId="403FD5D7" w:rsidR="003162DF" w:rsidRPr="003162DF" w:rsidRDefault="003162DF" w:rsidP="003162D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162DF">
              <w:rPr>
                <w:rFonts w:ascii="Arial" w:hAnsi="Arial" w:cs="Arial"/>
                <w:sz w:val="20"/>
                <w:szCs w:val="20"/>
              </w:rPr>
              <w:t xml:space="preserve">Считаем, что копию электронной подписи подлинника технически неудобно рассматривать в качестве </w:t>
            </w:r>
            <w:r w:rsidRPr="003162DF">
              <w:rPr>
                <w:rFonts w:ascii="Arial" w:hAnsi="Arial" w:cs="Arial"/>
                <w:sz w:val="20"/>
                <w:szCs w:val="20"/>
              </w:rPr>
              <w:lastRenderedPageBreak/>
              <w:t>формы представления сведений о подписании</w:t>
            </w:r>
          </w:p>
        </w:tc>
      </w:tr>
      <w:tr w:rsidR="00BE58F4" w:rsidRPr="00004100" w14:paraId="64BD9BE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FD36" w14:textId="77777777" w:rsidR="00BE58F4" w:rsidRPr="00004100" w:rsidRDefault="00BE58F4" w:rsidP="00BE58F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1D380278" w14:textId="77777777" w:rsidR="00BE58F4" w:rsidRPr="00004100" w:rsidRDefault="00BE58F4" w:rsidP="00BE58F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732" w14:textId="77777777" w:rsidR="00BE58F4" w:rsidRPr="00004100" w:rsidRDefault="00BE58F4" w:rsidP="00BE58F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3539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D49E0D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t>Изложить в новой редакции</w:t>
            </w:r>
          </w:p>
          <w:p w14:paraId="4BC04A77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F586BB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3E830F" w14:textId="77777777" w:rsidR="00BE58F4" w:rsidRPr="00004100" w:rsidRDefault="00BE58F4" w:rsidP="00BE58F4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  <w:lang w:bidi="ru-RU"/>
              </w:rPr>
            </w:pPr>
            <w:bookmarkStart w:id="7" w:name="_Hlk232588947"/>
            <w:r w:rsidRPr="00004100">
              <w:rPr>
                <w:rFonts w:ascii="Arial" w:hAnsi="Arial" w:cs="Arial"/>
                <w:iCs/>
                <w:sz w:val="20"/>
                <w:szCs w:val="20"/>
                <w:lang w:bidi="ru-RU"/>
              </w:rPr>
              <w:t xml:space="preserve">Копии (дубликаты) ЭКД передают со сведениями об их подписании </w:t>
            </w:r>
            <w:bookmarkStart w:id="8" w:name="_Hlk232588938"/>
            <w:r w:rsidRPr="00004100">
              <w:rPr>
                <w:rFonts w:ascii="Arial" w:hAnsi="Arial" w:cs="Arial"/>
                <w:iCs/>
                <w:sz w:val="20"/>
                <w:szCs w:val="20"/>
                <w:lang w:bidi="ru-RU"/>
              </w:rPr>
              <w:t>или копиями удостоверяющих листов по ГОСТ Р 2.051.</w:t>
            </w:r>
          </w:p>
          <w:p w14:paraId="0136A919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iCs/>
                <w:sz w:val="20"/>
                <w:szCs w:val="20"/>
                <w:lang w:bidi="ru-RU"/>
              </w:rPr>
              <w:t>Допускается удостоверять пакет ДЭ в соответствии с требованиями ГОСТ Р 2.512</w:t>
            </w:r>
          </w:p>
          <w:bookmarkEnd w:id="7"/>
          <w:bookmarkEnd w:id="8"/>
          <w:p w14:paraId="2901E4F9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B9E379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587515" w14:textId="77777777" w:rsidR="00BE58F4" w:rsidRPr="00004100" w:rsidRDefault="00BE58F4" w:rsidP="00BE58F4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t>Удостоверяющий лист в соответствии с ГОСТ Р 2.051 является реквизитной частью ЭКД, который по аналогии с основной надписью КД содержит информацию об ЭКД (согласование, утверждение, номер изменения (версии), литеру отработки и т.д.) и должен передаваться вместе с копией (дубликатом) ЭКД.</w:t>
            </w:r>
          </w:p>
          <w:p w14:paraId="429079CD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lang w:bidi="ru-RU"/>
              </w:rPr>
              <w:t>В части удостоверения пакета документов целесообразно дать ссылку на ГОСТ Р 2.512-20ХХ (п.5.1), в котором уже установлены соответствующие требования</w:t>
            </w:r>
          </w:p>
          <w:p w14:paraId="3B9D78C7" w14:textId="77777777" w:rsidR="00BE58F4" w:rsidRPr="00004100" w:rsidRDefault="00BE58F4" w:rsidP="00BE5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7ACCC7F3" w14:textId="73BD67EB" w:rsidR="00781552" w:rsidRDefault="009A3FD6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BA79E50" w14:textId="77777777" w:rsidR="00E93834" w:rsidRDefault="00E93834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74F0A30" w14:textId="77777777" w:rsidR="00E93834" w:rsidRDefault="00E93834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A3FD6">
              <w:rPr>
                <w:rFonts w:ascii="Arial" w:hAnsi="Arial" w:cs="Arial"/>
                <w:sz w:val="20"/>
                <w:szCs w:val="20"/>
              </w:rPr>
              <w:t>Допускается передавать копии</w:t>
            </w:r>
            <w:r w:rsidR="009A3FD6" w:rsidRPr="009A3F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FD6">
              <w:rPr>
                <w:rFonts w:ascii="Arial" w:hAnsi="Arial" w:cs="Arial"/>
                <w:sz w:val="20"/>
                <w:szCs w:val="20"/>
              </w:rPr>
              <w:t>ЭКД со сведениями о подписании подлинников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2F32D3" w14:textId="67094FD3" w:rsidR="009A3FD6" w:rsidRPr="009A3FD6" w:rsidRDefault="00E93834" w:rsidP="00BE58F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Д</w:t>
            </w:r>
            <w:r w:rsidR="009A3FD6">
              <w:rPr>
                <w:rFonts w:ascii="Arial" w:hAnsi="Arial" w:cs="Arial"/>
                <w:sz w:val="20"/>
                <w:szCs w:val="20"/>
              </w:rPr>
              <w:t>опускается удостоверять пакет ДЭ в соответствии с требованиями ГОСТ Р 2.512</w:t>
            </w:r>
          </w:p>
        </w:tc>
      </w:tr>
    </w:tbl>
    <w:p w14:paraId="591298D3" w14:textId="77777777" w:rsidR="00F40356" w:rsidRDefault="00F40356" w:rsidP="00F40356">
      <w:pPr>
        <w:pStyle w:val="1"/>
      </w:pPr>
      <w:r>
        <w:t>5 Общие правила передачи, получения и проверки пакетов электронных (конструкторских) документов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5"/>
        <w:gridCol w:w="1796"/>
        <w:gridCol w:w="2777"/>
        <w:gridCol w:w="6692"/>
        <w:gridCol w:w="3815"/>
      </w:tblGrid>
      <w:tr w:rsidR="00F40356" w:rsidRPr="00004100" w14:paraId="461E422E" w14:textId="77777777" w:rsidTr="00362C57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7DC16D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8724638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2FCA118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0BCEBE2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AB238F6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23FF295" w14:textId="77777777" w:rsidR="00F40356" w:rsidRPr="00004100" w:rsidRDefault="00F40356" w:rsidP="00362C5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4A2754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9D39C40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40356" w:rsidRPr="00004100" w14:paraId="5FE6F339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D2A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E8E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5.1, абзац 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AD34" w14:textId="77777777" w:rsidR="00F40356" w:rsidRPr="00004100" w:rsidRDefault="00F40356" w:rsidP="00362C5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04100">
              <w:rPr>
                <w:rFonts w:ascii="Arial" w:hAnsi="Arial" w:cs="Arial"/>
                <w:sz w:val="20"/>
                <w:szCs w:val="20"/>
              </w:rPr>
              <w:t>5.202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F89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38E319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Пропущено слово в предложении</w:t>
            </w:r>
          </w:p>
          <w:p w14:paraId="7D6CFEF2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7D8FB3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FE98F9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«- направляет получателю установленным порядком уведомление…»</w:t>
            </w:r>
          </w:p>
          <w:p w14:paraId="023F6539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1AEA3D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98F84A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Устранение ошибок</w:t>
            </w:r>
          </w:p>
          <w:p w14:paraId="7B79D5F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2737" w14:textId="7777777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C136A70" w14:textId="441D15E0" w:rsidR="002D0DEB" w:rsidRPr="002D0DEB" w:rsidRDefault="002D0DEB" w:rsidP="002D0DEB">
            <w:pPr>
              <w:tabs>
                <w:tab w:val="left" w:pos="97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56" w:rsidRPr="00004100" w14:paraId="0A8F9FB9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5D0" w14:textId="77777777" w:rsidR="00F40356" w:rsidRPr="00004100" w:rsidRDefault="00F40356" w:rsidP="00362C5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9D0" w14:textId="77777777" w:rsidR="00F40356" w:rsidRPr="00004100" w:rsidRDefault="00F40356" w:rsidP="00362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5.1, последнее перечисление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4D1" w14:textId="77777777" w:rsidR="00F40356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504/1109 от 13.05.2026</w:t>
            </w:r>
          </w:p>
          <w:p w14:paraId="5EB1E11D" w14:textId="77777777" w:rsidR="00F40356" w:rsidRPr="00004100" w:rsidRDefault="00F40356" w:rsidP="00362C5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«ТМХ»,</w:t>
            </w:r>
            <w:r w:rsidRPr="00004100">
              <w:rPr>
                <w:rFonts w:ascii="Arial" w:hAnsi="Arial" w:cs="Arial"/>
                <w:bCs/>
                <w:sz w:val="20"/>
                <w:szCs w:val="20"/>
              </w:rPr>
              <w:t xml:space="preserve"> исх. № 2878-</w:t>
            </w:r>
            <w:r w:rsidRPr="00004100">
              <w:rPr>
                <w:rFonts w:ascii="Arial" w:hAnsi="Arial" w:cs="Arial"/>
                <w:sz w:val="20"/>
                <w:szCs w:val="20"/>
              </w:rPr>
              <w:t>ТМХ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18B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E063CD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5.1</w:t>
            </w:r>
            <w:r w:rsidRPr="00004100">
              <w:rPr>
                <w:rFonts w:ascii="Arial" w:hAnsi="Arial" w:cs="Arial"/>
                <w:sz w:val="20"/>
                <w:szCs w:val="20"/>
              </w:rPr>
              <w:tab/>
              <w:t xml:space="preserve">Отправитель в соответствии с установленными в действующем соглашении о передаче требованиями выполняет следующие действия: </w:t>
            </w:r>
          </w:p>
          <w:p w14:paraId="00615E15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262FE5B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-  направляет получателю установленным уведомление о передаче, ЭН и/или пакетов ДЭ.</w:t>
            </w:r>
          </w:p>
          <w:p w14:paraId="1AC4C1C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4AB38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D71446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5.1</w:t>
            </w:r>
            <w:r w:rsidRPr="00004100">
              <w:rPr>
                <w:rFonts w:ascii="Arial" w:hAnsi="Arial" w:cs="Arial"/>
                <w:sz w:val="20"/>
                <w:szCs w:val="20"/>
              </w:rPr>
              <w:tab/>
              <w:t xml:space="preserve">Отправитель в соответствии с установленными в действующем соглашении о передаче требованиями выполняет следующие действия: </w:t>
            </w:r>
          </w:p>
          <w:p w14:paraId="03317210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AF17EDF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-  направляет получателю установленным</w:t>
            </w:r>
            <w:r w:rsidRPr="00004100">
              <w:rPr>
                <w:rFonts w:ascii="Arial" w:hAnsi="Arial" w:cs="Arial"/>
                <w:b/>
                <w:sz w:val="20"/>
                <w:szCs w:val="20"/>
              </w:rPr>
              <w:t xml:space="preserve"> способом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уведомление о передаче, ЭН и/или пакетов ДЭ.</w:t>
            </w:r>
          </w:p>
          <w:p w14:paraId="3D9CE730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5DF36E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A509860" w14:textId="77777777" w:rsidR="00F40356" w:rsidRPr="00004100" w:rsidRDefault="00F40356" w:rsidP="00362C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Вероятно, пропущено слово после «установленным»</w:t>
            </w:r>
          </w:p>
          <w:p w14:paraId="00F29DC7" w14:textId="77777777" w:rsidR="00F40356" w:rsidRPr="00004100" w:rsidRDefault="00F40356" w:rsidP="00362C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769B9B5B" w14:textId="77777777" w:rsidR="00F40356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AA3D783" w14:textId="77777777" w:rsidR="00F40356" w:rsidRPr="00004100" w:rsidRDefault="00F40356" w:rsidP="00362C5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Использовано слово «порядком» по предложению выше</w:t>
            </w:r>
          </w:p>
        </w:tc>
      </w:tr>
      <w:tr w:rsidR="00820410" w:rsidRPr="00004100" w14:paraId="6B007250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9D1" w14:textId="77777777" w:rsidR="00820410" w:rsidRPr="00004100" w:rsidRDefault="00820410" w:rsidP="0082041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81E" w14:textId="3BEE616F" w:rsidR="00820410" w:rsidRPr="0000410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B6D" w14:textId="6F0DC58C" w:rsidR="00820410" w:rsidRPr="00004100" w:rsidRDefault="00820410" w:rsidP="0082041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342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0B1183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1. В последней графе добавить фразу «в соглашении о передаче способом».</w:t>
            </w:r>
          </w:p>
          <w:p w14:paraId="55329E4A" w14:textId="23ABA7AE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lastRenderedPageBreak/>
              <w:t>2. Добавить третье перечисление в примечание с информацией о роли Описи в документообороте.</w:t>
            </w:r>
          </w:p>
          <w:p w14:paraId="11EF6BB4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3A4AB" w14:textId="77777777" w:rsidR="00820410" w:rsidRPr="00820410" w:rsidRDefault="00820410" w:rsidP="0082041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E6FCB1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 xml:space="preserve">Отправитель в соответствии с установленными в действующем соглашении о передаче требованиями выполняет следующие действия: </w:t>
            </w:r>
          </w:p>
          <w:p w14:paraId="7878D86E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F13F4C3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 xml:space="preserve">-  направляет получателю установленным </w:t>
            </w:r>
            <w:bookmarkStart w:id="9" w:name="_Hlk232330096"/>
            <w:r w:rsidRPr="00820410">
              <w:rPr>
                <w:rFonts w:ascii="Arial" w:hAnsi="Arial" w:cs="Arial"/>
                <w:b/>
                <w:sz w:val="20"/>
                <w:szCs w:val="20"/>
              </w:rPr>
              <w:t>в соглашении о передаче способом</w:t>
            </w:r>
            <w:bookmarkEnd w:id="9"/>
            <w:r w:rsidRPr="00820410">
              <w:rPr>
                <w:rFonts w:ascii="Arial" w:hAnsi="Arial" w:cs="Arial"/>
                <w:sz w:val="20"/>
                <w:szCs w:val="20"/>
              </w:rPr>
              <w:t xml:space="preserve"> уведомление о передаче, ЭН и/или пакетов ДЭ.</w:t>
            </w:r>
          </w:p>
          <w:p w14:paraId="4BA1BFF8" w14:textId="77777777" w:rsidR="00820410" w:rsidRPr="00820410" w:rsidRDefault="00820410" w:rsidP="00820410">
            <w:pPr>
              <w:tabs>
                <w:tab w:val="left" w:pos="284"/>
              </w:tabs>
              <w:spacing w:before="120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820410">
              <w:rPr>
                <w:rFonts w:ascii="Arial" w:hAnsi="Arial" w:cs="Arial"/>
                <w:spacing w:val="40"/>
                <w:sz w:val="20"/>
                <w:szCs w:val="20"/>
              </w:rPr>
              <w:t>Примечания</w:t>
            </w:r>
          </w:p>
          <w:p w14:paraId="174E72D9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BD10A84" w14:textId="3798BBEF" w:rsidR="00820410" w:rsidRPr="003107AA" w:rsidRDefault="00820410" w:rsidP="008204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107AA">
              <w:rPr>
                <w:rFonts w:ascii="Arial" w:hAnsi="Arial" w:cs="Arial"/>
                <w:bCs/>
                <w:sz w:val="20"/>
                <w:szCs w:val="20"/>
              </w:rPr>
              <w:t>3 Опись является учетным документом и содержит первичные учетные данные для принимающей организации.</w:t>
            </w:r>
          </w:p>
          <w:p w14:paraId="1021B4BD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F8CF" w14:textId="77777777" w:rsidR="00820410" w:rsidRDefault="00781552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3513288" w14:textId="77777777" w:rsidR="00781552" w:rsidRDefault="00781552" w:rsidP="00781552">
            <w:pPr>
              <w:pStyle w:val="a6"/>
              <w:numPr>
                <w:ilvl w:val="3"/>
                <w:numId w:val="1"/>
              </w:numPr>
              <w:tabs>
                <w:tab w:val="left" w:pos="11766"/>
              </w:tabs>
              <w:spacing w:line="240" w:lineRule="auto"/>
              <w:ind w:left="305" w:hanging="305"/>
              <w:rPr>
                <w:rFonts w:ascii="Arial" w:eastAsia="Calibri" w:hAnsi="Arial" w:cs="Arial"/>
                <w:sz w:val="20"/>
                <w:szCs w:val="20"/>
              </w:rPr>
            </w:pPr>
            <w:r w:rsidRPr="00781552">
              <w:rPr>
                <w:rFonts w:ascii="Arial" w:eastAsia="Calibri" w:hAnsi="Arial" w:cs="Arial"/>
                <w:sz w:val="20"/>
                <w:szCs w:val="20"/>
              </w:rPr>
              <w:t>Добавлено.</w:t>
            </w:r>
          </w:p>
          <w:p w14:paraId="3F878227" w14:textId="77777777" w:rsidR="00E93834" w:rsidRDefault="00E93834" w:rsidP="00E93834">
            <w:pPr>
              <w:tabs>
                <w:tab w:val="left" w:pos="11766"/>
              </w:tabs>
              <w:ind w:left="2520"/>
              <w:rPr>
                <w:rFonts w:ascii="Arial" w:hAnsi="Arial" w:cs="Arial"/>
                <w:sz w:val="20"/>
                <w:szCs w:val="20"/>
              </w:rPr>
            </w:pPr>
          </w:p>
          <w:p w14:paraId="0513E701" w14:textId="625F48D8" w:rsidR="003107AA" w:rsidRPr="00E93834" w:rsidRDefault="00E93834" w:rsidP="00E938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781552" w:rsidRPr="00E93834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781F7CB7" w14:textId="4EB384C8" w:rsidR="00781552" w:rsidRPr="003107AA" w:rsidRDefault="00781552" w:rsidP="003107A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107AA">
              <w:rPr>
                <w:rFonts w:ascii="Arial" w:hAnsi="Arial" w:cs="Arial"/>
                <w:sz w:val="20"/>
                <w:szCs w:val="20"/>
              </w:rPr>
              <w:lastRenderedPageBreak/>
              <w:t>Опись не является учетным документом</w:t>
            </w:r>
            <w:r w:rsidR="003107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7AA">
              <w:rPr>
                <w:rFonts w:ascii="Arial" w:hAnsi="Arial" w:cs="Arial"/>
                <w:sz w:val="20"/>
                <w:szCs w:val="20"/>
              </w:rPr>
              <w:t xml:space="preserve">по ГОСТ 2.501. Первичные учетные данные находятся в РЧ передаваемых документов. Опись требуется для </w:t>
            </w:r>
            <w:r w:rsidR="008E635A" w:rsidRPr="003107AA">
              <w:rPr>
                <w:rFonts w:ascii="Arial" w:hAnsi="Arial" w:cs="Arial"/>
                <w:sz w:val="20"/>
                <w:szCs w:val="20"/>
              </w:rPr>
              <w:t>контроля</w:t>
            </w:r>
            <w:r w:rsidRPr="003107AA">
              <w:rPr>
                <w:rFonts w:ascii="Arial" w:hAnsi="Arial" w:cs="Arial"/>
                <w:sz w:val="20"/>
                <w:szCs w:val="20"/>
              </w:rPr>
              <w:t xml:space="preserve"> достоверности и целостности передаваемых </w:t>
            </w:r>
            <w:r w:rsidR="008E635A" w:rsidRPr="003107AA">
              <w:rPr>
                <w:rFonts w:ascii="Arial" w:hAnsi="Arial" w:cs="Arial"/>
                <w:sz w:val="20"/>
                <w:szCs w:val="20"/>
              </w:rPr>
              <w:t>документов</w:t>
            </w:r>
            <w:r w:rsidRPr="003107AA">
              <w:rPr>
                <w:rFonts w:ascii="Arial" w:hAnsi="Arial" w:cs="Arial"/>
                <w:sz w:val="20"/>
                <w:szCs w:val="20"/>
              </w:rPr>
              <w:t xml:space="preserve"> путем сравнения </w:t>
            </w:r>
            <w:r w:rsidR="00E93834" w:rsidRPr="003107AA">
              <w:rPr>
                <w:rFonts w:ascii="Arial" w:hAnsi="Arial" w:cs="Arial"/>
                <w:sz w:val="20"/>
                <w:szCs w:val="20"/>
              </w:rPr>
              <w:t>реквизитов,</w:t>
            </w:r>
            <w:r w:rsidRPr="003107AA">
              <w:rPr>
                <w:rFonts w:ascii="Arial" w:hAnsi="Arial" w:cs="Arial"/>
                <w:sz w:val="20"/>
                <w:szCs w:val="20"/>
              </w:rPr>
              <w:t xml:space="preserve"> указанных в описи</w:t>
            </w:r>
            <w:r w:rsidR="00E93834">
              <w:rPr>
                <w:rFonts w:ascii="Arial" w:hAnsi="Arial" w:cs="Arial"/>
                <w:sz w:val="20"/>
                <w:szCs w:val="20"/>
              </w:rPr>
              <w:t>,</w:t>
            </w:r>
            <w:r w:rsidRPr="003107AA">
              <w:rPr>
                <w:rFonts w:ascii="Arial" w:hAnsi="Arial" w:cs="Arial"/>
                <w:sz w:val="20"/>
                <w:szCs w:val="20"/>
              </w:rPr>
              <w:t xml:space="preserve"> с </w:t>
            </w:r>
            <w:r w:rsidR="008E635A" w:rsidRPr="003107AA">
              <w:rPr>
                <w:rFonts w:ascii="Arial" w:hAnsi="Arial" w:cs="Arial"/>
                <w:sz w:val="20"/>
                <w:szCs w:val="20"/>
              </w:rPr>
              <w:t>соответствующими</w:t>
            </w:r>
            <w:r w:rsidRPr="003107AA">
              <w:rPr>
                <w:rFonts w:ascii="Arial" w:hAnsi="Arial" w:cs="Arial"/>
                <w:sz w:val="20"/>
                <w:szCs w:val="20"/>
              </w:rPr>
              <w:t xml:space="preserve"> реквизитами </w:t>
            </w:r>
            <w:r w:rsidR="008E635A" w:rsidRPr="003107AA">
              <w:rPr>
                <w:rFonts w:ascii="Arial" w:hAnsi="Arial" w:cs="Arial"/>
                <w:sz w:val="20"/>
                <w:szCs w:val="20"/>
              </w:rPr>
              <w:t>передаваемого документа.</w:t>
            </w:r>
          </w:p>
        </w:tc>
      </w:tr>
      <w:tr w:rsidR="00820410" w:rsidRPr="00004100" w14:paraId="30846DC1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7C8" w14:textId="77777777" w:rsidR="00820410" w:rsidRPr="00004100" w:rsidRDefault="00820410" w:rsidP="0082041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8AC" w14:textId="61619163" w:rsidR="00820410" w:rsidRPr="0000410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84FA" w14:textId="3ACD7E3C" w:rsidR="00820410" w:rsidRPr="00004100" w:rsidRDefault="00820410" w:rsidP="0082041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847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290CBF" w14:textId="55AB16FD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В пятой графе к информации в скобках добавить фразу «или к пакету ДЭ».</w:t>
            </w:r>
          </w:p>
          <w:p w14:paraId="11DAC618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E3DDF" w14:textId="77777777" w:rsidR="00820410" w:rsidRPr="00820410" w:rsidRDefault="00820410" w:rsidP="0082041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31621D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C8DB957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-</w:t>
            </w:r>
            <w:r w:rsidRPr="00820410">
              <w:rPr>
                <w:rFonts w:ascii="Arial" w:hAnsi="Arial" w:cs="Arial"/>
                <w:sz w:val="20"/>
                <w:szCs w:val="20"/>
              </w:rPr>
              <w:tab/>
              <w:t xml:space="preserve">опись(и) пакета(ов) ДЭ (в виде приложений к письму </w:t>
            </w:r>
            <w:r w:rsidRPr="00820410">
              <w:rPr>
                <w:rFonts w:ascii="Arial" w:hAnsi="Arial" w:cs="Arial"/>
                <w:b/>
                <w:sz w:val="20"/>
                <w:szCs w:val="20"/>
              </w:rPr>
              <w:t>или к пакету ДЭ)</w:t>
            </w:r>
            <w:r w:rsidRPr="0082041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EC83B80" w14:textId="640C3165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29F6CC7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CC883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15FECF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Опись является самостоятельным учетным документом. Регистрационный номер описи в обязательном порядке должен быть указан в тексте письма/сообщения.</w:t>
            </w:r>
          </w:p>
          <w:p w14:paraId="2045289B" w14:textId="68DD4C26" w:rsidR="00820410" w:rsidRPr="0082041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Согласно текущей редакции ГОСТ РВ 0002-501 (п.6.1) - опись может включаться в передаваемый пакет ДЭ или передаваться отдельно.</w:t>
            </w:r>
          </w:p>
          <w:p w14:paraId="33D847F5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8253" w14:textId="77777777" w:rsidR="008B5690" w:rsidRDefault="008B5690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</w:t>
            </w:r>
          </w:p>
          <w:p w14:paraId="37A1A466" w14:textId="77777777" w:rsidR="008B5690" w:rsidRDefault="008B5690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ABF0678" w14:textId="77777777" w:rsidR="008B5690" w:rsidRDefault="008B5690" w:rsidP="008B56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данном пункте описывается состав уведомления, а не передаваемого пакета. Поэтому в п.5.2 написано, что уведомление может включать опись пакета в виде приложения к письму.</w:t>
            </w:r>
          </w:p>
          <w:p w14:paraId="397B34F4" w14:textId="77777777" w:rsidR="008B5690" w:rsidRDefault="008B5690" w:rsidP="008B56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66CE528" w14:textId="77777777" w:rsidR="008B5690" w:rsidRDefault="008B5690" w:rsidP="008B56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B4D5361" w14:textId="74CFC631" w:rsidR="008B5690" w:rsidRDefault="008B5690" w:rsidP="008B569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Предлагаемая фраза «уведомление может включать в себя опись пакета в виде приложения к письму (пакету?)» не имеет смысла.</w:t>
            </w:r>
          </w:p>
        </w:tc>
      </w:tr>
      <w:tr w:rsidR="00820410" w:rsidRPr="00004100" w14:paraId="54727CE1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79C9" w14:textId="77777777" w:rsidR="00820410" w:rsidRPr="00004100" w:rsidRDefault="00820410" w:rsidP="0082041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BF1" w14:textId="7294BE4E" w:rsidR="00820410" w:rsidRPr="0000410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A5B" w14:textId="7C98D8BD" w:rsidR="00820410" w:rsidRPr="00004100" w:rsidRDefault="00820410" w:rsidP="0082041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4DF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F05C60" w14:textId="309B046D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В пятой графе добавить информацию о необходимости проверки не только целостности, но и аутентичности, достоверности и пригодности для использования.</w:t>
            </w:r>
          </w:p>
          <w:p w14:paraId="3914C603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D33BC" w14:textId="77777777" w:rsidR="00820410" w:rsidRPr="00820410" w:rsidRDefault="00820410" w:rsidP="0082041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BCE43B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Получатель после получения ЭН или пакетов ДЭ:</w:t>
            </w:r>
          </w:p>
          <w:p w14:paraId="3B8CAA83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8B69A8C" w14:textId="1E763FD4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820410">
              <w:rPr>
                <w:rFonts w:ascii="Arial" w:hAnsi="Arial" w:cs="Arial"/>
                <w:sz w:val="20"/>
                <w:szCs w:val="20"/>
              </w:rPr>
              <w:tab/>
            </w:r>
            <w:r w:rsidRPr="00820410">
              <w:rPr>
                <w:rFonts w:ascii="Arial" w:hAnsi="Arial" w:cs="Arial"/>
                <w:b/>
                <w:sz w:val="20"/>
                <w:szCs w:val="20"/>
              </w:rPr>
              <w:t>аутентичность, достоверность,</w:t>
            </w:r>
            <w:r w:rsidRPr="00820410">
              <w:rPr>
                <w:rFonts w:ascii="Arial" w:hAnsi="Arial" w:cs="Arial"/>
                <w:sz w:val="20"/>
                <w:szCs w:val="20"/>
              </w:rPr>
              <w:t xml:space="preserve"> целостность </w:t>
            </w:r>
            <w:r w:rsidRPr="00820410">
              <w:rPr>
                <w:rFonts w:ascii="Arial" w:hAnsi="Arial" w:cs="Arial"/>
                <w:b/>
                <w:sz w:val="20"/>
                <w:szCs w:val="20"/>
              </w:rPr>
              <w:t xml:space="preserve">и пригодность для использования </w:t>
            </w:r>
            <w:r w:rsidRPr="00820410">
              <w:rPr>
                <w:rFonts w:ascii="Arial" w:hAnsi="Arial" w:cs="Arial"/>
                <w:sz w:val="20"/>
                <w:szCs w:val="20"/>
              </w:rPr>
              <w:t xml:space="preserve">ДЭ, входящих в пакет </w:t>
            </w:r>
            <w:r w:rsidRPr="00820410">
              <w:rPr>
                <w:rFonts w:ascii="Arial" w:hAnsi="Arial" w:cs="Arial"/>
                <w:b/>
                <w:sz w:val="20"/>
                <w:szCs w:val="20"/>
              </w:rPr>
              <w:t>(согласно ГОСТ Р 7.0.8)</w:t>
            </w:r>
            <w:r w:rsidRPr="0082041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53D264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AFE86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C33D5D" w14:textId="217BF8DA" w:rsidR="00820410" w:rsidRPr="0082041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Целостность является не единственным критерием ДЭ, характеризующим его легитимность.</w:t>
            </w:r>
          </w:p>
          <w:p w14:paraId="2ED55DED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F275" w14:textId="082736CE" w:rsidR="00C600E5" w:rsidRPr="009A3FD6" w:rsidRDefault="00C600E5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A3FD6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36E4511" w14:textId="7C89F002" w:rsidR="00C600E5" w:rsidRPr="009A3FD6" w:rsidRDefault="00C600E5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A3FD6">
              <w:rPr>
                <w:rFonts w:ascii="Arial" w:hAnsi="Arial" w:cs="Arial"/>
                <w:sz w:val="20"/>
                <w:szCs w:val="20"/>
              </w:rPr>
              <w:t xml:space="preserve">В стандарте приведен конкретный перечень проверок. В ходе передаче уместно проверить целостность, поскольку это возможно выполнить средствами криптографии, однако включать в процедуру передачи проверку «на пригодность к использованию» необоснованно – </w:t>
            </w:r>
            <w:r w:rsidRPr="009A3FD6">
              <w:rPr>
                <w:rFonts w:ascii="Arial" w:hAnsi="Arial" w:cs="Arial"/>
                <w:sz w:val="20"/>
                <w:szCs w:val="20"/>
              </w:rPr>
              <w:lastRenderedPageBreak/>
              <w:t>это дублирование работ других служб, уже выполненных ранее.</w:t>
            </w:r>
          </w:p>
          <w:p w14:paraId="0830A6F5" w14:textId="77777777" w:rsidR="00C600E5" w:rsidRDefault="00C600E5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A8110E8" w14:textId="32946783" w:rsidR="00003EC0" w:rsidRPr="00003EC0" w:rsidRDefault="00003EC0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0410" w:rsidRPr="00004100" w14:paraId="04329F7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326" w14:textId="77777777" w:rsidR="00820410" w:rsidRPr="00004100" w:rsidRDefault="00820410" w:rsidP="0082041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E321" w14:textId="48D4C00E" w:rsidR="00820410" w:rsidRPr="0000410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928" w14:textId="5B9F1387" w:rsidR="00820410" w:rsidRPr="00004100" w:rsidRDefault="00820410" w:rsidP="0082041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9B7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1A64AE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 xml:space="preserve">1. Фразу «Если в организации-отправителе получении уведомления об ошибке при получении пакета ДЭ, то отправитель …» дать в редакции «В случае поступления уведомления об ошибке при получении пакета ДЭ организация-отправитель…». </w:t>
            </w:r>
          </w:p>
          <w:p w14:paraId="6CC48285" w14:textId="09953A63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2. Добавить пункт вторым абзацем с допущением, что для исправленного пакета может использоваться то же обозначение.</w:t>
            </w:r>
          </w:p>
          <w:p w14:paraId="49D02C7E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7ACAC" w14:textId="77777777" w:rsidR="00820410" w:rsidRPr="00820410" w:rsidRDefault="00820410" w:rsidP="0082041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F30BF0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bookmarkStart w:id="10" w:name="_Hlk232333624"/>
            <w:r w:rsidRPr="00820410">
              <w:rPr>
                <w:rFonts w:ascii="Arial" w:hAnsi="Arial" w:cs="Arial"/>
                <w:b/>
                <w:sz w:val="20"/>
                <w:szCs w:val="20"/>
              </w:rPr>
              <w:t>В случае поступления</w:t>
            </w:r>
            <w:r w:rsidRPr="00820410">
              <w:rPr>
                <w:rFonts w:ascii="Arial" w:hAnsi="Arial" w:cs="Arial"/>
                <w:sz w:val="20"/>
                <w:szCs w:val="20"/>
              </w:rPr>
              <w:t xml:space="preserve"> уведомления об ошибке при получении пакета ДЭ</w:t>
            </w:r>
            <w:bookmarkEnd w:id="10"/>
            <w:r w:rsidRPr="00820410">
              <w:rPr>
                <w:rFonts w:ascii="Arial" w:hAnsi="Arial" w:cs="Arial"/>
                <w:b/>
                <w:sz w:val="20"/>
                <w:szCs w:val="20"/>
              </w:rPr>
              <w:t xml:space="preserve"> организация-</w:t>
            </w:r>
            <w:r w:rsidRPr="00820410">
              <w:rPr>
                <w:rFonts w:ascii="Arial" w:hAnsi="Arial" w:cs="Arial"/>
                <w:sz w:val="20"/>
                <w:szCs w:val="20"/>
              </w:rPr>
              <w:t>отправитель устраняет ошибки, формирует новый пакет ДЭ и повторяет передачу данного пакета в сроки, установленные в соглашении о передаче ЭКД.</w:t>
            </w:r>
          </w:p>
          <w:p w14:paraId="22B82697" w14:textId="6A1DD352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b/>
                <w:sz w:val="20"/>
                <w:szCs w:val="20"/>
              </w:rPr>
              <w:t>Для исправленного пакета ДЭ допускается использовать то же обозначение с добавлением номера версии (изменения) пакета ДЭ.</w:t>
            </w:r>
          </w:p>
          <w:p w14:paraId="0DAD3C1C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7BC10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041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F60FBA" w14:textId="77777777" w:rsidR="00820410" w:rsidRPr="00820410" w:rsidRDefault="00820410" w:rsidP="0082041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1. Устранение несогласованности предложения.</w:t>
            </w:r>
          </w:p>
          <w:p w14:paraId="5A268D00" w14:textId="4AC61F99" w:rsidR="00820410" w:rsidRPr="0082041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20410">
              <w:rPr>
                <w:rFonts w:ascii="Arial" w:hAnsi="Arial" w:cs="Arial"/>
                <w:sz w:val="20"/>
                <w:szCs w:val="20"/>
              </w:rPr>
              <w:t>2. Использование одного и того же номера пакета ДЭ позволит облегчить их обработку всеми участниками документооборота.</w:t>
            </w:r>
          </w:p>
          <w:p w14:paraId="4001C15F" w14:textId="77777777" w:rsidR="00820410" w:rsidRPr="0082041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E273" w14:textId="77777777" w:rsidR="00820410" w:rsidRDefault="00F138A1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90E2B0D" w14:textId="77777777" w:rsidR="00773C0E" w:rsidRDefault="00773C0E" w:rsidP="00773C0E">
            <w:pPr>
              <w:tabs>
                <w:tab w:val="left" w:pos="11766"/>
              </w:tabs>
              <w:ind w:left="50"/>
              <w:rPr>
                <w:rFonts w:ascii="Arial" w:hAnsi="Arial" w:cs="Arial"/>
                <w:sz w:val="20"/>
                <w:szCs w:val="20"/>
              </w:rPr>
            </w:pPr>
          </w:p>
          <w:p w14:paraId="1E642D82" w14:textId="11FC59D0" w:rsidR="00923AD9" w:rsidRPr="009A3FD6" w:rsidRDefault="00773C0E" w:rsidP="00773C0E">
            <w:pPr>
              <w:tabs>
                <w:tab w:val="left" w:pos="11766"/>
              </w:tabs>
              <w:ind w:left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Порядок  обозначения повторно передаваемых пакетов в стандарте не устанавливается и может быть определен в Соглашении о передаче.</w:t>
            </w:r>
          </w:p>
        </w:tc>
      </w:tr>
      <w:tr w:rsidR="00820410" w:rsidRPr="00004100" w14:paraId="052F173D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B99" w14:textId="77777777" w:rsidR="00820410" w:rsidRPr="00004100" w:rsidRDefault="00820410" w:rsidP="0082041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9AE" w14:textId="77777777" w:rsidR="00820410" w:rsidRPr="00004100" w:rsidRDefault="00820410" w:rsidP="0082041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4E3" w14:textId="77777777" w:rsidR="00820410" w:rsidRPr="00004100" w:rsidRDefault="00820410" w:rsidP="0082041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243" w14:textId="77777777" w:rsidR="00820410" w:rsidRPr="0000410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0F6950" w14:textId="77777777" w:rsidR="00820410" w:rsidRPr="0000410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Нечитаемое предложение</w:t>
            </w:r>
          </w:p>
          <w:p w14:paraId="4B480C03" w14:textId="77777777" w:rsidR="00820410" w:rsidRPr="0000410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01A2C9" w14:textId="77777777" w:rsidR="00820410" w:rsidRPr="0000410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CECEBD" w14:textId="77777777" w:rsidR="00820410" w:rsidRPr="0000410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«5.5 Если организацией-отправителем получено уведомление об ошибке в отправленном нею пакете ДЭ, то организация-отправитель устраняет ошибки, формирует новый пакет…»</w:t>
            </w:r>
          </w:p>
          <w:p w14:paraId="43DDFAB5" w14:textId="77777777" w:rsidR="00820410" w:rsidRPr="0000410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E7C79F" w14:textId="77777777" w:rsidR="00820410" w:rsidRPr="0000410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E1FEBF" w14:textId="77777777" w:rsidR="00820410" w:rsidRPr="0000410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Нечитаемое предложение</w:t>
            </w:r>
          </w:p>
          <w:p w14:paraId="53F6B303" w14:textId="77777777" w:rsidR="00820410" w:rsidRPr="00004100" w:rsidRDefault="00820410" w:rsidP="0082041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5AD3" w14:textId="77777777" w:rsidR="00820410" w:rsidRPr="00004100" w:rsidRDefault="00820410" w:rsidP="008204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36554" w:rsidRPr="00004100" w14:paraId="654A9861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A63" w14:textId="77777777" w:rsidR="00A36554" w:rsidRPr="00004100" w:rsidRDefault="00A36554" w:rsidP="00A365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AE7" w14:textId="34D44B7E" w:rsidR="00A36554" w:rsidRPr="00004100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22F" w14:textId="4C121C40" w:rsidR="00A36554" w:rsidRPr="00004100" w:rsidRDefault="00A36554" w:rsidP="00A365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A69A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4E5C9A" w14:textId="78D9BA3E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lastRenderedPageBreak/>
              <w:t>Добавить пункт (5.6) с поясняющей информацией о роли уведомления об успешном получении пакета ДЭ.</w:t>
            </w:r>
          </w:p>
          <w:p w14:paraId="6A43671F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7EEAC" w14:textId="77777777" w:rsidR="00A36554" w:rsidRPr="00A36554" w:rsidRDefault="00A36554" w:rsidP="00A3655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EC113B" w14:textId="2F43706A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b/>
                <w:sz w:val="20"/>
                <w:szCs w:val="20"/>
              </w:rPr>
              <w:t>5.6 Уведомления об успешном получении пакета свидетельствуют только о пригодности использования передаваемых ДЭ в рамках документооборота при их обращении в организациях.</w:t>
            </w:r>
          </w:p>
          <w:p w14:paraId="3F5DC89E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63A7B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BCF176" w14:textId="77777777" w:rsidR="00A36554" w:rsidRPr="00A36554" w:rsidRDefault="00A36554" w:rsidP="00A3655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Уведомление об успешном получении пакета не свидетельствует о качестве информации, содержащейся в передаваемых ДЭ.</w:t>
            </w:r>
          </w:p>
          <w:p w14:paraId="1A5E3570" w14:textId="058831F5" w:rsidR="00A36554" w:rsidRPr="00A36554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Для подтверждения пригодности ЭКД для использования в серийном производстве потребуется оформление подтверждающего документа более высокого порядка (например, приемо-сдаточного акта).</w:t>
            </w:r>
          </w:p>
          <w:p w14:paraId="4E7ECF10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303C" w14:textId="11E0C142" w:rsidR="00B20F7D" w:rsidRPr="00591032" w:rsidRDefault="00B20F7D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1032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7662CB4D" w14:textId="471E505E" w:rsidR="00B20F7D" w:rsidRPr="00B20F7D" w:rsidRDefault="00B20F7D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FE08AD" w14:textId="5E56D4A6" w:rsidR="00B20F7D" w:rsidRPr="005E0077" w:rsidRDefault="005E0077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bookmarkStart w:id="11" w:name="_Hlk232696305"/>
            <w:r w:rsidRPr="005E0077">
              <w:rPr>
                <w:rFonts w:ascii="Arial" w:hAnsi="Arial" w:cs="Arial"/>
                <w:sz w:val="20"/>
                <w:szCs w:val="20"/>
              </w:rPr>
              <w:lastRenderedPageBreak/>
              <w:t>Предл</w:t>
            </w:r>
            <w:r>
              <w:rPr>
                <w:rFonts w:ascii="Arial" w:hAnsi="Arial" w:cs="Arial"/>
                <w:sz w:val="20"/>
                <w:szCs w:val="20"/>
              </w:rPr>
              <w:t xml:space="preserve">оженные новые пп. 5.6 и 5.7 оформлены в виде примечания к п.5.5: </w:t>
            </w:r>
          </w:p>
          <w:p w14:paraId="1931CCD5" w14:textId="1E63F4AB" w:rsidR="00B20F7D" w:rsidRPr="005E0077" w:rsidRDefault="00B20F7D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E0077">
              <w:rPr>
                <w:rFonts w:ascii="Arial" w:hAnsi="Arial" w:cs="Arial"/>
                <w:sz w:val="20"/>
                <w:szCs w:val="20"/>
              </w:rPr>
              <w:t>1. Уведомление о приеме пакетов без ошибок не свидетельствует о возможности безусловного применения КД в организации. Порядок постановки документации на учет и оценки возможности ее применения установлен ГОСТ Р 2.501</w:t>
            </w:r>
          </w:p>
          <w:p w14:paraId="1045C2C8" w14:textId="5CE4C32C" w:rsidR="00B20F7D" w:rsidRPr="005E0077" w:rsidRDefault="00B20F7D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E0077">
              <w:rPr>
                <w:rFonts w:ascii="Arial" w:hAnsi="Arial" w:cs="Arial"/>
                <w:sz w:val="20"/>
                <w:szCs w:val="20"/>
              </w:rPr>
              <w:t>2. Описи документов могут использоваться при подготовке учетных документов организации</w:t>
            </w:r>
          </w:p>
          <w:p w14:paraId="4F2064C5" w14:textId="5F303644" w:rsidR="00B20F7D" w:rsidRPr="005E0077" w:rsidRDefault="00B20F7D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54FAFEF" w14:textId="13850926" w:rsidR="00B20F7D" w:rsidRPr="005E0077" w:rsidRDefault="00B20F7D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E0077">
              <w:rPr>
                <w:rFonts w:ascii="Arial" w:hAnsi="Arial" w:cs="Arial"/>
                <w:sz w:val="20"/>
                <w:szCs w:val="20"/>
              </w:rPr>
              <w:t>Предложенный новый пункт 5.8 касается приложения к Акту приема-передачи, что является предметом ГОСТ Р 2.501.</w:t>
            </w:r>
          </w:p>
          <w:bookmarkEnd w:id="11"/>
          <w:p w14:paraId="57781139" w14:textId="77777777" w:rsidR="00B20F7D" w:rsidRPr="00B20F7D" w:rsidRDefault="00B20F7D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DA786B" w14:textId="2A41C8A8" w:rsidR="00F76FE8" w:rsidRPr="00F76FE8" w:rsidRDefault="001B3B7F" w:rsidP="00F76FE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6554" w:rsidRPr="00004100" w14:paraId="2E508FE1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03F" w14:textId="77777777" w:rsidR="00A36554" w:rsidRPr="00004100" w:rsidRDefault="00A36554" w:rsidP="00A365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39C" w14:textId="0F730480" w:rsidR="00A36554" w:rsidRPr="00004100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6BF" w14:textId="2088CC60" w:rsidR="00A36554" w:rsidRPr="00004100" w:rsidRDefault="00A36554" w:rsidP="00A365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2F3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507755" w14:textId="40E7814D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Добавить пункт (5.7) о роли уведомлений о поступлении пакета в документообороте и в учетной системе архивов организаций.</w:t>
            </w:r>
          </w:p>
          <w:p w14:paraId="24FED6AA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E08FA" w14:textId="77777777" w:rsidR="00A36554" w:rsidRPr="00A36554" w:rsidRDefault="00A36554" w:rsidP="00A3655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2B5B21" w14:textId="4F251464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b/>
                <w:sz w:val="20"/>
                <w:szCs w:val="20"/>
              </w:rPr>
              <w:t>5.7</w:t>
            </w:r>
            <w:r w:rsidRPr="00A36554">
              <w:rPr>
                <w:rFonts w:ascii="Arial" w:hAnsi="Arial" w:cs="Arial"/>
                <w:b/>
                <w:sz w:val="20"/>
                <w:szCs w:val="20"/>
              </w:rPr>
              <w:tab/>
              <w:t>Уведомления о получении пакета ДЭ (успешном или с ошибками), оформленные в виде странично-ориентированного документа, могут использоваться в качестве учетных документов в организациях (отправляющей и принимающей пакет ДЭ).</w:t>
            </w:r>
          </w:p>
          <w:p w14:paraId="7753C193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61445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B487CA" w14:textId="02CB79E8" w:rsidR="00A36554" w:rsidRPr="00A36554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Описи пакетов ДЭ, а также уведомления о поступлении пакетов ДЭ отвечают всем необходимым требованиям к учетным документам, фиксирующим учетные данные о движении документов в документообороте.</w:t>
            </w:r>
          </w:p>
          <w:p w14:paraId="7451CFFC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ED69" w14:textId="4F996822" w:rsidR="00A36554" w:rsidRDefault="00F76FE8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</w:t>
            </w:r>
            <w:r w:rsidR="009A3FD6">
              <w:rPr>
                <w:rFonts w:ascii="Arial" w:hAnsi="Arial" w:cs="Arial"/>
                <w:sz w:val="20"/>
                <w:szCs w:val="20"/>
              </w:rPr>
              <w:t>ить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A4E778" w14:textId="2D515FFA" w:rsidR="00F76FE8" w:rsidRDefault="00F76FE8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учетных документов по ГОСТ 2.501.</w:t>
            </w:r>
          </w:p>
        </w:tc>
      </w:tr>
      <w:tr w:rsidR="00A36554" w:rsidRPr="00004100" w14:paraId="6F33A27E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D2DC" w14:textId="77777777" w:rsidR="00A36554" w:rsidRPr="00004100" w:rsidRDefault="00A36554" w:rsidP="00A365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76B" w14:textId="373101EA" w:rsidR="00A36554" w:rsidRPr="00004100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103" w14:textId="68A06C35" w:rsidR="00A36554" w:rsidRPr="00004100" w:rsidRDefault="00A36554" w:rsidP="00A365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9D3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3F950F" w14:textId="1EC2D581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Добавить пункт (5.8) с допущениями в части оформления приемо-сдаточных актов и описей к ним.</w:t>
            </w:r>
          </w:p>
          <w:p w14:paraId="06463F63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A71C3" w14:textId="77777777" w:rsidR="00A36554" w:rsidRPr="00A36554" w:rsidRDefault="00A36554" w:rsidP="00A3655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EB138A" w14:textId="167A74DD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b/>
                <w:sz w:val="20"/>
                <w:szCs w:val="20"/>
              </w:rPr>
              <w:lastRenderedPageBreak/>
              <w:t>5.8</w:t>
            </w:r>
            <w:r w:rsidRPr="00A36554">
              <w:rPr>
                <w:rFonts w:ascii="Arial" w:hAnsi="Arial" w:cs="Arial"/>
                <w:b/>
                <w:sz w:val="20"/>
                <w:szCs w:val="20"/>
              </w:rPr>
              <w:tab/>
              <w:t>В случае если по соглашению о передаче ЭКД определена необходимость оформления приемо-сдаточного акта, то в описи к нему допускается перечислять соответствующие пакеты ДЭ (в том числе переданные ранее).</w:t>
            </w:r>
          </w:p>
          <w:p w14:paraId="36597CD6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6E035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75C5C6" w14:textId="77777777" w:rsidR="00A36554" w:rsidRPr="00A36554" w:rsidRDefault="00A36554" w:rsidP="00A3655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Данное допущение целесообразно по следующим причинам:</w:t>
            </w:r>
          </w:p>
          <w:p w14:paraId="3D31078F" w14:textId="77777777" w:rsidR="00A36554" w:rsidRPr="00A36554" w:rsidRDefault="00A36554" w:rsidP="00A3655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- акт может касаться не всего (полного) комплекта ЭКД на изделие, а отдельной его части (например, в рамках этапа ОКР).</w:t>
            </w:r>
          </w:p>
          <w:p w14:paraId="1CFBCF7E" w14:textId="77777777" w:rsidR="00A36554" w:rsidRPr="00A36554" w:rsidRDefault="00A36554" w:rsidP="00A3655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- наличие оформленных пакетов ДЭ позволит не формировать новую детальную опись передаваемой ЭКД.</w:t>
            </w:r>
          </w:p>
          <w:p w14:paraId="62A40926" w14:textId="0353E6C0" w:rsidR="00A36554" w:rsidRPr="00A36554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- в то же время в некоторых из переданных ранее пакетах ДЭ может содержаться неактуальная, не литерованная или аннулированная ЭКД (такие пакеты ДЭ в описи к акту можно не перечислять).</w:t>
            </w:r>
          </w:p>
          <w:p w14:paraId="03B05253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BAE1" w14:textId="450E3269" w:rsidR="00A36554" w:rsidRDefault="00590336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</w:t>
            </w:r>
            <w:r w:rsidR="009A3FD6">
              <w:rPr>
                <w:rFonts w:ascii="Arial" w:hAnsi="Arial" w:cs="Arial"/>
                <w:sz w:val="20"/>
                <w:szCs w:val="20"/>
              </w:rPr>
              <w:t>ить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52F2A7" w14:textId="4FCA8CE8" w:rsidR="00590336" w:rsidRDefault="00590336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Такое допущение потенциально может касаться только целевых соглашений о передаче документации на конкретное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изделие. При этом 4.3. не ограничивает объем включаемой информации в соглашение. Если стороны договорились об особенностях документооборота, то вероятно надо эти особенности учесть. При этом необязательно эти особенности будут касаться приемо-сдаточного акта. Это может быть использование, например, общей системы ЭДО или аналогичных механизмов. Ограничивать в этом вопросе пользователей видится нецелесообразным.</w:t>
            </w:r>
          </w:p>
        </w:tc>
      </w:tr>
      <w:tr w:rsidR="00A36554" w:rsidRPr="00004100" w14:paraId="4E376C48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6AE" w14:textId="77777777" w:rsidR="00A36554" w:rsidRPr="00004100" w:rsidRDefault="00A36554" w:rsidP="00A365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F8DA1E8" w14:textId="30F1937F" w:rsidR="00A36554" w:rsidRPr="00004100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BF3" w14:textId="77777777" w:rsidR="00A36554" w:rsidRPr="00004100" w:rsidRDefault="00A36554" w:rsidP="00A3655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004100">
              <w:rPr>
                <w:rFonts w:ascii="Arial" w:hAnsi="Arial" w:cs="Arial"/>
                <w:sz w:val="20"/>
                <w:szCs w:val="20"/>
              </w:rPr>
              <w:t>5.0</w:t>
            </w:r>
            <w:r w:rsidRPr="0000410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004100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7BBD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35A8B2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6B95A6DA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2EF281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1A1BB4" w14:textId="77777777" w:rsidR="00A36554" w:rsidRPr="00004100" w:rsidRDefault="00A36554" w:rsidP="00A3655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Повторное замечание.</w:t>
            </w:r>
          </w:p>
          <w:p w14:paraId="77A57DE3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В сводке отзывов к первой редакции отклонено необоснованно.</w:t>
            </w:r>
          </w:p>
          <w:p w14:paraId="22DB61D5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4294E687" w14:textId="17C9AA2B" w:rsidR="002067C8" w:rsidRDefault="0051666B" w:rsidP="00CF64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2067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6EBA75" w14:textId="77777777" w:rsidR="002067C8" w:rsidRDefault="002067C8" w:rsidP="00CF64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2D299CF" w14:textId="7318AEB4" w:rsidR="0051666B" w:rsidRDefault="0051666B" w:rsidP="002067C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Замечание </w:t>
            </w:r>
            <w:r w:rsidR="002067C8">
              <w:rPr>
                <w:rFonts w:ascii="Arial" w:hAnsi="Arial" w:cs="Arial"/>
                <w:sz w:val="20"/>
                <w:szCs w:val="20"/>
              </w:rPr>
              <w:t>№2</w:t>
            </w:r>
            <w:r w:rsidRPr="0051666B">
              <w:rPr>
                <w:rFonts w:ascii="Arial" w:hAnsi="Arial" w:cs="Arial"/>
                <w:sz w:val="20"/>
                <w:szCs w:val="20"/>
              </w:rPr>
              <w:t>77</w:t>
            </w:r>
            <w:r w:rsidR="002067C8">
              <w:rPr>
                <w:rFonts w:ascii="Arial" w:hAnsi="Arial" w:cs="Arial"/>
                <w:sz w:val="20"/>
                <w:szCs w:val="20"/>
              </w:rPr>
              <w:t xml:space="preserve"> в сводке отзывов</w:t>
            </w:r>
            <w:r w:rsidR="00CC5241">
              <w:rPr>
                <w:rFonts w:ascii="Arial" w:hAnsi="Arial" w:cs="Arial"/>
                <w:sz w:val="20"/>
                <w:szCs w:val="20"/>
              </w:rPr>
              <w:t xml:space="preserve"> на первую редакцию</w:t>
            </w:r>
            <w:r w:rsidR="00206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BA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предлагается исключить требования к формату уведомления.</w:t>
            </w:r>
          </w:p>
          <w:p w14:paraId="428AA81D" w14:textId="77777777" w:rsidR="00CF64EE" w:rsidRDefault="0051666B" w:rsidP="002067C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мнению разработчиков стандартизованные требования к формату уведомления нужны для разработки стандартного программного сервиса формирования такого сообщения при отправке пакета и его проверки при получении.</w:t>
            </w:r>
          </w:p>
          <w:p w14:paraId="5544DF4D" w14:textId="2EA5BC25" w:rsidR="0051666B" w:rsidRPr="00004100" w:rsidRDefault="0051666B" w:rsidP="002067C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других организаций предложений об исключении данного приложения не поступало.</w:t>
            </w:r>
          </w:p>
        </w:tc>
      </w:tr>
      <w:tr w:rsidR="00A36554" w:rsidRPr="00004100" w14:paraId="49D3282B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1CB" w14:textId="77777777" w:rsidR="00A36554" w:rsidRPr="00004100" w:rsidRDefault="00A36554" w:rsidP="00A365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5D800834" w14:textId="627C0772" w:rsidR="00A36554" w:rsidRPr="00004100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Приложение А, А.1, предложение первое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C78" w14:textId="77777777" w:rsidR="00A36554" w:rsidRPr="00004100" w:rsidRDefault="00A36554" w:rsidP="00A3655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72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AFF7BD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 1.5, п.4.1.4 При изложении требований и инструкций в тексте стандарта применяют слова: "должен", "следует", "подлежит", "необходимо", "требуется", "разрешается только", "не допускается", "запрещается", "не должен", "не следует", "не подлежит", "не могут быть" и т.п.</w:t>
            </w:r>
          </w:p>
          <w:p w14:paraId="15BFDDE9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B0FBB9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B5DE5F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А.1 Уведомление о получении следует выполнять в формате xml</w:t>
            </w:r>
          </w:p>
          <w:p w14:paraId="5820A738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BBFED5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2C3C60" w14:textId="77777777" w:rsidR="00A36554" w:rsidRPr="00004100" w:rsidRDefault="00A36554" w:rsidP="00A3655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lastRenderedPageBreak/>
              <w:t>Формулировка приведена в соответствие с требованиями ГОСТ 1.5.</w:t>
            </w:r>
          </w:p>
          <w:p w14:paraId="7614E040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Примечание – Приложение А имеет статус "Справочное", поэтому, во избежание неоднозначности толкования требований пункта А.1, необходимо слово "выполняют" заменить словосочетанием "следует выполнять"</w:t>
            </w:r>
          </w:p>
          <w:p w14:paraId="19EBEBFE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45136901" w14:textId="2CDC15D1" w:rsidR="009B2F54" w:rsidRDefault="002067C8" w:rsidP="002067C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Принять частично.</w:t>
            </w:r>
          </w:p>
          <w:p w14:paraId="123DB637" w14:textId="753B07C2" w:rsidR="002067C8" w:rsidRPr="000F1E91" w:rsidRDefault="002067C8" w:rsidP="002067C8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Формулировка уточнена в соответствии с полученным предложением.</w:t>
            </w:r>
          </w:p>
          <w:p w14:paraId="64B689D9" w14:textId="05875E59" w:rsidR="009B2F54" w:rsidRPr="009B2F54" w:rsidRDefault="009B2F54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554" w:rsidRPr="00004100" w14:paraId="07E58CC5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766" w14:textId="77777777" w:rsidR="00A36554" w:rsidRPr="00004100" w:rsidRDefault="00A36554" w:rsidP="00A365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C5B" w14:textId="4B367B9A" w:rsidR="00A36554" w:rsidRPr="00004100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А, пункт А.1, первое предложение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A1F" w14:textId="77777777" w:rsidR="00A36554" w:rsidRPr="00004100" w:rsidRDefault="00A36554" w:rsidP="00A3655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C42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E5F9B4" w14:textId="77777777" w:rsidR="00A36554" w:rsidRPr="00004100" w:rsidRDefault="00A36554" w:rsidP="00A36554">
            <w:pPr>
              <w:pStyle w:val="a9"/>
              <w:tabs>
                <w:tab w:val="left" w:pos="1048"/>
                <w:tab w:val="left" w:pos="2728"/>
                <w:tab w:val="left" w:pos="3150"/>
              </w:tabs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А.1 Уведомление о получении выполняют в формате 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xml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.</w:t>
            </w:r>
          </w:p>
          <w:p w14:paraId="5FA92D2E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371FCA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CB7FAA" w14:textId="77777777" w:rsidR="00A36554" w:rsidRPr="00004100" w:rsidRDefault="00A36554" w:rsidP="00A36554">
            <w:pPr>
              <w:pStyle w:val="a9"/>
              <w:tabs>
                <w:tab w:val="left" w:pos="1922"/>
                <w:tab w:val="left" w:pos="2354"/>
                <w:tab w:val="left" w:pos="3689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Дополнить и изложить первое предложение в редакции:</w:t>
            </w:r>
          </w:p>
          <w:p w14:paraId="1AEDA38E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А.1 Уведомление о получении </w:t>
            </w:r>
            <w:r w:rsidRPr="000041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пакета электронных документов</w:t>
            </w:r>
            <w:r w:rsidRPr="000041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выполняют в формате 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xml</w:t>
            </w:r>
            <w:r w:rsidRPr="00004100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.</w:t>
            </w:r>
          </w:p>
          <w:p w14:paraId="29A84FBC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07AE46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B57823" w14:textId="77777777" w:rsidR="00A36554" w:rsidRPr="00004100" w:rsidRDefault="00A36554" w:rsidP="00A36554">
            <w:pPr>
              <w:pStyle w:val="a9"/>
              <w:tabs>
                <w:tab w:val="left" w:pos="1277"/>
                <w:tab w:val="right" w:pos="3331"/>
              </w:tabs>
              <w:spacing w:line="240" w:lineRule="auto"/>
              <w:ind w:firstLine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10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 первом упоминании в тексте приложения А необходимо привести полную информацию о том, что это за уведомление</w:t>
            </w:r>
          </w:p>
          <w:p w14:paraId="2ACEC636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C3E2" w14:textId="77777777" w:rsidR="00A36554" w:rsidRPr="00004100" w:rsidRDefault="00A36554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36554" w:rsidRPr="00004100" w14:paraId="195C8C14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8FA" w14:textId="77777777" w:rsidR="00A36554" w:rsidRPr="00004100" w:rsidRDefault="00A36554" w:rsidP="00A365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606EB644" w14:textId="04309EF6" w:rsidR="00A36554" w:rsidRPr="00004100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Приложение А, А.3, предложение второе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86E" w14:textId="77777777" w:rsidR="00A36554" w:rsidRPr="00004100" w:rsidRDefault="00A36554" w:rsidP="00A3655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2C1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12B1D4" w14:textId="77777777" w:rsidR="00A36554" w:rsidRPr="00004100" w:rsidRDefault="00A36554" w:rsidP="00A3655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 1.5, п.4.8.2.3 При ссылках на структурные элементы текста, …</w:t>
            </w:r>
          </w:p>
          <w:p w14:paraId="533D094D" w14:textId="060F3ECB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Если номер (обозначение) структурного элемента стандарта состоит из цифр (буквы и цифры), разделенных точкой, то наименование этого структурного элемента не указывают, например, </w:t>
            </w:r>
            <w:r w:rsidR="002067C8">
              <w:rPr>
                <w:rFonts w:ascii="Arial" w:hAnsi="Arial" w:cs="Arial"/>
                <w:sz w:val="20"/>
                <w:szCs w:val="20"/>
              </w:rPr>
              <w:t>«…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по 4.10</w:t>
            </w:r>
            <w:r w:rsidR="002067C8">
              <w:rPr>
                <w:rFonts w:ascii="Arial" w:hAnsi="Arial" w:cs="Arial"/>
                <w:sz w:val="20"/>
                <w:szCs w:val="20"/>
              </w:rPr>
              <w:t>»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067C8">
              <w:rPr>
                <w:rFonts w:ascii="Arial" w:hAnsi="Arial" w:cs="Arial"/>
                <w:sz w:val="20"/>
                <w:szCs w:val="20"/>
              </w:rPr>
              <w:t>«…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в соответствии с А.12</w:t>
            </w:r>
            <w:r w:rsidR="002067C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679AAF67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47F9DB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490E91" w14:textId="397EFC21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… на официальном сайте ФГБУ </w:t>
            </w:r>
            <w:r w:rsidR="002067C8">
              <w:rPr>
                <w:rFonts w:ascii="Arial" w:hAnsi="Arial" w:cs="Arial"/>
                <w:sz w:val="20"/>
                <w:szCs w:val="20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Институт стандартизации</w:t>
            </w:r>
            <w:r w:rsidR="002067C8">
              <w:rPr>
                <w:rFonts w:ascii="Arial" w:hAnsi="Arial" w:cs="Arial"/>
                <w:sz w:val="20"/>
                <w:szCs w:val="20"/>
              </w:rPr>
              <w:t>»</w:t>
            </w:r>
            <w:r w:rsidRPr="00004100">
              <w:rPr>
                <w:rFonts w:ascii="Arial" w:hAnsi="Arial" w:cs="Arial"/>
                <w:sz w:val="20"/>
                <w:szCs w:val="20"/>
              </w:rPr>
              <w:t>, ссылка на сайт согласно А.1</w:t>
            </w:r>
          </w:p>
          <w:p w14:paraId="35C09982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CDD8FC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09FD55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</w:t>
            </w:r>
          </w:p>
          <w:p w14:paraId="36489227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191BA7B4" w14:textId="77777777" w:rsidR="00A36554" w:rsidRDefault="00A36554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4FD6D72" w14:textId="77777777" w:rsidR="00A36554" w:rsidRPr="00004100" w:rsidRDefault="00A36554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уточненной редакции</w:t>
            </w:r>
          </w:p>
        </w:tc>
      </w:tr>
      <w:tr w:rsidR="00A36554" w:rsidRPr="00004100" w14:paraId="59771E6C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EBE" w14:textId="77777777" w:rsidR="00A36554" w:rsidRPr="00004100" w:rsidRDefault="00A36554" w:rsidP="00A365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2ECDD02A" w14:textId="584EF8F1" w:rsidR="00A36554" w:rsidRPr="00004100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Приложение А, А.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9AFC" w14:textId="2CDB9560" w:rsidR="00A36554" w:rsidRPr="00004100" w:rsidRDefault="00A36554" w:rsidP="00A3655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FD9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4A3F13" w14:textId="23616829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>Дополнить пункт информацией о возможности давать дополнительные графы в бланке уведомлений о получении пакета ДЭ.</w:t>
            </w:r>
          </w:p>
          <w:p w14:paraId="2462B6DD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DF29B" w14:textId="77777777" w:rsidR="00A36554" w:rsidRPr="00A36554" w:rsidRDefault="00A36554" w:rsidP="00A3655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65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4EDAD7" w14:textId="77777777" w:rsidR="00BE5F3D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  <w:r w:rsidRPr="00A36554">
              <w:rPr>
                <w:rFonts w:ascii="Arial" w:hAnsi="Arial" w:cs="Arial"/>
                <w:sz w:val="20"/>
                <w:szCs w:val="20"/>
              </w:rPr>
              <w:t xml:space="preserve">В странично-ориентированном виде уведомление о получении выполняют по форме 1 (форма уведомления о получении пакета ДЭ) или форме 2 (форма уведомления об ошибке получения пакета ДЭ). </w:t>
            </w:r>
            <w:bookmarkStart w:id="12" w:name="_Hlk232339281"/>
          </w:p>
          <w:p w14:paraId="0421189A" w14:textId="235F04FB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  <w:r w:rsidRPr="00BE5F3D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 случае необходимости допускается давать дополнительные графы при условии, если это зафиксировано в соглашении о поставке ДЭ.</w:t>
            </w:r>
            <w:bookmarkEnd w:id="12"/>
          </w:p>
          <w:p w14:paraId="26C18ED3" w14:textId="77777777" w:rsidR="00A36554" w:rsidRPr="00A36554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15" w:type="dxa"/>
            <w:shd w:val="clear" w:color="auto" w:fill="auto"/>
          </w:tcPr>
          <w:p w14:paraId="33CA3547" w14:textId="6FF1EA8A" w:rsidR="00A36554" w:rsidRDefault="00044443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99C6700" w14:textId="77777777" w:rsidR="00044443" w:rsidRDefault="00044443" w:rsidP="00044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C552C" w14:textId="77777777" w:rsidR="00044443" w:rsidRDefault="00044443" w:rsidP="00044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DEB78" w14:textId="77777777" w:rsidR="00044443" w:rsidRDefault="00044443" w:rsidP="00044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1A4AC" w14:textId="77777777" w:rsidR="00044443" w:rsidRDefault="00044443" w:rsidP="00044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10B9B" w14:textId="26D721BE" w:rsidR="00044443" w:rsidRPr="00044443" w:rsidRDefault="00044443" w:rsidP="0004444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36554" w:rsidRPr="00004100" w14:paraId="731E55B0" w14:textId="77777777" w:rsidTr="00C87F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0B1" w14:textId="77777777" w:rsidR="00A36554" w:rsidRPr="00004100" w:rsidRDefault="00A36554" w:rsidP="00A365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14:paraId="75999D54" w14:textId="3EB44B60" w:rsidR="00A36554" w:rsidRPr="00004100" w:rsidRDefault="00A36554" w:rsidP="00A365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737" w14:textId="77777777" w:rsidR="00A36554" w:rsidRPr="00004100" w:rsidRDefault="00A36554" w:rsidP="00A36554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9AA9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A60947" w14:textId="55B1A49F" w:rsidR="00A36554" w:rsidRPr="00004100" w:rsidRDefault="00A36554" w:rsidP="00A3655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ГОСТ 1.5, п.4.8.5.2 Информацию о ссылочных документах, на которые даны справочные ссылки, приводят в дополнительном элементе </w:t>
            </w:r>
            <w:r w:rsidR="002067C8">
              <w:rPr>
                <w:rFonts w:ascii="Arial" w:hAnsi="Arial" w:cs="Arial"/>
                <w:sz w:val="20"/>
                <w:szCs w:val="20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Библиография</w:t>
            </w:r>
            <w:r w:rsidR="002067C8">
              <w:rPr>
                <w:rFonts w:ascii="Arial" w:hAnsi="Arial" w:cs="Arial"/>
                <w:sz w:val="20"/>
                <w:szCs w:val="20"/>
              </w:rPr>
              <w:t>»</w:t>
            </w:r>
            <w:r w:rsidRPr="00004100">
              <w:rPr>
                <w:rFonts w:ascii="Arial" w:hAnsi="Arial" w:cs="Arial"/>
                <w:sz w:val="20"/>
                <w:szCs w:val="20"/>
              </w:rPr>
              <w:t>, который оформляют в соответствии с 3.13.</w:t>
            </w:r>
          </w:p>
          <w:p w14:paraId="5DBED85C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ГОСТ 1.5, п.3.13.2 … При этом перечень ссылочных документов составляют в порядке их упоминания в тексте стандарта и его приложений согласно приведенной в квадратных скобках нумерации данных документов. Дополнить структурный элемент текстом в следующей редакции</w:t>
            </w:r>
          </w:p>
          <w:p w14:paraId="7D7F2D04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EEEC5D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EE73A3" w14:textId="58205C8C" w:rsidR="00A36554" w:rsidRPr="00004100" w:rsidRDefault="002067C8" w:rsidP="00A3655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bookmarkStart w:id="13" w:name="_Hlk232595695"/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A36554" w:rsidRPr="00004100">
              <w:rPr>
                <w:rFonts w:ascii="Arial" w:hAnsi="Arial" w:cs="Arial"/>
                <w:sz w:val="20"/>
                <w:szCs w:val="20"/>
              </w:rPr>
              <w:t xml:space="preserve">[1] Гражданский кодекс Российской Федерации (часть первая): Федеральный закон от 30 ноября 1994 года </w:t>
            </w:r>
            <w:r w:rsidR="00A36554" w:rsidRPr="00004100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="00A36554" w:rsidRPr="00004100">
              <w:rPr>
                <w:rFonts w:ascii="Arial" w:hAnsi="Arial" w:cs="Arial"/>
                <w:sz w:val="20"/>
                <w:szCs w:val="20"/>
              </w:rPr>
              <w:t> 51-ФЗ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40D73BD6" w14:textId="56F6F14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 xml:space="preserve">Заменить нумерацию </w:t>
            </w:r>
            <w:r w:rsidR="002067C8">
              <w:rPr>
                <w:rFonts w:ascii="Arial" w:hAnsi="Arial" w:cs="Arial"/>
                <w:sz w:val="20"/>
                <w:szCs w:val="20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[1] Спецификация…</w:t>
            </w:r>
            <w:r w:rsidR="002067C8">
              <w:rPr>
                <w:rFonts w:ascii="Arial" w:hAnsi="Arial" w:cs="Arial"/>
                <w:sz w:val="20"/>
                <w:szCs w:val="20"/>
              </w:rPr>
              <w:t>»</w:t>
            </w:r>
            <w:r w:rsidRPr="00004100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r w:rsidR="002067C8">
              <w:rPr>
                <w:rFonts w:ascii="Arial" w:hAnsi="Arial" w:cs="Arial"/>
                <w:sz w:val="20"/>
                <w:szCs w:val="20"/>
              </w:rPr>
              <w:t>«</w:t>
            </w:r>
            <w:r w:rsidRPr="00004100">
              <w:rPr>
                <w:rFonts w:ascii="Arial" w:hAnsi="Arial" w:cs="Arial"/>
                <w:sz w:val="20"/>
                <w:szCs w:val="20"/>
              </w:rPr>
              <w:t>[2] Спецификация…</w:t>
            </w:r>
            <w:r w:rsidR="002067C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1C1F51E4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bookmarkEnd w:id="13"/>
          <w:p w14:paraId="789566CD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95B18C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4100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</w:t>
            </w:r>
          </w:p>
          <w:p w14:paraId="07C91111" w14:textId="77777777" w:rsidR="00A36554" w:rsidRPr="00004100" w:rsidRDefault="00A36554" w:rsidP="00A36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</w:tcPr>
          <w:p w14:paraId="47A07E69" w14:textId="353B283E" w:rsidR="00A36554" w:rsidRPr="002067C8" w:rsidRDefault="00125855" w:rsidP="00A365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067C8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067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DCA2F14" w14:textId="77777777" w:rsidR="00F40356" w:rsidRDefault="00F40356" w:rsidP="00F40356">
      <w:pPr>
        <w:jc w:val="center"/>
      </w:pPr>
    </w:p>
    <w:p w14:paraId="6CFF311B" w14:textId="4364E012" w:rsidR="005F0CE5" w:rsidRPr="00F40356" w:rsidRDefault="005F0CE5" w:rsidP="00F40356"/>
    <w:sectPr w:rsidR="005F0CE5" w:rsidRPr="00F40356" w:rsidSect="00004100">
      <w:footerReference w:type="default" r:id="rId8"/>
      <w:pgSz w:w="16840" w:h="11900" w:orient="landscape" w:code="9"/>
      <w:pgMar w:top="426" w:right="1080" w:bottom="709" w:left="1080" w:header="720" w:footer="4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4F02" w14:textId="77777777" w:rsidR="008E4B32" w:rsidRDefault="008E4B32" w:rsidP="00004100">
      <w:pPr>
        <w:spacing w:after="0" w:line="240" w:lineRule="auto"/>
      </w:pPr>
      <w:r>
        <w:separator/>
      </w:r>
    </w:p>
  </w:endnote>
  <w:endnote w:type="continuationSeparator" w:id="0">
    <w:p w14:paraId="7E396FC6" w14:textId="77777777" w:rsidR="008E4B32" w:rsidRDefault="008E4B32" w:rsidP="0000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931226"/>
      <w:docPartObj>
        <w:docPartGallery w:val="Page Numbers (Bottom of Page)"/>
        <w:docPartUnique/>
      </w:docPartObj>
    </w:sdtPr>
    <w:sdtEndPr/>
    <w:sdtContent>
      <w:p w14:paraId="30150EA7" w14:textId="24FCEC63" w:rsidR="00362C57" w:rsidRDefault="00362C57" w:rsidP="000041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ED88" w14:textId="77777777" w:rsidR="008E4B32" w:rsidRDefault="008E4B32" w:rsidP="00004100">
      <w:pPr>
        <w:spacing w:after="0" w:line="240" w:lineRule="auto"/>
      </w:pPr>
      <w:r>
        <w:separator/>
      </w:r>
    </w:p>
  </w:footnote>
  <w:footnote w:type="continuationSeparator" w:id="0">
    <w:p w14:paraId="49785FDA" w14:textId="77777777" w:rsidR="008E4B32" w:rsidRDefault="008E4B32" w:rsidP="00004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C65D9"/>
    <w:multiLevelType w:val="hybridMultilevel"/>
    <w:tmpl w:val="49A8471E"/>
    <w:lvl w:ilvl="0" w:tplc="2AEACD5E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2A37314F"/>
    <w:multiLevelType w:val="hybridMultilevel"/>
    <w:tmpl w:val="8968F36E"/>
    <w:lvl w:ilvl="0" w:tplc="67629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6C2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AF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A3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A5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F25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A7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20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DC7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7982"/>
    <w:multiLevelType w:val="multilevel"/>
    <w:tmpl w:val="796A4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41ED2"/>
    <w:multiLevelType w:val="multilevel"/>
    <w:tmpl w:val="796A4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597AB7"/>
    <w:multiLevelType w:val="hybridMultilevel"/>
    <w:tmpl w:val="3D7C176A"/>
    <w:lvl w:ilvl="0" w:tplc="3D3C7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9CD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6D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8D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25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D6D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EC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01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49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F38FD"/>
    <w:multiLevelType w:val="hybridMultilevel"/>
    <w:tmpl w:val="522CC924"/>
    <w:lvl w:ilvl="0" w:tplc="8E50F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C5BBE" w:tentative="1">
      <w:start w:val="1"/>
      <w:numFmt w:val="lowerLetter"/>
      <w:lvlText w:val="%2."/>
      <w:lvlJc w:val="left"/>
      <w:pPr>
        <w:ind w:left="1440" w:hanging="360"/>
      </w:pPr>
    </w:lvl>
    <w:lvl w:ilvl="2" w:tplc="E1AAE4BE" w:tentative="1">
      <w:start w:val="1"/>
      <w:numFmt w:val="lowerRoman"/>
      <w:lvlText w:val="%3."/>
      <w:lvlJc w:val="right"/>
      <w:pPr>
        <w:ind w:left="2160" w:hanging="180"/>
      </w:pPr>
    </w:lvl>
    <w:lvl w:ilvl="3" w:tplc="CEF063EA" w:tentative="1">
      <w:start w:val="1"/>
      <w:numFmt w:val="decimal"/>
      <w:lvlText w:val="%4."/>
      <w:lvlJc w:val="left"/>
      <w:pPr>
        <w:ind w:left="2880" w:hanging="360"/>
      </w:pPr>
    </w:lvl>
    <w:lvl w:ilvl="4" w:tplc="6E8200A0" w:tentative="1">
      <w:start w:val="1"/>
      <w:numFmt w:val="lowerLetter"/>
      <w:lvlText w:val="%5."/>
      <w:lvlJc w:val="left"/>
      <w:pPr>
        <w:ind w:left="3600" w:hanging="360"/>
      </w:pPr>
    </w:lvl>
    <w:lvl w:ilvl="5" w:tplc="51D4C682" w:tentative="1">
      <w:start w:val="1"/>
      <w:numFmt w:val="lowerRoman"/>
      <w:lvlText w:val="%6."/>
      <w:lvlJc w:val="right"/>
      <w:pPr>
        <w:ind w:left="4320" w:hanging="180"/>
      </w:pPr>
    </w:lvl>
    <w:lvl w:ilvl="6" w:tplc="F45E65AA" w:tentative="1">
      <w:start w:val="1"/>
      <w:numFmt w:val="decimal"/>
      <w:lvlText w:val="%7."/>
      <w:lvlJc w:val="left"/>
      <w:pPr>
        <w:ind w:left="5040" w:hanging="360"/>
      </w:pPr>
    </w:lvl>
    <w:lvl w:ilvl="7" w:tplc="CB4CB776" w:tentative="1">
      <w:start w:val="1"/>
      <w:numFmt w:val="lowerLetter"/>
      <w:lvlText w:val="%8."/>
      <w:lvlJc w:val="left"/>
      <w:pPr>
        <w:ind w:left="5760" w:hanging="360"/>
      </w:pPr>
    </w:lvl>
    <w:lvl w:ilvl="8" w:tplc="AE4E7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0A23"/>
    <w:multiLevelType w:val="hybridMultilevel"/>
    <w:tmpl w:val="FC2CCEE2"/>
    <w:lvl w:ilvl="0" w:tplc="3642C8FC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 w15:restartNumberingAfterBreak="0">
    <w:nsid w:val="58A5747D"/>
    <w:multiLevelType w:val="multilevel"/>
    <w:tmpl w:val="796A4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0B2237"/>
    <w:multiLevelType w:val="hybridMultilevel"/>
    <w:tmpl w:val="EE20FB24"/>
    <w:lvl w:ilvl="0" w:tplc="C5B0A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12C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C9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C3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C6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EE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00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4D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EA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A"/>
    <w:rsid w:val="000000B8"/>
    <w:rsid w:val="00003EC0"/>
    <w:rsid w:val="00004100"/>
    <w:rsid w:val="00032B90"/>
    <w:rsid w:val="00044443"/>
    <w:rsid w:val="00052664"/>
    <w:rsid w:val="000A0945"/>
    <w:rsid w:val="000A4098"/>
    <w:rsid w:val="000F1E91"/>
    <w:rsid w:val="000F3122"/>
    <w:rsid w:val="0011656F"/>
    <w:rsid w:val="00125855"/>
    <w:rsid w:val="00137DE3"/>
    <w:rsid w:val="00145E20"/>
    <w:rsid w:val="00197E9D"/>
    <w:rsid w:val="001B3B7F"/>
    <w:rsid w:val="001B6A86"/>
    <w:rsid w:val="001E502D"/>
    <w:rsid w:val="001E672F"/>
    <w:rsid w:val="002067C8"/>
    <w:rsid w:val="002078B6"/>
    <w:rsid w:val="002429D8"/>
    <w:rsid w:val="00256E74"/>
    <w:rsid w:val="00271284"/>
    <w:rsid w:val="0027581E"/>
    <w:rsid w:val="002D0DEB"/>
    <w:rsid w:val="002D3DAD"/>
    <w:rsid w:val="00301CBA"/>
    <w:rsid w:val="00304D52"/>
    <w:rsid w:val="0030512A"/>
    <w:rsid w:val="003107AA"/>
    <w:rsid w:val="003162DF"/>
    <w:rsid w:val="003338BE"/>
    <w:rsid w:val="00362C57"/>
    <w:rsid w:val="00392A2F"/>
    <w:rsid w:val="003937CB"/>
    <w:rsid w:val="003941CF"/>
    <w:rsid w:val="003B5184"/>
    <w:rsid w:val="003C3DDD"/>
    <w:rsid w:val="003E2DEB"/>
    <w:rsid w:val="003F79D1"/>
    <w:rsid w:val="0043454D"/>
    <w:rsid w:val="004420A0"/>
    <w:rsid w:val="004901F2"/>
    <w:rsid w:val="00490633"/>
    <w:rsid w:val="004C2777"/>
    <w:rsid w:val="004D2451"/>
    <w:rsid w:val="00514161"/>
    <w:rsid w:val="0051666B"/>
    <w:rsid w:val="005560B6"/>
    <w:rsid w:val="00557E14"/>
    <w:rsid w:val="00590336"/>
    <w:rsid w:val="00591032"/>
    <w:rsid w:val="005914F4"/>
    <w:rsid w:val="00591A45"/>
    <w:rsid w:val="00593575"/>
    <w:rsid w:val="00595752"/>
    <w:rsid w:val="005C5540"/>
    <w:rsid w:val="005D1901"/>
    <w:rsid w:val="005D59B8"/>
    <w:rsid w:val="005E0077"/>
    <w:rsid w:val="005F0CE5"/>
    <w:rsid w:val="005F65F3"/>
    <w:rsid w:val="005F6D7F"/>
    <w:rsid w:val="00604352"/>
    <w:rsid w:val="0061067B"/>
    <w:rsid w:val="00630C8C"/>
    <w:rsid w:val="00654666"/>
    <w:rsid w:val="006559F9"/>
    <w:rsid w:val="006948F6"/>
    <w:rsid w:val="006B7E4C"/>
    <w:rsid w:val="006D1BA0"/>
    <w:rsid w:val="006E3ECE"/>
    <w:rsid w:val="006E66B5"/>
    <w:rsid w:val="007336C5"/>
    <w:rsid w:val="0074126E"/>
    <w:rsid w:val="00773C0E"/>
    <w:rsid w:val="00781552"/>
    <w:rsid w:val="0079387C"/>
    <w:rsid w:val="00795C4F"/>
    <w:rsid w:val="007C0C7F"/>
    <w:rsid w:val="007C6834"/>
    <w:rsid w:val="007D45AD"/>
    <w:rsid w:val="007E798D"/>
    <w:rsid w:val="00820410"/>
    <w:rsid w:val="00830698"/>
    <w:rsid w:val="00877CE4"/>
    <w:rsid w:val="00880764"/>
    <w:rsid w:val="0088568D"/>
    <w:rsid w:val="008B5690"/>
    <w:rsid w:val="008D6F08"/>
    <w:rsid w:val="008E08CA"/>
    <w:rsid w:val="008E2838"/>
    <w:rsid w:val="008E4B32"/>
    <w:rsid w:val="008E635A"/>
    <w:rsid w:val="008F72DE"/>
    <w:rsid w:val="00923AD9"/>
    <w:rsid w:val="009577F5"/>
    <w:rsid w:val="009776A3"/>
    <w:rsid w:val="00986E74"/>
    <w:rsid w:val="00997310"/>
    <w:rsid w:val="009A32CF"/>
    <w:rsid w:val="009A3FD6"/>
    <w:rsid w:val="009B2F54"/>
    <w:rsid w:val="009D3719"/>
    <w:rsid w:val="00A22BA7"/>
    <w:rsid w:val="00A25959"/>
    <w:rsid w:val="00A36554"/>
    <w:rsid w:val="00A47ABD"/>
    <w:rsid w:val="00A66287"/>
    <w:rsid w:val="00A67A95"/>
    <w:rsid w:val="00A828F9"/>
    <w:rsid w:val="00A95B48"/>
    <w:rsid w:val="00AB7BB2"/>
    <w:rsid w:val="00B20F7D"/>
    <w:rsid w:val="00B23197"/>
    <w:rsid w:val="00B367F6"/>
    <w:rsid w:val="00B43167"/>
    <w:rsid w:val="00B619A7"/>
    <w:rsid w:val="00B646FB"/>
    <w:rsid w:val="00B71CB5"/>
    <w:rsid w:val="00B7408C"/>
    <w:rsid w:val="00B87951"/>
    <w:rsid w:val="00B96659"/>
    <w:rsid w:val="00BB1A2E"/>
    <w:rsid w:val="00BC12F0"/>
    <w:rsid w:val="00BC7B4B"/>
    <w:rsid w:val="00BE41F4"/>
    <w:rsid w:val="00BE58F4"/>
    <w:rsid w:val="00BE5F3D"/>
    <w:rsid w:val="00C32460"/>
    <w:rsid w:val="00C36D4B"/>
    <w:rsid w:val="00C42A37"/>
    <w:rsid w:val="00C600E5"/>
    <w:rsid w:val="00C6233C"/>
    <w:rsid w:val="00C87F29"/>
    <w:rsid w:val="00CC5241"/>
    <w:rsid w:val="00CD18E8"/>
    <w:rsid w:val="00CD62E8"/>
    <w:rsid w:val="00CF64EE"/>
    <w:rsid w:val="00D010A1"/>
    <w:rsid w:val="00D11151"/>
    <w:rsid w:val="00D226E7"/>
    <w:rsid w:val="00DD02EB"/>
    <w:rsid w:val="00E32059"/>
    <w:rsid w:val="00E32B18"/>
    <w:rsid w:val="00E4212C"/>
    <w:rsid w:val="00E850BE"/>
    <w:rsid w:val="00E93834"/>
    <w:rsid w:val="00EC5C29"/>
    <w:rsid w:val="00ED3718"/>
    <w:rsid w:val="00ED6518"/>
    <w:rsid w:val="00EE5B2C"/>
    <w:rsid w:val="00F138A1"/>
    <w:rsid w:val="00F13B8D"/>
    <w:rsid w:val="00F337F7"/>
    <w:rsid w:val="00F40356"/>
    <w:rsid w:val="00F76FE8"/>
    <w:rsid w:val="00F77A5D"/>
    <w:rsid w:val="00F77BF0"/>
    <w:rsid w:val="00F93881"/>
    <w:rsid w:val="00FC2C54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304FD"/>
  <w15:chartTrackingRefBased/>
  <w15:docId w15:val="{32402E4F-7EF0-47EA-8D1F-3E6CE39B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8F9"/>
  </w:style>
  <w:style w:type="paragraph" w:styleId="1">
    <w:name w:val="heading 1"/>
    <w:basedOn w:val="a"/>
    <w:next w:val="a"/>
    <w:link w:val="10"/>
    <w:uiPriority w:val="9"/>
    <w:qFormat/>
    <w:rsid w:val="004901F2"/>
    <w:pPr>
      <w:keepNext/>
      <w:keepLines/>
      <w:spacing w:before="240" w:after="0"/>
      <w:ind w:left="0" w:firstLine="0"/>
      <w:outlineLvl w:val="0"/>
    </w:pPr>
    <w:rPr>
      <w:rFonts w:asciiTheme="majorHAnsi" w:eastAsia="Times New Roman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8F9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49063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490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87951"/>
    <w:pPr>
      <w:suppressAutoHyphens/>
      <w:spacing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styleId="a7">
    <w:name w:val="caption"/>
    <w:basedOn w:val="a"/>
    <w:qFormat/>
    <w:rsid w:val="00EC5C29"/>
    <w:pPr>
      <w:suppressLineNumbers/>
      <w:suppressAutoHyphens/>
      <w:spacing w:before="120" w:after="120" w:line="276" w:lineRule="auto"/>
      <w:ind w:left="0" w:firstLine="0"/>
      <w:jc w:val="left"/>
    </w:pPr>
    <w:rPr>
      <w:rFonts w:eastAsiaTheme="minorEastAsia" w:cs="Droid Sans Devanagari"/>
      <w:i/>
      <w:iCs/>
      <w:sz w:val="24"/>
      <w:szCs w:val="24"/>
      <w:lang w:eastAsia="ru-RU"/>
    </w:rPr>
  </w:style>
  <w:style w:type="character" w:customStyle="1" w:styleId="a8">
    <w:name w:val="Другое_"/>
    <w:basedOn w:val="a0"/>
    <w:link w:val="a9"/>
    <w:rsid w:val="001E672F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1E672F"/>
    <w:pPr>
      <w:widowControl w:val="0"/>
      <w:spacing w:after="0" w:line="276" w:lineRule="auto"/>
      <w:ind w:left="0" w:firstLine="0"/>
      <w:jc w:val="left"/>
    </w:pPr>
    <w:rPr>
      <w:rFonts w:ascii="Times New Roman" w:eastAsia="Times New Roman" w:hAnsi="Times New Roman" w:cs="Times New Roman"/>
    </w:rPr>
  </w:style>
  <w:style w:type="character" w:customStyle="1" w:styleId="28pt">
    <w:name w:val="Основной текст (2) + 8 pt"/>
    <w:basedOn w:val="a0"/>
    <w:rsid w:val="00D226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0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4100"/>
  </w:style>
  <w:style w:type="paragraph" w:styleId="ac">
    <w:name w:val="footer"/>
    <w:basedOn w:val="a"/>
    <w:link w:val="ad"/>
    <w:uiPriority w:val="99"/>
    <w:unhideWhenUsed/>
    <w:rsid w:val="0000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4100"/>
  </w:style>
  <w:style w:type="character" w:customStyle="1" w:styleId="10">
    <w:name w:val="Заголовок 1 Знак"/>
    <w:basedOn w:val="a0"/>
    <w:link w:val="1"/>
    <w:uiPriority w:val="9"/>
    <w:rsid w:val="004901F2"/>
    <w:rPr>
      <w:rFonts w:asciiTheme="majorHAnsi" w:eastAsia="Times New Roman" w:hAnsiTheme="majorHAnsi" w:cstheme="majorBidi"/>
      <w:color w:val="365F91" w:themeColor="accent1" w:themeShade="BF"/>
      <w:sz w:val="32"/>
      <w:szCs w:val="32"/>
    </w:rPr>
  </w:style>
  <w:style w:type="character" w:customStyle="1" w:styleId="markdown-word">
    <w:name w:val="markdown-word"/>
    <w:basedOn w:val="a0"/>
    <w:rsid w:val="006948F6"/>
  </w:style>
  <w:style w:type="paragraph" w:styleId="ae">
    <w:name w:val="Balloon Text"/>
    <w:basedOn w:val="a"/>
    <w:link w:val="af"/>
    <w:uiPriority w:val="99"/>
    <w:semiHidden/>
    <w:unhideWhenUsed/>
    <w:rsid w:val="0036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2C57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336C5"/>
    <w:rPr>
      <w:sz w:val="16"/>
      <w:szCs w:val="16"/>
    </w:rPr>
  </w:style>
  <w:style w:type="paragraph" w:styleId="af1">
    <w:name w:val="annotation subject"/>
    <w:basedOn w:val="a4"/>
    <w:next w:val="a4"/>
    <w:link w:val="af2"/>
    <w:uiPriority w:val="99"/>
    <w:semiHidden/>
    <w:unhideWhenUsed/>
    <w:rsid w:val="007336C5"/>
    <w:pPr>
      <w:spacing w:after="200"/>
      <w:ind w:left="680" w:firstLine="709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5"/>
    <w:link w:val="af1"/>
    <w:uiPriority w:val="99"/>
    <w:semiHidden/>
    <w:rsid w:val="007336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ГОСТ Р текст без уровня"/>
    <w:basedOn w:val="a"/>
    <w:qFormat/>
    <w:rsid w:val="008B5690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C100-BEC9-4A2B-BC58-D85A81DA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26</Pages>
  <Words>7586</Words>
  <Characters>43245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Ольга</cp:lastModifiedBy>
  <cp:revision>21</cp:revision>
  <dcterms:created xsi:type="dcterms:W3CDTF">2026-06-15T12:26:00Z</dcterms:created>
  <dcterms:modified xsi:type="dcterms:W3CDTF">2026-07-01T14:37:00Z</dcterms:modified>
</cp:coreProperties>
</file>