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9E59" w14:textId="77777777" w:rsidR="00EE106D" w:rsidRPr="007027BB" w:rsidRDefault="00310321" w:rsidP="007027BB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027BB">
        <w:rPr>
          <w:rFonts w:ascii="Arial" w:hAnsi="Arial" w:cs="Arial"/>
          <w:b/>
          <w:sz w:val="24"/>
          <w:szCs w:val="24"/>
        </w:rPr>
        <w:t>ПОЯСНИТЕЛЬН</w:t>
      </w:r>
      <w:r w:rsidR="00F25E62" w:rsidRPr="007027BB">
        <w:rPr>
          <w:rFonts w:ascii="Arial" w:hAnsi="Arial" w:cs="Arial"/>
          <w:b/>
          <w:sz w:val="24"/>
          <w:szCs w:val="24"/>
        </w:rPr>
        <w:t>А</w:t>
      </w:r>
      <w:r w:rsidRPr="007027BB">
        <w:rPr>
          <w:rFonts w:ascii="Arial" w:hAnsi="Arial" w:cs="Arial"/>
          <w:b/>
          <w:sz w:val="24"/>
          <w:szCs w:val="24"/>
        </w:rPr>
        <w:t>Я ЗАПИСКА</w:t>
      </w:r>
    </w:p>
    <w:p w14:paraId="215E975F" w14:textId="514F16A0" w:rsidR="004C60F2" w:rsidRPr="007027BB" w:rsidRDefault="005A7BB9" w:rsidP="007027BB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027BB">
        <w:rPr>
          <w:rFonts w:ascii="Arial" w:hAnsi="Arial" w:cs="Arial"/>
          <w:b/>
          <w:sz w:val="24"/>
          <w:szCs w:val="24"/>
        </w:rPr>
        <w:t xml:space="preserve">к </w:t>
      </w:r>
      <w:r w:rsidR="000832FE">
        <w:rPr>
          <w:rFonts w:ascii="Arial" w:hAnsi="Arial" w:cs="Arial"/>
          <w:b/>
          <w:sz w:val="24"/>
          <w:szCs w:val="24"/>
        </w:rPr>
        <w:t xml:space="preserve">окончательной </w:t>
      </w:r>
      <w:r w:rsidR="004C60F2" w:rsidRPr="007027BB">
        <w:rPr>
          <w:rFonts w:ascii="Arial" w:hAnsi="Arial" w:cs="Arial"/>
          <w:b/>
          <w:sz w:val="24"/>
          <w:szCs w:val="24"/>
        </w:rPr>
        <w:t xml:space="preserve">редакции </w:t>
      </w:r>
      <w:r w:rsidR="00660062" w:rsidRPr="007027BB">
        <w:rPr>
          <w:rFonts w:ascii="Arial" w:hAnsi="Arial" w:cs="Arial"/>
          <w:b/>
          <w:sz w:val="24"/>
          <w:szCs w:val="24"/>
        </w:rPr>
        <w:t>национального</w:t>
      </w:r>
      <w:r w:rsidR="004C60F2" w:rsidRPr="007027BB">
        <w:rPr>
          <w:rFonts w:ascii="Arial" w:hAnsi="Arial" w:cs="Arial"/>
          <w:b/>
          <w:sz w:val="24"/>
          <w:szCs w:val="24"/>
        </w:rPr>
        <w:t xml:space="preserve"> стандарта</w:t>
      </w:r>
    </w:p>
    <w:p w14:paraId="44E1E596" w14:textId="2C8956B3" w:rsidR="004C60F2" w:rsidRPr="007027BB" w:rsidRDefault="004C60F2" w:rsidP="007027BB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027BB">
        <w:rPr>
          <w:rFonts w:ascii="Arial" w:hAnsi="Arial" w:cs="Arial"/>
          <w:b/>
          <w:sz w:val="24"/>
          <w:szCs w:val="24"/>
        </w:rPr>
        <w:t>ГОСТ</w:t>
      </w:r>
      <w:r w:rsidR="00B532F5" w:rsidRPr="007027BB">
        <w:rPr>
          <w:rFonts w:ascii="Arial" w:hAnsi="Arial" w:cs="Arial"/>
          <w:b/>
          <w:sz w:val="24"/>
          <w:szCs w:val="24"/>
        </w:rPr>
        <w:t xml:space="preserve"> </w:t>
      </w:r>
      <w:r w:rsidR="008B603F">
        <w:rPr>
          <w:rFonts w:ascii="Arial" w:hAnsi="Arial" w:cs="Arial"/>
          <w:b/>
          <w:sz w:val="24"/>
          <w:szCs w:val="24"/>
        </w:rPr>
        <w:t xml:space="preserve">Р </w:t>
      </w:r>
      <w:r w:rsidR="001864E6">
        <w:rPr>
          <w:rFonts w:ascii="Arial" w:hAnsi="Arial" w:cs="Arial"/>
          <w:b/>
          <w:sz w:val="24"/>
          <w:szCs w:val="24"/>
        </w:rPr>
        <w:t>2.601</w:t>
      </w:r>
      <w:r w:rsidR="00651C98" w:rsidRPr="007027BB">
        <w:rPr>
          <w:rFonts w:ascii="Arial" w:hAnsi="Arial" w:cs="Arial"/>
          <w:b/>
          <w:sz w:val="24"/>
          <w:szCs w:val="24"/>
        </w:rPr>
        <w:t xml:space="preserve"> </w:t>
      </w:r>
      <w:r w:rsidRPr="007027BB">
        <w:rPr>
          <w:rFonts w:ascii="Arial" w:hAnsi="Arial" w:cs="Arial"/>
          <w:b/>
          <w:sz w:val="24"/>
          <w:szCs w:val="24"/>
        </w:rPr>
        <w:t>«</w:t>
      </w:r>
      <w:r w:rsidR="00A30B85" w:rsidRPr="007027BB">
        <w:rPr>
          <w:rFonts w:ascii="Arial" w:hAnsi="Arial" w:cs="Arial"/>
          <w:b/>
          <w:sz w:val="24"/>
          <w:szCs w:val="24"/>
        </w:rPr>
        <w:t>Единая система конструкторской документации</w:t>
      </w:r>
      <w:r w:rsidR="000A112D" w:rsidRPr="007027BB">
        <w:rPr>
          <w:rFonts w:ascii="Arial" w:hAnsi="Arial" w:cs="Arial"/>
          <w:b/>
          <w:sz w:val="24"/>
          <w:szCs w:val="24"/>
        </w:rPr>
        <w:t xml:space="preserve">. </w:t>
      </w:r>
      <w:r w:rsidR="00B554F6">
        <w:rPr>
          <w:rFonts w:ascii="Arial" w:hAnsi="Arial" w:cs="Arial"/>
          <w:b/>
          <w:sz w:val="24"/>
          <w:szCs w:val="24"/>
        </w:rPr>
        <w:t>Э</w:t>
      </w:r>
      <w:r w:rsidR="00326D2D" w:rsidRPr="007027BB">
        <w:rPr>
          <w:rFonts w:ascii="Arial" w:hAnsi="Arial" w:cs="Arial"/>
          <w:b/>
          <w:sz w:val="24"/>
          <w:szCs w:val="24"/>
        </w:rPr>
        <w:t>ксплуатационн</w:t>
      </w:r>
      <w:r w:rsidR="00B554F6">
        <w:rPr>
          <w:rFonts w:ascii="Arial" w:hAnsi="Arial" w:cs="Arial"/>
          <w:b/>
          <w:sz w:val="24"/>
          <w:szCs w:val="24"/>
        </w:rPr>
        <w:t>ая</w:t>
      </w:r>
      <w:r w:rsidR="00326D2D" w:rsidRPr="007027BB">
        <w:rPr>
          <w:rFonts w:ascii="Arial" w:hAnsi="Arial" w:cs="Arial"/>
          <w:b/>
          <w:sz w:val="24"/>
          <w:szCs w:val="24"/>
        </w:rPr>
        <w:t xml:space="preserve"> документаци</w:t>
      </w:r>
      <w:r w:rsidR="00B554F6">
        <w:rPr>
          <w:rFonts w:ascii="Arial" w:hAnsi="Arial" w:cs="Arial"/>
          <w:b/>
          <w:sz w:val="24"/>
          <w:szCs w:val="24"/>
        </w:rPr>
        <w:t>я</w:t>
      </w:r>
      <w:r w:rsidR="008E4345">
        <w:rPr>
          <w:rFonts w:ascii="Arial" w:hAnsi="Arial" w:cs="Arial"/>
          <w:b/>
          <w:sz w:val="24"/>
          <w:szCs w:val="24"/>
        </w:rPr>
        <w:t>. Основные положения</w:t>
      </w:r>
      <w:r w:rsidRPr="007027BB">
        <w:rPr>
          <w:rFonts w:ascii="Arial" w:hAnsi="Arial" w:cs="Arial"/>
          <w:b/>
          <w:sz w:val="24"/>
          <w:szCs w:val="24"/>
        </w:rPr>
        <w:t>»</w:t>
      </w:r>
    </w:p>
    <w:p w14:paraId="29318FAC" w14:textId="77777777" w:rsidR="00037F06" w:rsidRPr="007027BB" w:rsidRDefault="00037F06" w:rsidP="007027BB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6D618DB4" w14:textId="77777777" w:rsidR="00E36AB8" w:rsidRPr="007027BB" w:rsidRDefault="009A2976" w:rsidP="007027BB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027BB">
        <w:rPr>
          <w:rFonts w:ascii="Arial" w:hAnsi="Arial" w:cs="Arial"/>
          <w:b/>
          <w:sz w:val="24"/>
          <w:szCs w:val="24"/>
        </w:rPr>
        <w:t>1</w:t>
      </w:r>
      <w:r w:rsidR="00E36AB8" w:rsidRPr="007027BB">
        <w:rPr>
          <w:rFonts w:ascii="Arial" w:hAnsi="Arial" w:cs="Arial"/>
          <w:b/>
          <w:sz w:val="24"/>
          <w:szCs w:val="24"/>
        </w:rPr>
        <w:tab/>
        <w:t>Осн</w:t>
      </w:r>
      <w:r w:rsidR="000E26D9" w:rsidRPr="007027BB">
        <w:rPr>
          <w:rFonts w:ascii="Arial" w:hAnsi="Arial" w:cs="Arial"/>
          <w:b/>
          <w:sz w:val="24"/>
          <w:szCs w:val="24"/>
        </w:rPr>
        <w:t>ование для разработки стандарта</w:t>
      </w:r>
    </w:p>
    <w:p w14:paraId="52861286" w14:textId="63DD2180" w:rsidR="009A2976" w:rsidRPr="007027BB" w:rsidRDefault="00E36AB8" w:rsidP="007027BB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27BB">
        <w:rPr>
          <w:rFonts w:ascii="Arial" w:hAnsi="Arial" w:cs="Arial"/>
          <w:sz w:val="24"/>
          <w:szCs w:val="24"/>
        </w:rPr>
        <w:t xml:space="preserve">Основанием для разработки </w:t>
      </w:r>
      <w:r w:rsidR="00093AAD" w:rsidRPr="007027BB">
        <w:rPr>
          <w:rFonts w:ascii="Arial" w:hAnsi="Arial" w:cs="Arial"/>
          <w:sz w:val="24"/>
          <w:szCs w:val="24"/>
        </w:rPr>
        <w:t>национального</w:t>
      </w:r>
      <w:r w:rsidRPr="007027BB">
        <w:rPr>
          <w:rFonts w:ascii="Arial" w:hAnsi="Arial" w:cs="Arial"/>
          <w:sz w:val="24"/>
          <w:szCs w:val="24"/>
        </w:rPr>
        <w:t xml:space="preserve"> стандарта явля</w:t>
      </w:r>
      <w:r w:rsidR="00FB2D08" w:rsidRPr="007027BB">
        <w:rPr>
          <w:rFonts w:ascii="Arial" w:hAnsi="Arial" w:cs="Arial"/>
          <w:sz w:val="24"/>
          <w:szCs w:val="24"/>
        </w:rPr>
        <w:t>е</w:t>
      </w:r>
      <w:r w:rsidRPr="007027BB">
        <w:rPr>
          <w:rFonts w:ascii="Arial" w:hAnsi="Arial" w:cs="Arial"/>
          <w:sz w:val="24"/>
          <w:szCs w:val="24"/>
        </w:rPr>
        <w:t>тся</w:t>
      </w:r>
      <w:r w:rsidR="00FB2D08" w:rsidRPr="007027BB">
        <w:rPr>
          <w:rFonts w:ascii="Arial" w:hAnsi="Arial" w:cs="Arial"/>
          <w:sz w:val="24"/>
          <w:szCs w:val="24"/>
        </w:rPr>
        <w:t xml:space="preserve"> </w:t>
      </w:r>
      <w:bookmarkStart w:id="0" w:name="wpsMainContent"/>
      <w:r w:rsidR="009A2976" w:rsidRPr="007027BB">
        <w:rPr>
          <w:rFonts w:ascii="Arial" w:hAnsi="Arial" w:cs="Arial"/>
          <w:sz w:val="24"/>
          <w:szCs w:val="24"/>
        </w:rPr>
        <w:t xml:space="preserve">Программа </w:t>
      </w:r>
      <w:r w:rsidR="00093AAD" w:rsidRPr="007027BB">
        <w:rPr>
          <w:rFonts w:ascii="Arial" w:hAnsi="Arial" w:cs="Arial"/>
          <w:sz w:val="24"/>
          <w:szCs w:val="24"/>
        </w:rPr>
        <w:t>национальной</w:t>
      </w:r>
      <w:r w:rsidRPr="007027BB">
        <w:rPr>
          <w:rFonts w:ascii="Arial" w:hAnsi="Arial" w:cs="Arial"/>
          <w:sz w:val="24"/>
          <w:szCs w:val="24"/>
        </w:rPr>
        <w:t xml:space="preserve"> стандарт</w:t>
      </w:r>
      <w:r w:rsidR="009A2976" w:rsidRPr="007027BB">
        <w:rPr>
          <w:rFonts w:ascii="Arial" w:hAnsi="Arial" w:cs="Arial"/>
          <w:sz w:val="24"/>
          <w:szCs w:val="24"/>
        </w:rPr>
        <w:t>изации</w:t>
      </w:r>
      <w:r w:rsidRPr="007027BB">
        <w:rPr>
          <w:rFonts w:ascii="Arial" w:hAnsi="Arial" w:cs="Arial"/>
          <w:sz w:val="24"/>
          <w:szCs w:val="24"/>
        </w:rPr>
        <w:t xml:space="preserve"> на 20</w:t>
      </w:r>
      <w:r w:rsidR="000A112D" w:rsidRPr="007027BB">
        <w:rPr>
          <w:rFonts w:ascii="Arial" w:hAnsi="Arial" w:cs="Arial"/>
          <w:sz w:val="24"/>
          <w:szCs w:val="24"/>
        </w:rPr>
        <w:t>2</w:t>
      </w:r>
      <w:r w:rsidR="00651C98" w:rsidRPr="007027BB">
        <w:rPr>
          <w:rFonts w:ascii="Arial" w:hAnsi="Arial" w:cs="Arial"/>
          <w:sz w:val="24"/>
          <w:szCs w:val="24"/>
        </w:rPr>
        <w:t>5</w:t>
      </w:r>
      <w:r w:rsidRPr="007027BB">
        <w:rPr>
          <w:rFonts w:ascii="Arial" w:hAnsi="Arial" w:cs="Arial"/>
          <w:sz w:val="24"/>
          <w:szCs w:val="24"/>
        </w:rPr>
        <w:t xml:space="preserve"> год</w:t>
      </w:r>
      <w:bookmarkEnd w:id="0"/>
      <w:r w:rsidRPr="007027BB">
        <w:rPr>
          <w:rFonts w:ascii="Arial" w:hAnsi="Arial" w:cs="Arial"/>
          <w:sz w:val="24"/>
          <w:szCs w:val="24"/>
        </w:rPr>
        <w:t>.</w:t>
      </w:r>
    </w:p>
    <w:p w14:paraId="7C817A50" w14:textId="09A2CBC8" w:rsidR="009A2976" w:rsidRPr="007027BB" w:rsidRDefault="009A2976" w:rsidP="007027BB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27BB">
        <w:rPr>
          <w:rFonts w:ascii="Arial" w:hAnsi="Arial" w:cs="Arial"/>
          <w:sz w:val="24"/>
          <w:szCs w:val="24"/>
        </w:rPr>
        <w:t xml:space="preserve">Шифр темы: </w:t>
      </w:r>
      <w:r w:rsidR="00326D2D" w:rsidRPr="007027BB">
        <w:rPr>
          <w:rFonts w:ascii="Arial" w:hAnsi="Arial" w:cs="Arial"/>
          <w:sz w:val="24"/>
          <w:szCs w:val="24"/>
        </w:rPr>
        <w:t>1.0.482-1.11</w:t>
      </w:r>
      <w:r w:rsidR="001159D6">
        <w:rPr>
          <w:rFonts w:ascii="Arial" w:hAnsi="Arial" w:cs="Arial"/>
          <w:sz w:val="24"/>
          <w:szCs w:val="24"/>
        </w:rPr>
        <w:t>1</w:t>
      </w:r>
      <w:r w:rsidR="00326D2D" w:rsidRPr="007027BB">
        <w:rPr>
          <w:rFonts w:ascii="Arial" w:hAnsi="Arial" w:cs="Arial"/>
          <w:sz w:val="24"/>
          <w:szCs w:val="24"/>
        </w:rPr>
        <w:t>.25</w:t>
      </w:r>
    </w:p>
    <w:p w14:paraId="0E3E54E3" w14:textId="03E42F0C" w:rsidR="009A2976" w:rsidRDefault="00B554F6" w:rsidP="007027BB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554F6">
        <w:rPr>
          <w:rFonts w:ascii="Arial" w:hAnsi="Arial" w:cs="Arial"/>
          <w:sz w:val="24"/>
          <w:szCs w:val="24"/>
        </w:rPr>
        <w:t>Пересмотр ГОСТ Р 2.601</w:t>
      </w:r>
      <w:r w:rsidR="008E4345">
        <w:rPr>
          <w:rFonts w:ascii="Arial" w:hAnsi="Arial" w:cs="Arial"/>
          <w:sz w:val="24"/>
          <w:szCs w:val="24"/>
        </w:rPr>
        <w:t>–</w:t>
      </w:r>
      <w:r w:rsidRPr="00B554F6">
        <w:rPr>
          <w:rFonts w:ascii="Arial" w:hAnsi="Arial" w:cs="Arial"/>
          <w:sz w:val="24"/>
          <w:szCs w:val="24"/>
        </w:rPr>
        <w:t>2019</w:t>
      </w:r>
    </w:p>
    <w:p w14:paraId="24463AEB" w14:textId="77777777" w:rsidR="009A7E4A" w:rsidRPr="007027BB" w:rsidRDefault="009A2976" w:rsidP="007027BB">
      <w:pPr>
        <w:widowControl w:val="0"/>
        <w:shd w:val="clear" w:color="auto" w:fill="FFFFFF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027BB">
        <w:rPr>
          <w:rFonts w:ascii="Arial" w:hAnsi="Arial" w:cs="Arial"/>
          <w:b/>
          <w:sz w:val="24"/>
          <w:szCs w:val="24"/>
        </w:rPr>
        <w:t>2</w:t>
      </w:r>
      <w:r w:rsidR="00E36AB8" w:rsidRPr="007027BB">
        <w:rPr>
          <w:rFonts w:ascii="Arial" w:hAnsi="Arial" w:cs="Arial"/>
          <w:b/>
          <w:sz w:val="24"/>
          <w:szCs w:val="24"/>
        </w:rPr>
        <w:tab/>
      </w:r>
      <w:r w:rsidR="009A7E4A" w:rsidRPr="007027BB">
        <w:rPr>
          <w:rFonts w:ascii="Arial" w:hAnsi="Arial" w:cs="Arial"/>
          <w:b/>
          <w:sz w:val="24"/>
          <w:szCs w:val="24"/>
        </w:rPr>
        <w:t xml:space="preserve">Краткая характеристика объекта </w:t>
      </w:r>
      <w:r w:rsidRPr="007027BB">
        <w:rPr>
          <w:rFonts w:ascii="Arial" w:hAnsi="Arial" w:cs="Arial"/>
          <w:b/>
          <w:sz w:val="24"/>
          <w:szCs w:val="24"/>
        </w:rPr>
        <w:t xml:space="preserve">и аспекта </w:t>
      </w:r>
      <w:r w:rsidR="009A7E4A" w:rsidRPr="007027BB">
        <w:rPr>
          <w:rFonts w:ascii="Arial" w:hAnsi="Arial" w:cs="Arial"/>
          <w:b/>
          <w:sz w:val="24"/>
          <w:szCs w:val="24"/>
        </w:rPr>
        <w:t>стандартизации</w:t>
      </w:r>
      <w:r w:rsidRPr="007027BB">
        <w:rPr>
          <w:rFonts w:ascii="Arial" w:hAnsi="Arial" w:cs="Arial"/>
          <w:b/>
          <w:sz w:val="24"/>
          <w:szCs w:val="24"/>
        </w:rPr>
        <w:t xml:space="preserve"> </w:t>
      </w:r>
    </w:p>
    <w:p w14:paraId="354F1A4B" w14:textId="6A1CC893" w:rsidR="000A112D" w:rsidRPr="007027BB" w:rsidRDefault="000A112D" w:rsidP="007027BB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Объектом </w:t>
      </w:r>
      <w:r w:rsidRPr="007027BB">
        <w:rPr>
          <w:rFonts w:ascii="Arial" w:eastAsia="Times New Roman" w:hAnsi="Arial" w:cs="Arial"/>
          <w:sz w:val="24"/>
          <w:szCs w:val="24"/>
          <w:lang w:eastAsia="ru-RU"/>
        </w:rPr>
        <w:t>стандартизации является</w:t>
      </w:r>
      <w:r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651C98"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эксплуатационная </w:t>
      </w:r>
      <w:r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>конструкторская документация</w:t>
      </w:r>
      <w:r w:rsidR="00651C98"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(далее – Э</w:t>
      </w:r>
      <w:r w:rsidR="00326D2D"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>Д</w:t>
      </w:r>
      <w:r w:rsidR="00651C98"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2473DD"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 изделия </w:t>
      </w:r>
      <w:r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</w:t>
      </w:r>
      <w:r w:rsidR="00651C98"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>разных формах ее представления (</w:t>
      </w:r>
      <w:r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>бумажной, электронной</w:t>
      </w:r>
      <w:r w:rsidR="00651C98"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36B08FAE" w14:textId="5AE29A60" w:rsidR="007E0AAA" w:rsidRPr="007027BB" w:rsidRDefault="000A112D" w:rsidP="007027BB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>Аспект</w:t>
      </w:r>
      <w:r w:rsidR="00B554F6">
        <w:rPr>
          <w:rFonts w:ascii="Arial" w:eastAsia="Times New Roman" w:hAnsi="Arial" w:cs="Arial"/>
          <w:bCs/>
          <w:sz w:val="24"/>
          <w:szCs w:val="24"/>
          <w:lang w:eastAsia="ru-RU"/>
        </w:rPr>
        <w:t>ами</w:t>
      </w:r>
      <w:r w:rsidR="002C48E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стандартизации являются </w:t>
      </w:r>
      <w:bookmarkStart w:id="1" w:name="_Hlk210733247"/>
      <w:r w:rsidR="00B554F6">
        <w:rPr>
          <w:rFonts w:ascii="Arial" w:hAnsi="Arial" w:cs="Arial"/>
          <w:sz w:val="24"/>
          <w:szCs w:val="24"/>
        </w:rPr>
        <w:t>основные положения по</w:t>
      </w:r>
      <w:r w:rsidR="008E4345">
        <w:rPr>
          <w:rFonts w:ascii="Arial" w:hAnsi="Arial" w:cs="Arial"/>
          <w:sz w:val="24"/>
          <w:szCs w:val="24"/>
        </w:rPr>
        <w:t xml:space="preserve"> видам документов, их назначению, комплектности, </w:t>
      </w:r>
      <w:r w:rsidR="00B554F6">
        <w:rPr>
          <w:rFonts w:ascii="Arial" w:hAnsi="Arial" w:cs="Arial"/>
          <w:sz w:val="24"/>
          <w:szCs w:val="24"/>
        </w:rPr>
        <w:t xml:space="preserve">порядку </w:t>
      </w:r>
      <w:r w:rsidR="008E4345">
        <w:rPr>
          <w:rFonts w:ascii="Arial" w:hAnsi="Arial" w:cs="Arial"/>
          <w:sz w:val="24"/>
          <w:szCs w:val="24"/>
        </w:rPr>
        <w:t xml:space="preserve">разработки и поставки </w:t>
      </w:r>
      <w:bookmarkEnd w:id="1"/>
      <w:r w:rsidR="00900D9C">
        <w:rPr>
          <w:rFonts w:ascii="Arial" w:hAnsi="Arial" w:cs="Arial"/>
          <w:sz w:val="24"/>
          <w:szCs w:val="24"/>
        </w:rPr>
        <w:t>ЭД</w:t>
      </w:r>
      <w:r w:rsidR="00326409">
        <w:rPr>
          <w:rFonts w:ascii="Arial" w:hAnsi="Arial" w:cs="Arial"/>
          <w:sz w:val="24"/>
          <w:szCs w:val="24"/>
        </w:rPr>
        <w:t>, а также общие требования к эксплуатационным документам (построению, содержанию, изложению, оформлению, иллюстрациям и т.п.)</w:t>
      </w:r>
      <w:r w:rsidR="00326D2D"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2E84D749" w14:textId="68C1ABE5" w:rsidR="008B79A7" w:rsidRPr="007027BB" w:rsidRDefault="007E0AAA" w:rsidP="007027BB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27BB">
        <w:rPr>
          <w:rFonts w:ascii="Arial" w:hAnsi="Arial" w:cs="Arial"/>
          <w:sz w:val="24"/>
          <w:szCs w:val="24"/>
        </w:rPr>
        <w:t xml:space="preserve">Стандарт распространяется на </w:t>
      </w:r>
      <w:r w:rsidR="008E4345">
        <w:rPr>
          <w:rFonts w:ascii="Arial" w:hAnsi="Arial" w:cs="Arial"/>
          <w:sz w:val="24"/>
          <w:szCs w:val="24"/>
        </w:rPr>
        <w:t>изделия машиностроения.</w:t>
      </w:r>
    </w:p>
    <w:p w14:paraId="7A16AADF" w14:textId="77777777" w:rsidR="009A7E4A" w:rsidRPr="007027BB" w:rsidRDefault="009A2976" w:rsidP="007027BB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027BB">
        <w:rPr>
          <w:rFonts w:ascii="Arial" w:hAnsi="Arial" w:cs="Arial"/>
          <w:b/>
          <w:sz w:val="24"/>
          <w:szCs w:val="24"/>
        </w:rPr>
        <w:t>3</w:t>
      </w:r>
      <w:r w:rsidR="00E36AB8" w:rsidRPr="007027BB">
        <w:rPr>
          <w:rFonts w:ascii="Arial" w:hAnsi="Arial" w:cs="Arial"/>
          <w:b/>
          <w:sz w:val="24"/>
          <w:szCs w:val="24"/>
        </w:rPr>
        <w:tab/>
      </w:r>
      <w:r w:rsidR="009A7E4A" w:rsidRPr="007027BB">
        <w:rPr>
          <w:rFonts w:ascii="Arial" w:hAnsi="Arial" w:cs="Arial"/>
          <w:b/>
          <w:sz w:val="24"/>
          <w:szCs w:val="24"/>
        </w:rPr>
        <w:t xml:space="preserve">Обоснование целесообразности разработки </w:t>
      </w:r>
      <w:r w:rsidR="00C52152" w:rsidRPr="007027BB">
        <w:rPr>
          <w:rFonts w:ascii="Arial" w:hAnsi="Arial" w:cs="Arial"/>
          <w:b/>
          <w:sz w:val="24"/>
          <w:szCs w:val="24"/>
        </w:rPr>
        <w:t xml:space="preserve">национального </w:t>
      </w:r>
      <w:r w:rsidR="009A7E4A" w:rsidRPr="007027BB">
        <w:rPr>
          <w:rFonts w:ascii="Arial" w:hAnsi="Arial" w:cs="Arial"/>
          <w:b/>
          <w:sz w:val="24"/>
          <w:szCs w:val="24"/>
        </w:rPr>
        <w:t xml:space="preserve">стандарта </w:t>
      </w:r>
      <w:r w:rsidRPr="007027BB">
        <w:rPr>
          <w:rFonts w:ascii="Arial" w:hAnsi="Arial" w:cs="Arial"/>
          <w:b/>
          <w:sz w:val="24"/>
          <w:szCs w:val="24"/>
        </w:rPr>
        <w:t>(</w:t>
      </w:r>
      <w:r w:rsidRPr="007027BB">
        <w:rPr>
          <w:rFonts w:ascii="Arial" w:eastAsia="ArialMT" w:hAnsi="Arial" w:cs="Arial"/>
          <w:b/>
          <w:sz w:val="24"/>
          <w:szCs w:val="24"/>
        </w:rPr>
        <w:t>технико-экономическое, социальное или иное)</w:t>
      </w:r>
    </w:p>
    <w:p w14:paraId="6D9F5160" w14:textId="03D243E0" w:rsidR="008E4345" w:rsidRDefault="00EC11D9" w:rsidP="006251B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Пересматриваемый ГОСТ Р 2.601 является </w:t>
      </w:r>
      <w:r w:rsidR="008E4345">
        <w:rPr>
          <w:rFonts w:ascii="Arial" w:hAnsi="Arial" w:cs="Arial"/>
          <w:sz w:val="24"/>
          <w:szCs w:val="24"/>
        </w:rPr>
        <w:t xml:space="preserve">основополагающим </w:t>
      </w:r>
      <w:r>
        <w:rPr>
          <w:rFonts w:ascii="Arial" w:hAnsi="Arial" w:cs="Arial"/>
          <w:sz w:val="24"/>
          <w:szCs w:val="24"/>
        </w:rPr>
        <w:t xml:space="preserve">для </w:t>
      </w:r>
      <w:r w:rsidR="008E4345">
        <w:rPr>
          <w:rFonts w:ascii="Arial" w:hAnsi="Arial" w:cs="Arial"/>
          <w:sz w:val="24"/>
          <w:szCs w:val="24"/>
        </w:rPr>
        <w:t>эксплуатационной конструкторской документации</w:t>
      </w:r>
      <w:r w:rsidR="00D43B35">
        <w:rPr>
          <w:rFonts w:ascii="Arial" w:hAnsi="Arial" w:cs="Arial"/>
          <w:sz w:val="24"/>
          <w:szCs w:val="24"/>
        </w:rPr>
        <w:t xml:space="preserve">. На него </w:t>
      </w:r>
      <w:r w:rsidR="00766891">
        <w:rPr>
          <w:rFonts w:ascii="Arial" w:hAnsi="Arial" w:cs="Arial"/>
          <w:sz w:val="24"/>
          <w:szCs w:val="24"/>
        </w:rPr>
        <w:t>ссылаются государственные военные стандарты, а также технические регламенты.</w:t>
      </w:r>
    </w:p>
    <w:p w14:paraId="69ACCF34" w14:textId="6F99A3DC" w:rsidR="00766891" w:rsidRDefault="00362CBF" w:rsidP="006251B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пересмотре была поставлена цель по возможности сохранить исходный (привычный) состав требований в документе, улучшить его структуру, стиль изложения, а также обеспечить согласованность со всем остальными документами ГОСТ Р 2.6ХХ (разраб</w:t>
      </w:r>
      <w:r w:rsidR="002937BD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тываемыми совместно)</w:t>
      </w:r>
      <w:r w:rsidR="002937BD">
        <w:rPr>
          <w:rFonts w:ascii="Arial" w:hAnsi="Arial" w:cs="Arial"/>
          <w:sz w:val="24"/>
          <w:szCs w:val="24"/>
        </w:rPr>
        <w:t xml:space="preserve"> и новыми стандартами ГОСТ Р ЕСКД, разработанными в 2023-</w:t>
      </w:r>
      <w:r w:rsidR="00202F74">
        <w:rPr>
          <w:rFonts w:ascii="Arial" w:hAnsi="Arial" w:cs="Arial"/>
          <w:sz w:val="24"/>
          <w:szCs w:val="24"/>
        </w:rPr>
        <w:t>2</w:t>
      </w:r>
      <w:r w:rsidR="002937BD">
        <w:rPr>
          <w:rFonts w:ascii="Arial" w:hAnsi="Arial" w:cs="Arial"/>
          <w:sz w:val="24"/>
          <w:szCs w:val="24"/>
        </w:rPr>
        <w:t>0</w:t>
      </w:r>
      <w:r w:rsidR="00202F74">
        <w:rPr>
          <w:rFonts w:ascii="Arial" w:hAnsi="Arial" w:cs="Arial"/>
          <w:sz w:val="24"/>
          <w:szCs w:val="24"/>
        </w:rPr>
        <w:t>2</w:t>
      </w:r>
      <w:r w:rsidR="002937BD">
        <w:rPr>
          <w:rFonts w:ascii="Arial" w:hAnsi="Arial" w:cs="Arial"/>
          <w:sz w:val="24"/>
          <w:szCs w:val="24"/>
        </w:rPr>
        <w:t>4 годах</w:t>
      </w:r>
      <w:r>
        <w:rPr>
          <w:rFonts w:ascii="Arial" w:hAnsi="Arial" w:cs="Arial"/>
          <w:sz w:val="24"/>
          <w:szCs w:val="24"/>
        </w:rPr>
        <w:t>.</w:t>
      </w:r>
    </w:p>
    <w:p w14:paraId="64DD8548" w14:textId="187C6274" w:rsidR="002937BD" w:rsidRDefault="002937BD" w:rsidP="006251B7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 стандарта содержит следующие существенные нововведения:</w:t>
      </w:r>
    </w:p>
    <w:p w14:paraId="73BFEEC0" w14:textId="19F0977A" w:rsidR="006251B7" w:rsidRPr="00C61FB5" w:rsidRDefault="006251B7" w:rsidP="00C61FB5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61FB5">
        <w:rPr>
          <w:rFonts w:ascii="Arial" w:eastAsia="Times New Roman" w:hAnsi="Arial" w:cs="Arial"/>
          <w:bCs/>
          <w:sz w:val="24"/>
          <w:szCs w:val="24"/>
          <w:lang w:eastAsia="ru-RU"/>
        </w:rPr>
        <w:t>расширен</w:t>
      </w:r>
      <w:r w:rsidR="002937BD"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r w:rsidRPr="00C61FB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номенклатур</w:t>
      </w:r>
      <w:r w:rsidR="002937BD"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r w:rsidRPr="00C61FB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видов ЭД</w:t>
      </w:r>
      <w:r w:rsidR="008E434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(добавлен</w:t>
      </w:r>
      <w:r w:rsidR="002447B1">
        <w:rPr>
          <w:rFonts w:ascii="Arial" w:eastAsia="Times New Roman" w:hAnsi="Arial" w:cs="Arial"/>
          <w:bCs/>
          <w:sz w:val="24"/>
          <w:szCs w:val="24"/>
          <w:lang w:eastAsia="ru-RU"/>
        </w:rPr>
        <w:t>ы</w:t>
      </w:r>
      <w:r w:rsidR="008E434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новы</w:t>
      </w:r>
      <w:r w:rsidR="002447B1">
        <w:rPr>
          <w:rFonts w:ascii="Arial" w:eastAsia="Times New Roman" w:hAnsi="Arial" w:cs="Arial"/>
          <w:bCs/>
          <w:sz w:val="24"/>
          <w:szCs w:val="24"/>
          <w:lang w:eastAsia="ru-RU"/>
        </w:rPr>
        <w:t>е</w:t>
      </w:r>
      <w:r w:rsidR="008E434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вид</w:t>
      </w:r>
      <w:r w:rsidR="002447B1">
        <w:rPr>
          <w:rFonts w:ascii="Arial" w:eastAsia="Times New Roman" w:hAnsi="Arial" w:cs="Arial"/>
          <w:bCs/>
          <w:sz w:val="24"/>
          <w:szCs w:val="24"/>
          <w:lang w:eastAsia="ru-RU"/>
        </w:rPr>
        <w:t>ы</w:t>
      </w:r>
      <w:r w:rsidR="008E434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документ</w:t>
      </w:r>
      <w:r w:rsidR="002447B1">
        <w:rPr>
          <w:rFonts w:ascii="Arial" w:eastAsia="Times New Roman" w:hAnsi="Arial" w:cs="Arial"/>
          <w:bCs/>
          <w:sz w:val="24"/>
          <w:szCs w:val="24"/>
          <w:lang w:eastAsia="ru-RU"/>
        </w:rPr>
        <w:t>ов</w:t>
      </w:r>
      <w:r w:rsidR="008E434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</w:t>
      </w:r>
      <w:r w:rsidR="002447B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Руководство </w:t>
      </w:r>
      <w:r w:rsidR="008A3A93">
        <w:rPr>
          <w:rFonts w:ascii="Arial" w:eastAsia="Times New Roman" w:hAnsi="Arial" w:cs="Arial"/>
          <w:bCs/>
          <w:sz w:val="24"/>
          <w:szCs w:val="24"/>
          <w:lang w:eastAsia="ru-RU"/>
        </w:rPr>
        <w:t>по использованию</w:t>
      </w:r>
      <w:r w:rsidR="008E4345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="002447B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r w:rsidR="002937BD">
        <w:rPr>
          <w:rFonts w:ascii="Arial" w:eastAsia="Times New Roman" w:hAnsi="Arial" w:cs="Arial"/>
          <w:bCs/>
          <w:sz w:val="24"/>
          <w:szCs w:val="24"/>
          <w:lang w:eastAsia="ru-RU"/>
        </w:rPr>
        <w:t>«Каталог эксплуатационный»</w:t>
      </w:r>
      <w:r w:rsidR="002447B1">
        <w:rPr>
          <w:rFonts w:ascii="Arial" w:eastAsia="Times New Roman" w:hAnsi="Arial" w:cs="Arial"/>
          <w:bCs/>
          <w:sz w:val="24"/>
          <w:szCs w:val="24"/>
          <w:lang w:eastAsia="ru-RU"/>
        </w:rPr>
        <w:t>)</w:t>
      </w:r>
      <w:r w:rsidR="00C61FB5" w:rsidRPr="00C61FB5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14:paraId="506EAF22" w14:textId="2DD8A1AD" w:rsidR="006251B7" w:rsidRPr="00C61FB5" w:rsidRDefault="006251B7" w:rsidP="00C61FB5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61FB5">
        <w:rPr>
          <w:rFonts w:ascii="Arial" w:eastAsia="Times New Roman" w:hAnsi="Arial" w:cs="Arial"/>
          <w:bCs/>
          <w:sz w:val="24"/>
          <w:szCs w:val="24"/>
          <w:lang w:eastAsia="ru-RU"/>
        </w:rPr>
        <w:t>уч</w:t>
      </w:r>
      <w:r w:rsidR="002937BD">
        <w:rPr>
          <w:rFonts w:ascii="Arial" w:eastAsia="Times New Roman" w:hAnsi="Arial" w:cs="Arial"/>
          <w:bCs/>
          <w:sz w:val="24"/>
          <w:szCs w:val="24"/>
          <w:lang w:eastAsia="ru-RU"/>
        </w:rPr>
        <w:t>тено</w:t>
      </w:r>
      <w:r w:rsidRPr="00C61FB5">
        <w:rPr>
          <w:rFonts w:ascii="Arial" w:eastAsia="Times New Roman" w:hAnsi="Arial" w:cs="Arial"/>
          <w:bCs/>
          <w:sz w:val="24"/>
          <w:szCs w:val="24"/>
          <w:lang w:eastAsia="ru-RU"/>
        </w:rPr>
        <w:t>, что ЭД содержит не только информацию о конструкции изделия, но и о работах, выполняемых для поддержания надежности изделия на стадиях эксплуатации</w:t>
      </w:r>
      <w:r w:rsidR="002937B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рациональная номенклатура и условия выполнения которых формируются на основании результатов анализа надежности изделия и анализа </w:t>
      </w:r>
      <w:r w:rsidR="002937BD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логистической поддержки, выполняемым в ходе разработки изделия</w:t>
      </w:r>
      <w:r w:rsidR="00D43B35">
        <w:rPr>
          <w:rFonts w:ascii="Arial" w:eastAsia="Times New Roman" w:hAnsi="Arial" w:cs="Arial"/>
          <w:bCs/>
          <w:sz w:val="24"/>
          <w:szCs w:val="24"/>
          <w:lang w:eastAsia="ru-RU"/>
        </w:rPr>
        <w:t>, причем для сложных изделий (комплексов) объем сведений о таких работах очень велик</w:t>
      </w:r>
      <w:r w:rsidR="00C61FB5" w:rsidRPr="00C61FB5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14:paraId="3A8B9BC6" w14:textId="12E6ADC0" w:rsidR="002447B1" w:rsidRDefault="00D43B35" w:rsidP="00C61FB5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добавлены указания по совместному применению разрабатываемого стандарта с </w:t>
      </w:r>
      <w:r w:rsidR="002447B1">
        <w:rPr>
          <w:rFonts w:ascii="Arial" w:eastAsia="Times New Roman" w:hAnsi="Arial" w:cs="Arial"/>
          <w:bCs/>
          <w:sz w:val="24"/>
          <w:szCs w:val="24"/>
          <w:lang w:eastAsia="ru-RU"/>
        </w:rPr>
        <w:t>ГОСТ 2.103</w:t>
      </w:r>
      <w:r w:rsidR="002937BD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14:paraId="1914910B" w14:textId="50A739A1" w:rsidR="00CF29D4" w:rsidRPr="004C2CAB" w:rsidRDefault="004C2CAB" w:rsidP="00F57CB9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C2CAB">
        <w:rPr>
          <w:rFonts w:ascii="Arial" w:eastAsia="Times New Roman" w:hAnsi="Arial" w:cs="Arial"/>
          <w:bCs/>
          <w:sz w:val="24"/>
          <w:szCs w:val="24"/>
          <w:lang w:eastAsia="ru-RU"/>
        </w:rPr>
        <w:t>к</w:t>
      </w:r>
      <w:r w:rsidR="00CF29D4" w:rsidRPr="004C2CA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роме того, </w:t>
      </w:r>
      <w:r w:rsidRPr="004C2CA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установлено </w:t>
      </w:r>
      <w:r w:rsidR="00CF29D4" w:rsidRPr="004C2CAB">
        <w:rPr>
          <w:rFonts w:ascii="Arial" w:eastAsia="Times New Roman" w:hAnsi="Arial" w:cs="Arial"/>
          <w:bCs/>
          <w:sz w:val="24"/>
          <w:szCs w:val="24"/>
          <w:lang w:eastAsia="ru-RU"/>
        </w:rPr>
        <w:t>различ</w:t>
      </w:r>
      <w:r w:rsidRPr="004C2CAB">
        <w:rPr>
          <w:rFonts w:ascii="Arial" w:eastAsia="Times New Roman" w:hAnsi="Arial" w:cs="Arial"/>
          <w:bCs/>
          <w:sz w:val="24"/>
          <w:szCs w:val="24"/>
          <w:lang w:eastAsia="ru-RU"/>
        </w:rPr>
        <w:t>ие</w:t>
      </w:r>
      <w:r w:rsidR="00CF29D4" w:rsidRPr="004C2CA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4C2CA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между </w:t>
      </w:r>
      <w:r w:rsidR="00CF29D4" w:rsidRPr="004C2CAB">
        <w:rPr>
          <w:rFonts w:ascii="Arial" w:eastAsia="Times New Roman" w:hAnsi="Arial" w:cs="Arial"/>
          <w:bCs/>
          <w:sz w:val="24"/>
          <w:szCs w:val="24"/>
          <w:lang w:eastAsia="ru-RU"/>
        </w:rPr>
        <w:t>экземпляр</w:t>
      </w:r>
      <w:r w:rsidRPr="004C2CAB">
        <w:rPr>
          <w:rFonts w:ascii="Arial" w:eastAsia="Times New Roman" w:hAnsi="Arial" w:cs="Arial"/>
          <w:bCs/>
          <w:sz w:val="24"/>
          <w:szCs w:val="24"/>
          <w:lang w:eastAsia="ru-RU"/>
        </w:rPr>
        <w:t>ами</w:t>
      </w:r>
      <w:r w:rsidR="00CF29D4" w:rsidRPr="004C2CA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эксплуатационных документов, работа с которыми выполняется как с</w:t>
      </w:r>
      <w:r w:rsidRPr="004C2CA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всеми конструкторскими документами </w:t>
      </w:r>
      <w:r w:rsidR="00CF29D4" w:rsidRPr="004C2CAB">
        <w:rPr>
          <w:rFonts w:ascii="Arial" w:eastAsia="Times New Roman" w:hAnsi="Arial" w:cs="Arial"/>
          <w:bCs/>
          <w:sz w:val="24"/>
          <w:szCs w:val="24"/>
          <w:lang w:eastAsia="ru-RU"/>
        </w:rPr>
        <w:t>(подлинники, дубликаты, копии) и экземпляр</w:t>
      </w:r>
      <w:r w:rsidRPr="004C2CAB">
        <w:rPr>
          <w:rFonts w:ascii="Arial" w:eastAsia="Times New Roman" w:hAnsi="Arial" w:cs="Arial"/>
          <w:bCs/>
          <w:sz w:val="24"/>
          <w:szCs w:val="24"/>
          <w:lang w:eastAsia="ru-RU"/>
        </w:rPr>
        <w:t>ами</w:t>
      </w:r>
      <w:r w:rsidR="00CF29D4" w:rsidRPr="004C2CA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эксплуатационных документов, получаемы</w:t>
      </w:r>
      <w:r w:rsidRPr="004C2CAB">
        <w:rPr>
          <w:rFonts w:ascii="Arial" w:eastAsia="Times New Roman" w:hAnsi="Arial" w:cs="Arial"/>
          <w:bCs/>
          <w:sz w:val="24"/>
          <w:szCs w:val="24"/>
          <w:lang w:eastAsia="ru-RU"/>
        </w:rPr>
        <w:t>х</w:t>
      </w:r>
      <w:r w:rsidR="00CF29D4" w:rsidRPr="004C2CA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при издании ЭД для комплектования и поставки (продажи) изготовленных экземпляров изделий</w:t>
      </w:r>
      <w:r w:rsidRPr="004C2CA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(э</w:t>
      </w:r>
      <w:r w:rsidR="00CF29D4" w:rsidRPr="004C2CAB">
        <w:rPr>
          <w:rFonts w:ascii="Arial" w:eastAsia="Times New Roman" w:hAnsi="Arial" w:cs="Arial"/>
          <w:bCs/>
          <w:sz w:val="24"/>
          <w:szCs w:val="24"/>
          <w:lang w:eastAsia="ru-RU"/>
        </w:rPr>
        <w:t>тот комплект указывают в технических условиях на изделие по ГОСТ 2.114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);</w:t>
      </w:r>
    </w:p>
    <w:p w14:paraId="7B45E68A" w14:textId="465331A7" w:rsidR="00CF29D4" w:rsidRPr="004C2CAB" w:rsidRDefault="008A3A93" w:rsidP="004C2CAB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описаны комплекты ЭД по аналогии с комплектами КД по ГОСТ Р 2.102, необходимость чего стала очевидна при выполнении НИР «Цитадель»;</w:t>
      </w:r>
    </w:p>
    <w:p w14:paraId="4274265A" w14:textId="75C708C9" w:rsidR="006251B7" w:rsidRDefault="00D43B35" w:rsidP="00D84979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конкретизированы </w:t>
      </w:r>
      <w:r w:rsidR="00EF19FE" w:rsidRPr="00EF19FE">
        <w:rPr>
          <w:rFonts w:ascii="Arial" w:eastAsia="Times New Roman" w:hAnsi="Arial" w:cs="Arial"/>
          <w:bCs/>
          <w:sz w:val="24"/>
          <w:szCs w:val="24"/>
          <w:lang w:eastAsia="ru-RU"/>
        </w:rPr>
        <w:t>требования к</w:t>
      </w:r>
      <w:r w:rsidR="006251B7" w:rsidRPr="00EF19FE">
        <w:rPr>
          <w:rFonts w:ascii="Arial" w:hAnsi="Arial" w:cs="Arial"/>
          <w:sz w:val="24"/>
          <w:szCs w:val="24"/>
        </w:rPr>
        <w:t xml:space="preserve"> обозначению </w:t>
      </w:r>
      <w:r w:rsidR="00EF19FE" w:rsidRPr="00EF19FE">
        <w:rPr>
          <w:rFonts w:ascii="Arial" w:hAnsi="Arial" w:cs="Arial"/>
          <w:sz w:val="24"/>
          <w:szCs w:val="24"/>
        </w:rPr>
        <w:t xml:space="preserve">эксплуатационных документов на </w:t>
      </w:r>
      <w:r>
        <w:rPr>
          <w:rFonts w:ascii="Arial" w:hAnsi="Arial" w:cs="Arial"/>
          <w:sz w:val="24"/>
          <w:szCs w:val="24"/>
        </w:rPr>
        <w:t xml:space="preserve">основе положений </w:t>
      </w:r>
      <w:r w:rsidR="006251B7" w:rsidRPr="00EF19FE">
        <w:rPr>
          <w:rFonts w:ascii="Arial" w:hAnsi="Arial" w:cs="Arial"/>
          <w:sz w:val="24"/>
          <w:szCs w:val="24"/>
        </w:rPr>
        <w:t>ГОСТ Р 2.201-2023</w:t>
      </w:r>
      <w:r w:rsidR="00EF19FE">
        <w:rPr>
          <w:rFonts w:ascii="Arial" w:hAnsi="Arial" w:cs="Arial"/>
          <w:sz w:val="24"/>
          <w:szCs w:val="24"/>
        </w:rPr>
        <w:t>;</w:t>
      </w:r>
    </w:p>
    <w:p w14:paraId="1FD969C5" w14:textId="5BD9ED43" w:rsidR="006251B7" w:rsidRPr="00C61FB5" w:rsidRDefault="00EF19FE" w:rsidP="00EF19FE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F19FE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явно введена возможность разработки ЭД по модульной технологии (со ссылкой на совместно разрабатываемый стандарт, устанавливающий основные положения такой технологии). </w:t>
      </w:r>
    </w:p>
    <w:p w14:paraId="763C176D" w14:textId="470B8A85" w:rsidR="00C61FB5" w:rsidRDefault="00EF19FE" w:rsidP="00EF19FE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2447B1" w:rsidRPr="00EF19FE">
        <w:rPr>
          <w:rFonts w:ascii="Arial" w:hAnsi="Arial" w:cs="Arial"/>
          <w:sz w:val="24"/>
          <w:szCs w:val="24"/>
        </w:rPr>
        <w:t>астоящий проект ГОСТ Р 2.601-202Х разрабатывается совместно с первой редакцией нового ГОСТ Р 2.105-202Х</w:t>
      </w:r>
      <w:r>
        <w:rPr>
          <w:rFonts w:ascii="Arial" w:hAnsi="Arial" w:cs="Arial"/>
          <w:sz w:val="24"/>
          <w:szCs w:val="24"/>
        </w:rPr>
        <w:t xml:space="preserve"> (будет разослан для публичного обсуждения незначительно позднее)</w:t>
      </w:r>
      <w:r w:rsidR="002447B1" w:rsidRPr="00EF19FE">
        <w:rPr>
          <w:rFonts w:ascii="Arial" w:hAnsi="Arial" w:cs="Arial"/>
          <w:sz w:val="24"/>
          <w:szCs w:val="24"/>
        </w:rPr>
        <w:t xml:space="preserve">, что позволит более рационально распределить требования </w:t>
      </w:r>
      <w:r w:rsidR="00816F41">
        <w:rPr>
          <w:rFonts w:ascii="Arial" w:hAnsi="Arial" w:cs="Arial"/>
          <w:sz w:val="24"/>
          <w:szCs w:val="24"/>
        </w:rPr>
        <w:t>к построени</w:t>
      </w:r>
      <w:r w:rsidR="008A3A93">
        <w:rPr>
          <w:rFonts w:ascii="Arial" w:hAnsi="Arial" w:cs="Arial"/>
          <w:sz w:val="24"/>
          <w:szCs w:val="24"/>
        </w:rPr>
        <w:t>ю</w:t>
      </w:r>
      <w:r w:rsidR="00816F41">
        <w:rPr>
          <w:rFonts w:ascii="Arial" w:hAnsi="Arial" w:cs="Arial"/>
          <w:sz w:val="24"/>
          <w:szCs w:val="24"/>
        </w:rPr>
        <w:t xml:space="preserve">, изложению и оформлению ЭД </w:t>
      </w:r>
      <w:r w:rsidR="002447B1" w:rsidRPr="00EF19FE">
        <w:rPr>
          <w:rFonts w:ascii="Arial" w:hAnsi="Arial" w:cs="Arial"/>
          <w:sz w:val="24"/>
          <w:szCs w:val="24"/>
        </w:rPr>
        <w:t>и избежать дублирования и противоречий в требованиях.</w:t>
      </w:r>
    </w:p>
    <w:p w14:paraId="1629D761" w14:textId="1E90130D" w:rsidR="00341C9C" w:rsidRDefault="00341C9C" w:rsidP="00341C9C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В связи с выделением в наименовании ГОСТ Р 2.601 объекта стандартизации «Эксплуатационная документация», рассматривается вопрос об изменении наименования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одновременно разрабатываемых стандартов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том числе по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предложения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м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7B6D97">
        <w:rPr>
          <w:rFonts w:ascii="Arial" w:eastAsia="Times New Roman" w:hAnsi="Arial" w:cs="Arial"/>
          <w:bCs/>
          <w:sz w:val="24"/>
          <w:szCs w:val="24"/>
          <w:lang w:eastAsia="ru-RU"/>
        </w:rPr>
        <w:t>АО «Концерн ВКО «Алмаз-Антей»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r w:rsidRPr="007B6D97">
        <w:rPr>
          <w:rFonts w:ascii="Arial" w:eastAsia="Times New Roman" w:hAnsi="Arial" w:cs="Arial"/>
          <w:bCs/>
          <w:sz w:val="24"/>
          <w:szCs w:val="24"/>
          <w:lang w:eastAsia="ru-RU"/>
        </w:rPr>
        <w:t>Госкорпорация «Росатом»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). Схема комплекса стандартов ЕСКД на эксплуатационную и ремонтную документацию с новыми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предлагаемыми к рассмотрению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наименованиями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разрабатываемых стандартов (закрашенные прямоугольники, измененные части наименования выделены жирным шрифтом)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приведена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ниже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14:paraId="20CDE729" w14:textId="77777777" w:rsidR="00341C9C" w:rsidRDefault="00341C9C" w:rsidP="00EF19FE">
      <w:pPr>
        <w:widowControl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EDDE75" w14:textId="0A1735E6" w:rsidR="00341C9C" w:rsidRPr="00EF19FE" w:rsidRDefault="007176AC" w:rsidP="00341C9C">
      <w:pPr>
        <w:widowControl w:val="0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176AC">
        <w:rPr>
          <w:rFonts w:ascii="Arial" w:hAnsi="Arial" w:cs="Arial"/>
          <w:sz w:val="24"/>
          <w:szCs w:val="24"/>
        </w:rPr>
        <w:lastRenderedPageBreak/>
        <w:drawing>
          <wp:inline distT="0" distB="0" distL="0" distR="0" wp14:anchorId="377B630A" wp14:editId="3E29C4F3">
            <wp:extent cx="6119495" cy="69208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692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6A110" w14:textId="77777777" w:rsidR="009A2976" w:rsidRPr="007027BB" w:rsidRDefault="009A2976" w:rsidP="007027BB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 w:rsidRPr="007027BB">
        <w:rPr>
          <w:rFonts w:ascii="Arial" w:hAnsi="Arial" w:cs="Arial"/>
          <w:b/>
          <w:sz w:val="24"/>
          <w:szCs w:val="24"/>
        </w:rPr>
        <w:t>4</w:t>
      </w:r>
      <w:r w:rsidRPr="007027BB">
        <w:rPr>
          <w:rFonts w:ascii="Arial" w:hAnsi="Arial" w:cs="Arial"/>
          <w:b/>
          <w:sz w:val="24"/>
          <w:szCs w:val="24"/>
        </w:rPr>
        <w:tab/>
      </w:r>
      <w:r w:rsidRPr="007027BB">
        <w:rPr>
          <w:rFonts w:ascii="Arial" w:eastAsia="ArialMT" w:hAnsi="Arial" w:cs="Arial"/>
          <w:b/>
          <w:sz w:val="24"/>
          <w:szCs w:val="24"/>
        </w:rPr>
        <w:t>Сведения о соответствии проекта стандарта техническим регламентам Евразийского экономического союза, федеральным законам, техническим регламентам и иным нормативным правовым актам Российской Федерации</w:t>
      </w:r>
    </w:p>
    <w:p w14:paraId="6FCDC09F" w14:textId="66234FBF" w:rsidR="000A112D" w:rsidRPr="007027BB" w:rsidRDefault="000A112D" w:rsidP="007027BB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027BB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соответству</w:t>
      </w:r>
      <w:r w:rsidR="00515BE8" w:rsidRPr="007027BB">
        <w:rPr>
          <w:rFonts w:ascii="Arial" w:hAnsi="Arial" w:cs="Arial"/>
          <w:color w:val="000000"/>
          <w:sz w:val="24"/>
          <w:szCs w:val="24"/>
          <w:lang w:eastAsia="ru-RU"/>
        </w:rPr>
        <w:t>е</w:t>
      </w:r>
      <w:r w:rsidRPr="007027BB">
        <w:rPr>
          <w:rFonts w:ascii="Arial" w:hAnsi="Arial" w:cs="Arial"/>
          <w:color w:val="000000"/>
          <w:sz w:val="24"/>
          <w:szCs w:val="24"/>
          <w:lang w:eastAsia="ru-RU"/>
        </w:rPr>
        <w:t>т законодательству Российской Федерации.</w:t>
      </w:r>
    </w:p>
    <w:p w14:paraId="79A72983" w14:textId="77777777" w:rsidR="00367B7F" w:rsidRPr="00F84CB7" w:rsidRDefault="00367B7F" w:rsidP="00367B7F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F84CB7">
        <w:rPr>
          <w:rFonts w:ascii="Arial" w:hAnsi="Arial" w:cs="Arial"/>
          <w:color w:val="000000"/>
          <w:sz w:val="24"/>
          <w:szCs w:val="24"/>
          <w:lang w:eastAsia="ru-RU"/>
        </w:rPr>
        <w:t>Проект стандарта и документация к нему оформлены в соответствии со стандартами национальной системы стандартизации (НСС) и нормативными актами Росстандарта.</w:t>
      </w:r>
    </w:p>
    <w:p w14:paraId="60EDE52D" w14:textId="77777777" w:rsidR="000832FE" w:rsidRPr="00991DD4" w:rsidRDefault="000832FE" w:rsidP="000832FE">
      <w:pPr>
        <w:keepNext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991DD4">
        <w:rPr>
          <w:rFonts w:ascii="Arial" w:hAnsi="Arial" w:cs="Arial"/>
          <w:b/>
          <w:sz w:val="24"/>
          <w:szCs w:val="24"/>
        </w:rPr>
        <w:t>5</w:t>
      </w:r>
      <w:r w:rsidRPr="00991DD4">
        <w:rPr>
          <w:rFonts w:ascii="Arial" w:hAnsi="Arial" w:cs="Arial"/>
          <w:b/>
          <w:sz w:val="24"/>
          <w:szCs w:val="24"/>
        </w:rPr>
        <w:tab/>
        <w:t xml:space="preserve">Сведения о степени гармонизации проекта стандарта и о форме применения международного стандарта, регионального стандарта, </w:t>
      </w:r>
      <w:r w:rsidRPr="00991DD4">
        <w:rPr>
          <w:rFonts w:ascii="Arial" w:hAnsi="Arial" w:cs="Arial"/>
          <w:b/>
          <w:sz w:val="24"/>
          <w:szCs w:val="24"/>
        </w:rPr>
        <w:lastRenderedPageBreak/>
        <w:t>регионального свода правил, стандарта иностранного государства и свода правил иностранного государства, иного документа по стандартизации иностранного государства</w:t>
      </w:r>
    </w:p>
    <w:p w14:paraId="217DCF7C" w14:textId="1FE3C3AD" w:rsidR="000832FE" w:rsidRPr="00BA0B47" w:rsidRDefault="000832FE" w:rsidP="00BA0B4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0B47">
        <w:rPr>
          <w:rFonts w:ascii="Arial" w:hAnsi="Arial" w:cs="Arial"/>
          <w:sz w:val="24"/>
          <w:szCs w:val="24"/>
        </w:rPr>
        <w:t>При разработке проекта ГОСТ Р использовались международные стандарты:</w:t>
      </w:r>
    </w:p>
    <w:p w14:paraId="728D943F" w14:textId="306ADB48" w:rsidR="000832FE" w:rsidRPr="00B84638" w:rsidRDefault="00BA0B47" w:rsidP="00BA0B4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BA0B47">
        <w:rPr>
          <w:rFonts w:ascii="Arial" w:hAnsi="Arial" w:cs="Arial"/>
          <w:sz w:val="24"/>
          <w:szCs w:val="24"/>
          <w:lang w:val="en-US"/>
        </w:rPr>
        <w:t xml:space="preserve">– </w:t>
      </w:r>
      <w:r w:rsidR="004C2CAB" w:rsidRPr="00BA0B47">
        <w:rPr>
          <w:rFonts w:ascii="Arial" w:hAnsi="Arial" w:cs="Arial"/>
          <w:sz w:val="24"/>
          <w:szCs w:val="24"/>
          <w:lang w:val="en-US"/>
        </w:rPr>
        <w:t xml:space="preserve">S1000D International specification for technical publications using a common source database. </w:t>
      </w:r>
      <w:r w:rsidR="004C2CAB" w:rsidRPr="00B84638">
        <w:rPr>
          <w:rFonts w:ascii="Arial" w:hAnsi="Arial" w:cs="Arial"/>
          <w:sz w:val="24"/>
          <w:szCs w:val="24"/>
          <w:lang w:val="en-US"/>
        </w:rPr>
        <w:t>Issue No. 5.0. – ASD, 2019</w:t>
      </w:r>
      <w:r w:rsidR="000832FE" w:rsidRPr="00B84638">
        <w:rPr>
          <w:rFonts w:ascii="Arial" w:hAnsi="Arial" w:cs="Arial"/>
          <w:sz w:val="24"/>
          <w:szCs w:val="24"/>
          <w:lang w:val="en-US"/>
        </w:rPr>
        <w:t>;</w:t>
      </w:r>
    </w:p>
    <w:p w14:paraId="3C7D2AAD" w14:textId="4059C047" w:rsidR="000832FE" w:rsidRPr="00BA0B47" w:rsidRDefault="00BA0B47" w:rsidP="00BA0B47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76EF9">
        <w:rPr>
          <w:rFonts w:ascii="Arial" w:hAnsi="Arial" w:cs="Arial"/>
          <w:sz w:val="24"/>
          <w:szCs w:val="24"/>
          <w:lang w:val="en-US"/>
        </w:rPr>
        <w:t xml:space="preserve">– </w:t>
      </w:r>
      <w:r w:rsidR="004C2CAB" w:rsidRPr="00076EF9">
        <w:rPr>
          <w:rFonts w:ascii="Arial" w:hAnsi="Arial" w:cs="Arial"/>
          <w:sz w:val="24"/>
          <w:szCs w:val="24"/>
          <w:lang w:val="en-US"/>
        </w:rPr>
        <w:t xml:space="preserve">S3000L </w:t>
      </w:r>
      <w:r w:rsidRPr="00076EF9">
        <w:rPr>
          <w:rFonts w:ascii="Arial" w:hAnsi="Arial" w:cs="Arial"/>
          <w:sz w:val="24"/>
          <w:szCs w:val="24"/>
          <w:lang w:val="en-US"/>
        </w:rPr>
        <w:t>International procedure specification for logistics support analysis</w:t>
      </w:r>
      <w:r w:rsidR="004C2CAB" w:rsidRPr="00076EF9">
        <w:rPr>
          <w:rFonts w:ascii="Arial" w:hAnsi="Arial" w:cs="Arial"/>
          <w:sz w:val="24"/>
          <w:szCs w:val="24"/>
          <w:lang w:val="en-US"/>
        </w:rPr>
        <w:t xml:space="preserve">. </w:t>
      </w:r>
      <w:r w:rsidR="004C2CAB" w:rsidRPr="00BA0B47">
        <w:rPr>
          <w:rFonts w:ascii="Arial" w:hAnsi="Arial" w:cs="Arial"/>
          <w:sz w:val="24"/>
          <w:szCs w:val="24"/>
        </w:rPr>
        <w:t xml:space="preserve">Issue No. </w:t>
      </w:r>
      <w:r w:rsidRPr="00BA0B47">
        <w:rPr>
          <w:rFonts w:ascii="Arial" w:hAnsi="Arial" w:cs="Arial"/>
          <w:sz w:val="24"/>
          <w:szCs w:val="24"/>
        </w:rPr>
        <w:t>3</w:t>
      </w:r>
      <w:r w:rsidR="004C2CAB" w:rsidRPr="00BA0B47">
        <w:rPr>
          <w:rFonts w:ascii="Arial" w:hAnsi="Arial" w:cs="Arial"/>
          <w:sz w:val="24"/>
          <w:szCs w:val="24"/>
        </w:rPr>
        <w:t>.0. – ASD, 20</w:t>
      </w:r>
      <w:r w:rsidRPr="00BA0B47">
        <w:rPr>
          <w:rFonts w:ascii="Arial" w:hAnsi="Arial" w:cs="Arial"/>
          <w:sz w:val="24"/>
          <w:szCs w:val="24"/>
        </w:rPr>
        <w:t>25</w:t>
      </w:r>
      <w:r w:rsidR="004C2CAB" w:rsidRPr="00BA0B47">
        <w:rPr>
          <w:rFonts w:ascii="Arial" w:hAnsi="Arial" w:cs="Arial"/>
          <w:sz w:val="24"/>
          <w:szCs w:val="24"/>
        </w:rPr>
        <w:t>.</w:t>
      </w:r>
      <w:r w:rsidR="000832FE" w:rsidRPr="00BA0B47">
        <w:rPr>
          <w:rFonts w:ascii="Arial" w:hAnsi="Arial" w:cs="Arial"/>
          <w:sz w:val="24"/>
          <w:szCs w:val="24"/>
        </w:rPr>
        <w:t xml:space="preserve"> – с которым увязаны отдельные положения разрабатываемого ГОСТ Р.</w:t>
      </w:r>
    </w:p>
    <w:p w14:paraId="4108DD7B" w14:textId="2E21B4C5" w:rsidR="00190101" w:rsidRPr="007027BB" w:rsidRDefault="000832FE" w:rsidP="007027BB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840992" w:rsidRPr="007027BB">
        <w:rPr>
          <w:rFonts w:ascii="Arial" w:hAnsi="Arial" w:cs="Arial"/>
          <w:b/>
          <w:sz w:val="24"/>
          <w:szCs w:val="24"/>
        </w:rPr>
        <w:tab/>
      </w:r>
      <w:r w:rsidR="00190101" w:rsidRPr="007027BB">
        <w:rPr>
          <w:rFonts w:ascii="Arial" w:eastAsia="ArialMT" w:hAnsi="Arial" w:cs="Arial"/>
          <w:b/>
          <w:sz w:val="24"/>
          <w:szCs w:val="24"/>
        </w:rPr>
        <w:t>Сведения о проведенных научно-исследовательских работах, технических предложениях, опытно-конструкторских, опытно-технологических и проектных работах, а также аналитических работах, послуживших основой для разработки первой редакции проекта стандарта</w:t>
      </w:r>
    </w:p>
    <w:p w14:paraId="1AE3B4CA" w14:textId="76DABEFF" w:rsidR="002473DD" w:rsidRDefault="002473DD" w:rsidP="007027BB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подготовке проекта стандарта </w:t>
      </w:r>
      <w:r w:rsidR="006251B7">
        <w:rPr>
          <w:rFonts w:ascii="Arial" w:hAnsi="Arial" w:cs="Arial"/>
          <w:sz w:val="24"/>
          <w:szCs w:val="24"/>
        </w:rPr>
        <w:t xml:space="preserve">проведено исследование проблем разработки, выпуска и оборота ЭД. Полученные результаты были </w:t>
      </w:r>
      <w:r w:rsidR="005077BA">
        <w:rPr>
          <w:rFonts w:ascii="Arial" w:hAnsi="Arial" w:cs="Arial"/>
          <w:sz w:val="24"/>
          <w:szCs w:val="24"/>
        </w:rPr>
        <w:t xml:space="preserve">апробированы и </w:t>
      </w:r>
      <w:r w:rsidR="006251B7">
        <w:rPr>
          <w:rFonts w:ascii="Arial" w:hAnsi="Arial" w:cs="Arial"/>
          <w:sz w:val="24"/>
          <w:szCs w:val="24"/>
        </w:rPr>
        <w:t xml:space="preserve">положительно приняты на двух крупных </w:t>
      </w:r>
      <w:r w:rsidR="005077BA">
        <w:rPr>
          <w:rFonts w:ascii="Arial" w:hAnsi="Arial" w:cs="Arial"/>
          <w:sz w:val="24"/>
          <w:szCs w:val="24"/>
        </w:rPr>
        <w:t>научно-технологических форумах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2AC2ADDB" w14:textId="243043DD" w:rsidR="005077BA" w:rsidRDefault="005077BA" w:rsidP="005077BA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077BA">
        <w:rPr>
          <w:rFonts w:ascii="Arial" w:hAnsi="Arial" w:cs="Arial"/>
          <w:sz w:val="24"/>
          <w:szCs w:val="24"/>
        </w:rPr>
        <w:t>Международн</w:t>
      </w:r>
      <w:r>
        <w:rPr>
          <w:rFonts w:ascii="Arial" w:hAnsi="Arial" w:cs="Arial"/>
          <w:sz w:val="24"/>
          <w:szCs w:val="24"/>
        </w:rPr>
        <w:t>ый</w:t>
      </w:r>
      <w:r w:rsidRPr="005077BA">
        <w:rPr>
          <w:rFonts w:ascii="Arial" w:hAnsi="Arial" w:cs="Arial"/>
          <w:sz w:val="24"/>
          <w:szCs w:val="24"/>
        </w:rPr>
        <w:t xml:space="preserve"> технологическ</w:t>
      </w:r>
      <w:r>
        <w:rPr>
          <w:rFonts w:ascii="Arial" w:hAnsi="Arial" w:cs="Arial"/>
          <w:sz w:val="24"/>
          <w:szCs w:val="24"/>
        </w:rPr>
        <w:t>ий</w:t>
      </w:r>
      <w:r w:rsidRPr="005077BA">
        <w:rPr>
          <w:rFonts w:ascii="Arial" w:hAnsi="Arial" w:cs="Arial"/>
          <w:sz w:val="24"/>
          <w:szCs w:val="24"/>
        </w:rPr>
        <w:t xml:space="preserve"> форум «Российская неделя стандартизации»</w:t>
      </w:r>
      <w:r>
        <w:rPr>
          <w:rFonts w:ascii="Arial" w:hAnsi="Arial" w:cs="Arial"/>
          <w:sz w:val="24"/>
          <w:szCs w:val="24"/>
        </w:rPr>
        <w:t xml:space="preserve"> (9-11 октября 2024 г., Санкт-Петербург);</w:t>
      </w:r>
    </w:p>
    <w:p w14:paraId="09A85048" w14:textId="0DBCDB13" w:rsidR="005077BA" w:rsidRDefault="005077BA" w:rsidP="005077BA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Ежегодный </w:t>
      </w:r>
      <w:r w:rsidRPr="005077BA">
        <w:rPr>
          <w:rFonts w:ascii="Arial" w:hAnsi="Arial" w:cs="Arial"/>
          <w:sz w:val="24"/>
          <w:szCs w:val="24"/>
        </w:rPr>
        <w:t>научно-практический семинар «Интегрированная логистическая поддержка наукоемкой продукции»</w:t>
      </w:r>
      <w:r>
        <w:rPr>
          <w:rFonts w:ascii="Arial" w:hAnsi="Arial" w:cs="Arial"/>
          <w:sz w:val="24"/>
          <w:szCs w:val="24"/>
        </w:rPr>
        <w:t xml:space="preserve"> (</w:t>
      </w:r>
      <w:r w:rsidRPr="005077BA">
        <w:rPr>
          <w:rFonts w:ascii="Arial" w:hAnsi="Arial" w:cs="Arial"/>
          <w:sz w:val="24"/>
          <w:szCs w:val="24"/>
        </w:rPr>
        <w:t>31 октября 2024 г.</w:t>
      </w:r>
      <w:r>
        <w:rPr>
          <w:rFonts w:ascii="Arial" w:hAnsi="Arial" w:cs="Arial"/>
          <w:sz w:val="24"/>
          <w:szCs w:val="24"/>
        </w:rPr>
        <w:t>, Москва)</w:t>
      </w:r>
      <w:r w:rsidR="00EC11D9">
        <w:rPr>
          <w:rFonts w:ascii="Arial" w:hAnsi="Arial" w:cs="Arial"/>
          <w:sz w:val="24"/>
          <w:szCs w:val="24"/>
        </w:rPr>
        <w:t>.</w:t>
      </w:r>
    </w:p>
    <w:p w14:paraId="14732019" w14:textId="6F776D75" w:rsidR="009E037D" w:rsidRPr="009E037D" w:rsidRDefault="002473DD" w:rsidP="009E037D">
      <w:pPr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473DD">
        <w:rPr>
          <w:rFonts w:ascii="Arial" w:hAnsi="Arial" w:cs="Arial"/>
          <w:sz w:val="24"/>
          <w:szCs w:val="24"/>
        </w:rPr>
        <w:t xml:space="preserve"> </w:t>
      </w:r>
      <w:r w:rsidR="009E037D">
        <w:rPr>
          <w:rFonts w:ascii="Arial" w:hAnsi="Arial" w:cs="Arial"/>
          <w:sz w:val="24"/>
          <w:szCs w:val="24"/>
        </w:rPr>
        <w:t xml:space="preserve">Некоторые </w:t>
      </w:r>
      <w:r w:rsidR="00EC11D9">
        <w:rPr>
          <w:rFonts w:ascii="Arial" w:hAnsi="Arial" w:cs="Arial"/>
          <w:sz w:val="24"/>
          <w:szCs w:val="24"/>
        </w:rPr>
        <w:t xml:space="preserve">аспекты </w:t>
      </w:r>
      <w:r w:rsidR="009E037D">
        <w:rPr>
          <w:rFonts w:ascii="Arial" w:hAnsi="Arial" w:cs="Arial"/>
          <w:sz w:val="24"/>
          <w:szCs w:val="24"/>
        </w:rPr>
        <w:t xml:space="preserve">стандартизации </w:t>
      </w:r>
      <w:r w:rsidR="00EC11D9">
        <w:rPr>
          <w:rFonts w:ascii="Arial" w:hAnsi="Arial" w:cs="Arial"/>
          <w:sz w:val="24"/>
          <w:szCs w:val="24"/>
        </w:rPr>
        <w:t xml:space="preserve">ЭД </w:t>
      </w:r>
      <w:r w:rsidR="009E037D">
        <w:rPr>
          <w:rFonts w:ascii="Arial" w:hAnsi="Arial" w:cs="Arial"/>
          <w:sz w:val="24"/>
          <w:szCs w:val="24"/>
        </w:rPr>
        <w:t xml:space="preserve">исследованы в статье: </w:t>
      </w:r>
      <w:r w:rsidR="009E037D" w:rsidRPr="009E037D">
        <w:rPr>
          <w:rFonts w:ascii="Arial" w:hAnsi="Arial" w:cs="Arial"/>
          <w:sz w:val="24"/>
          <w:szCs w:val="24"/>
        </w:rPr>
        <w:t>Судов Е.В., Ушаков Е.Ю., Мазанов М.М., Селезн</w:t>
      </w:r>
      <w:r w:rsidR="009E037D">
        <w:rPr>
          <w:rFonts w:ascii="Arial" w:hAnsi="Arial" w:cs="Arial"/>
          <w:sz w:val="24"/>
          <w:szCs w:val="24"/>
        </w:rPr>
        <w:t>ё</w:t>
      </w:r>
      <w:r w:rsidR="009E037D" w:rsidRPr="009E037D">
        <w:rPr>
          <w:rFonts w:ascii="Arial" w:hAnsi="Arial" w:cs="Arial"/>
          <w:sz w:val="24"/>
          <w:szCs w:val="24"/>
        </w:rPr>
        <w:t>ва Е.В.</w:t>
      </w:r>
      <w:r w:rsidR="009E037D">
        <w:rPr>
          <w:rFonts w:ascii="Arial" w:hAnsi="Arial" w:cs="Arial"/>
          <w:sz w:val="24"/>
          <w:szCs w:val="24"/>
        </w:rPr>
        <w:t xml:space="preserve"> </w:t>
      </w:r>
      <w:r w:rsidR="009E037D" w:rsidRPr="009E037D">
        <w:rPr>
          <w:rFonts w:ascii="Arial" w:hAnsi="Arial" w:cs="Arial"/>
          <w:sz w:val="24"/>
          <w:szCs w:val="24"/>
        </w:rPr>
        <w:t>Единая система конструкторской документации. Текущее состояние и направления дальнейшего развития</w:t>
      </w:r>
      <w:r w:rsidR="009E037D">
        <w:rPr>
          <w:rFonts w:ascii="Arial" w:hAnsi="Arial" w:cs="Arial"/>
          <w:sz w:val="24"/>
          <w:szCs w:val="24"/>
        </w:rPr>
        <w:t xml:space="preserve"> // </w:t>
      </w:r>
      <w:r w:rsidR="009E037D" w:rsidRPr="009E037D">
        <w:rPr>
          <w:rFonts w:ascii="Arial" w:hAnsi="Arial" w:cs="Arial"/>
          <w:sz w:val="24"/>
          <w:szCs w:val="24"/>
        </w:rPr>
        <w:t>Технологии PLM и ИЛП</w:t>
      </w:r>
      <w:r w:rsidR="009E037D">
        <w:rPr>
          <w:rFonts w:ascii="Arial" w:hAnsi="Arial" w:cs="Arial"/>
          <w:sz w:val="24"/>
          <w:szCs w:val="24"/>
        </w:rPr>
        <w:t>, 2024. - Вып. 13. - С. 1-28.</w:t>
      </w:r>
    </w:p>
    <w:p w14:paraId="58E1C41C" w14:textId="5224FBE9" w:rsidR="00767345" w:rsidRPr="007027BB" w:rsidRDefault="000832FE" w:rsidP="007027BB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MT" w:hAnsi="Arial" w:cs="Arial"/>
          <w:b/>
          <w:sz w:val="24"/>
          <w:szCs w:val="24"/>
        </w:rPr>
        <w:t>7</w:t>
      </w:r>
      <w:r w:rsidR="00767345" w:rsidRPr="007027BB">
        <w:rPr>
          <w:rFonts w:ascii="Arial" w:eastAsia="ArialMT" w:hAnsi="Arial" w:cs="Arial"/>
          <w:b/>
          <w:sz w:val="24"/>
          <w:szCs w:val="24"/>
        </w:rPr>
        <w:tab/>
        <w:t xml:space="preserve">Сведения о взаимосвязи проекта стандарта с проектами </w:t>
      </w:r>
      <w:r w:rsidR="00B246B9" w:rsidRPr="007027BB">
        <w:rPr>
          <w:rFonts w:ascii="Arial" w:eastAsia="ArialMT" w:hAnsi="Arial" w:cs="Arial"/>
          <w:b/>
          <w:sz w:val="24"/>
          <w:szCs w:val="24"/>
        </w:rPr>
        <w:t>и/</w:t>
      </w:r>
      <w:r w:rsidR="00767345" w:rsidRPr="007027BB">
        <w:rPr>
          <w:rFonts w:ascii="Arial" w:eastAsia="ArialMT" w:hAnsi="Arial" w:cs="Arial"/>
          <w:b/>
          <w:sz w:val="24"/>
          <w:szCs w:val="24"/>
        </w:rPr>
        <w:t>или действующими в Российской Федерации национальными и межгосударственными стандартами, сводами правил</w:t>
      </w:r>
    </w:p>
    <w:p w14:paraId="682D3FEF" w14:textId="6746406E" w:rsidR="008965BE" w:rsidRDefault="008965BE" w:rsidP="007027BB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027BB">
        <w:rPr>
          <w:rFonts w:ascii="Arial" w:hAnsi="Arial" w:cs="Arial"/>
          <w:color w:val="000000"/>
          <w:sz w:val="24"/>
          <w:szCs w:val="24"/>
          <w:lang w:eastAsia="ru-RU"/>
        </w:rPr>
        <w:t>Проект ГОСТ Р взаимосвязан со стандартами, сведения о которых приведены в разделе «Нормативные ссылки»</w:t>
      </w:r>
      <w:r w:rsidR="00771976">
        <w:rPr>
          <w:rFonts w:ascii="Arial" w:hAnsi="Arial" w:cs="Arial"/>
          <w:color w:val="000000"/>
          <w:sz w:val="24"/>
          <w:szCs w:val="24"/>
          <w:lang w:eastAsia="ru-RU"/>
        </w:rPr>
        <w:t>.</w:t>
      </w:r>
    </w:p>
    <w:p w14:paraId="1F2F733A" w14:textId="77777777" w:rsidR="000832FE" w:rsidRPr="00991DD4" w:rsidRDefault="000832FE" w:rsidP="000832FE">
      <w:pPr>
        <w:keepLines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 w:rsidRPr="00991DD4">
        <w:rPr>
          <w:rFonts w:ascii="Arial" w:eastAsia="ArialMT" w:hAnsi="Arial" w:cs="Arial"/>
          <w:b/>
          <w:sz w:val="24"/>
          <w:szCs w:val="24"/>
        </w:rPr>
        <w:t>8</w:t>
      </w:r>
      <w:r w:rsidRPr="00991DD4">
        <w:rPr>
          <w:rFonts w:ascii="Arial" w:eastAsia="ArialMT" w:hAnsi="Arial" w:cs="Arial"/>
          <w:b/>
          <w:sz w:val="24"/>
          <w:szCs w:val="24"/>
        </w:rPr>
        <w:tab/>
        <w:t>Сведения о проведении публичного обсуждения и краткая характеристика полученных отзывов заинтересованных лиц</w:t>
      </w:r>
    </w:p>
    <w:p w14:paraId="7A644E03" w14:textId="72FA27D7" w:rsidR="000832FE" w:rsidRPr="009F7776" w:rsidRDefault="000832FE" w:rsidP="000832FE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991DD4">
        <w:rPr>
          <w:rFonts w:ascii="Arial" w:hAnsi="Arial" w:cs="Arial"/>
          <w:color w:val="000000"/>
          <w:sz w:val="24"/>
          <w:szCs w:val="24"/>
          <w:lang w:eastAsia="ru-RU"/>
        </w:rPr>
        <w:t xml:space="preserve">Первая редакция проекта ГОСТ Р прошла публичное обсуждение в установленном законодательством о стандартизации порядке. Дата размещения уведомления о разработке проекта ГОСТ Р на официальном сайте Федерального </w:t>
      </w:r>
      <w:r w:rsidRPr="009F7776">
        <w:rPr>
          <w:rFonts w:ascii="Arial" w:hAnsi="Arial" w:cs="Arial"/>
          <w:color w:val="000000"/>
          <w:sz w:val="24"/>
          <w:szCs w:val="24"/>
          <w:lang w:eastAsia="ru-RU"/>
        </w:rPr>
        <w:t xml:space="preserve">агентства по техническому регулированию и метрологии – </w:t>
      </w:r>
      <w:r w:rsidR="00076EF9" w:rsidRPr="009F7776">
        <w:rPr>
          <w:rFonts w:ascii="Arial" w:hAnsi="Arial" w:cs="Arial"/>
          <w:color w:val="000000"/>
          <w:sz w:val="24"/>
          <w:szCs w:val="24"/>
          <w:lang w:eastAsia="ru-RU"/>
        </w:rPr>
        <w:t>26</w:t>
      </w:r>
      <w:r w:rsidRPr="009F7776">
        <w:rPr>
          <w:rFonts w:ascii="Arial" w:hAnsi="Arial" w:cs="Arial"/>
          <w:color w:val="000000"/>
          <w:sz w:val="24"/>
          <w:szCs w:val="24"/>
          <w:lang w:eastAsia="ru-RU"/>
        </w:rPr>
        <w:t>.</w:t>
      </w:r>
      <w:r w:rsidR="00076EF9" w:rsidRPr="009F7776">
        <w:rPr>
          <w:rFonts w:ascii="Arial" w:hAnsi="Arial" w:cs="Arial"/>
          <w:color w:val="000000"/>
          <w:sz w:val="24"/>
          <w:szCs w:val="24"/>
          <w:lang w:eastAsia="ru-RU"/>
        </w:rPr>
        <w:t>11</w:t>
      </w:r>
      <w:r w:rsidRPr="009F7776">
        <w:rPr>
          <w:rFonts w:ascii="Arial" w:hAnsi="Arial" w:cs="Arial"/>
          <w:color w:val="000000"/>
          <w:sz w:val="24"/>
          <w:szCs w:val="24"/>
          <w:lang w:eastAsia="ru-RU"/>
        </w:rPr>
        <w:t xml:space="preserve">.2025. Дата начала </w:t>
      </w:r>
      <w:r w:rsidRPr="009F7776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 xml:space="preserve">публичного обсуждения – </w:t>
      </w:r>
      <w:r w:rsidR="009F7776" w:rsidRPr="009F7776">
        <w:rPr>
          <w:rFonts w:ascii="Arial" w:hAnsi="Arial" w:cs="Arial"/>
          <w:color w:val="000000"/>
          <w:sz w:val="24"/>
          <w:szCs w:val="24"/>
          <w:lang w:eastAsia="ru-RU"/>
        </w:rPr>
        <w:t>1</w:t>
      </w:r>
      <w:r w:rsidR="00076EF9" w:rsidRPr="009F7776">
        <w:rPr>
          <w:rFonts w:ascii="Arial" w:hAnsi="Arial" w:cs="Arial"/>
          <w:color w:val="000000"/>
          <w:sz w:val="24"/>
          <w:szCs w:val="24"/>
          <w:lang w:eastAsia="ru-RU"/>
        </w:rPr>
        <w:t>5.</w:t>
      </w:r>
      <w:r w:rsidR="009F7776" w:rsidRPr="009F7776">
        <w:rPr>
          <w:rFonts w:ascii="Arial" w:hAnsi="Arial" w:cs="Arial"/>
          <w:color w:val="000000"/>
          <w:sz w:val="24"/>
          <w:szCs w:val="24"/>
          <w:lang w:eastAsia="ru-RU"/>
        </w:rPr>
        <w:t>1</w:t>
      </w:r>
      <w:r w:rsidR="00076EF9" w:rsidRPr="009F7776">
        <w:rPr>
          <w:rFonts w:ascii="Arial" w:hAnsi="Arial" w:cs="Arial"/>
          <w:color w:val="000000"/>
          <w:sz w:val="24"/>
          <w:szCs w:val="24"/>
          <w:lang w:eastAsia="ru-RU"/>
        </w:rPr>
        <w:t>2.202</w:t>
      </w:r>
      <w:r w:rsidR="009F7776" w:rsidRPr="009F7776">
        <w:rPr>
          <w:rFonts w:ascii="Arial" w:hAnsi="Arial" w:cs="Arial"/>
          <w:color w:val="000000"/>
          <w:sz w:val="24"/>
          <w:szCs w:val="24"/>
          <w:lang w:eastAsia="ru-RU"/>
        </w:rPr>
        <w:t>5</w:t>
      </w:r>
      <w:r w:rsidRPr="009F7776">
        <w:rPr>
          <w:rFonts w:ascii="Arial" w:hAnsi="Arial" w:cs="Arial"/>
          <w:color w:val="000000"/>
          <w:sz w:val="24"/>
          <w:szCs w:val="24"/>
          <w:lang w:eastAsia="ru-RU"/>
        </w:rPr>
        <w:t xml:space="preserve">, дата завершения публичного обсуждения – </w:t>
      </w:r>
      <w:r w:rsidR="009F7776" w:rsidRPr="009F7776">
        <w:rPr>
          <w:rFonts w:ascii="Arial" w:hAnsi="Arial" w:cs="Arial"/>
          <w:color w:val="000000"/>
          <w:sz w:val="24"/>
          <w:szCs w:val="24"/>
          <w:lang w:eastAsia="ru-RU"/>
        </w:rPr>
        <w:t>15</w:t>
      </w:r>
      <w:r w:rsidR="00076EF9" w:rsidRPr="009F7776">
        <w:rPr>
          <w:rFonts w:ascii="Arial" w:hAnsi="Arial" w:cs="Arial"/>
          <w:color w:val="000000"/>
          <w:sz w:val="24"/>
          <w:szCs w:val="24"/>
          <w:lang w:eastAsia="ru-RU"/>
        </w:rPr>
        <w:t>.0</w:t>
      </w:r>
      <w:r w:rsidR="009F7776" w:rsidRPr="009F7776">
        <w:rPr>
          <w:rFonts w:ascii="Arial" w:hAnsi="Arial" w:cs="Arial"/>
          <w:color w:val="000000"/>
          <w:sz w:val="24"/>
          <w:szCs w:val="24"/>
          <w:lang w:eastAsia="ru-RU"/>
        </w:rPr>
        <w:t>2</w:t>
      </w:r>
      <w:r w:rsidR="00076EF9" w:rsidRPr="009F7776">
        <w:rPr>
          <w:rFonts w:ascii="Arial" w:hAnsi="Arial" w:cs="Arial"/>
          <w:color w:val="000000"/>
          <w:sz w:val="24"/>
          <w:szCs w:val="24"/>
          <w:lang w:eastAsia="ru-RU"/>
        </w:rPr>
        <w:t>.2026</w:t>
      </w:r>
      <w:r w:rsidRPr="009F7776">
        <w:rPr>
          <w:rFonts w:ascii="Arial" w:hAnsi="Arial" w:cs="Arial"/>
          <w:color w:val="000000"/>
          <w:sz w:val="24"/>
          <w:szCs w:val="24"/>
          <w:lang w:eastAsia="ru-RU"/>
        </w:rPr>
        <w:t>. Необходимый срок публичного обсуждения проекта ГОСТ Р соблюден.</w:t>
      </w:r>
    </w:p>
    <w:p w14:paraId="7511B00A" w14:textId="41543B2A" w:rsidR="000832FE" w:rsidRPr="00B84638" w:rsidRDefault="000832FE" w:rsidP="000832F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84638">
        <w:rPr>
          <w:rFonts w:ascii="Arial" w:hAnsi="Arial" w:cs="Arial"/>
          <w:sz w:val="24"/>
          <w:szCs w:val="24"/>
          <w:lang w:eastAsia="ru-RU"/>
        </w:rPr>
        <w:t xml:space="preserve">В ходе рассмотрения первой редакции проекта ГОСТ Р поступили отзывы от </w:t>
      </w:r>
      <w:r w:rsidR="009D5DA9">
        <w:rPr>
          <w:rFonts w:ascii="Arial" w:hAnsi="Arial" w:cs="Arial"/>
          <w:sz w:val="24"/>
          <w:szCs w:val="24"/>
          <w:lang w:eastAsia="ru-RU"/>
        </w:rPr>
        <w:t>5</w:t>
      </w:r>
      <w:r w:rsidR="00AC4CB8">
        <w:rPr>
          <w:rFonts w:ascii="Arial" w:hAnsi="Arial" w:cs="Arial"/>
          <w:sz w:val="24"/>
          <w:szCs w:val="24"/>
          <w:lang w:eastAsia="ru-RU"/>
        </w:rPr>
        <w:t>7</w:t>
      </w:r>
      <w:r w:rsidR="00B84638" w:rsidRPr="009D5DA9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9D5DA9">
        <w:rPr>
          <w:rFonts w:ascii="Arial" w:hAnsi="Arial" w:cs="Arial"/>
          <w:sz w:val="24"/>
          <w:szCs w:val="24"/>
          <w:lang w:eastAsia="ru-RU"/>
        </w:rPr>
        <w:t>организаци</w:t>
      </w:r>
      <w:r w:rsidR="00B84638" w:rsidRPr="009D5DA9">
        <w:rPr>
          <w:rFonts w:ascii="Arial" w:hAnsi="Arial" w:cs="Arial"/>
          <w:sz w:val="24"/>
          <w:szCs w:val="24"/>
          <w:lang w:eastAsia="ru-RU"/>
        </w:rPr>
        <w:t>й</w:t>
      </w:r>
      <w:r w:rsidRPr="009D5DA9">
        <w:rPr>
          <w:rFonts w:ascii="Arial" w:hAnsi="Arial" w:cs="Arial"/>
          <w:sz w:val="24"/>
          <w:szCs w:val="24"/>
          <w:lang w:eastAsia="ru-RU"/>
        </w:rPr>
        <w:t xml:space="preserve">. </w:t>
      </w:r>
      <w:r w:rsidRPr="00B84638">
        <w:rPr>
          <w:rFonts w:ascii="Arial" w:hAnsi="Arial" w:cs="Arial"/>
          <w:sz w:val="24"/>
          <w:szCs w:val="24"/>
          <w:lang w:eastAsia="ru-RU"/>
        </w:rPr>
        <w:t>В отзывах 1</w:t>
      </w:r>
      <w:r w:rsidR="00816F41">
        <w:rPr>
          <w:rFonts w:ascii="Arial" w:hAnsi="Arial" w:cs="Arial"/>
          <w:sz w:val="24"/>
          <w:szCs w:val="24"/>
          <w:lang w:eastAsia="ru-RU"/>
        </w:rPr>
        <w:t>4</w:t>
      </w:r>
      <w:r w:rsidRPr="00B84638">
        <w:rPr>
          <w:rFonts w:ascii="Arial" w:hAnsi="Arial" w:cs="Arial"/>
          <w:sz w:val="24"/>
          <w:szCs w:val="24"/>
          <w:lang w:eastAsia="ru-RU"/>
        </w:rPr>
        <w:t xml:space="preserve"> организаций замечания и предложения отсутствуют. </w:t>
      </w:r>
    </w:p>
    <w:p w14:paraId="429B5FA7" w14:textId="4B2582A6" w:rsidR="000832FE" w:rsidRPr="009D5DA9" w:rsidRDefault="000832FE" w:rsidP="009D5DA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84638">
        <w:rPr>
          <w:rFonts w:ascii="Arial" w:hAnsi="Arial" w:cs="Arial"/>
          <w:sz w:val="24"/>
          <w:szCs w:val="24"/>
          <w:lang w:eastAsia="ru-RU"/>
        </w:rPr>
        <w:t xml:space="preserve">Замечания и предложения поступили от </w:t>
      </w:r>
      <w:r w:rsidR="009D5DA9">
        <w:rPr>
          <w:rFonts w:ascii="Arial" w:hAnsi="Arial" w:cs="Arial"/>
          <w:sz w:val="24"/>
          <w:szCs w:val="24"/>
          <w:lang w:eastAsia="ru-RU"/>
        </w:rPr>
        <w:t>4</w:t>
      </w:r>
      <w:r w:rsidR="00AC4CB8">
        <w:rPr>
          <w:rFonts w:ascii="Arial" w:hAnsi="Arial" w:cs="Arial"/>
          <w:sz w:val="24"/>
          <w:szCs w:val="24"/>
          <w:lang w:eastAsia="ru-RU"/>
        </w:rPr>
        <w:t>3</w:t>
      </w:r>
      <w:r w:rsidRPr="009D5DA9">
        <w:rPr>
          <w:rFonts w:ascii="Arial" w:hAnsi="Arial" w:cs="Arial"/>
          <w:sz w:val="24"/>
          <w:szCs w:val="24"/>
          <w:lang w:eastAsia="ru-RU"/>
        </w:rPr>
        <w:t xml:space="preserve"> организаций: </w:t>
      </w:r>
      <w:r w:rsidR="009D5DA9" w:rsidRPr="009D5DA9">
        <w:rPr>
          <w:rFonts w:ascii="Arial" w:hAnsi="Arial" w:cs="Arial"/>
          <w:sz w:val="24"/>
          <w:szCs w:val="24"/>
          <w:lang w:eastAsia="ru-RU"/>
        </w:rPr>
        <w:t>Уралвагонзавод,</w:t>
      </w:r>
      <w:r w:rsidR="009D5DA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D5DA9" w:rsidRPr="009D5DA9">
        <w:rPr>
          <w:rFonts w:ascii="Arial" w:hAnsi="Arial" w:cs="Arial"/>
          <w:sz w:val="24"/>
          <w:szCs w:val="24"/>
          <w:lang w:eastAsia="ru-RU"/>
        </w:rPr>
        <w:t>АО «ВПК «НПО машиностроения»,</w:t>
      </w:r>
      <w:r w:rsidR="009D5DA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D5DA9" w:rsidRPr="009D5DA9">
        <w:rPr>
          <w:rFonts w:ascii="Arial" w:hAnsi="Arial" w:cs="Arial"/>
          <w:sz w:val="24"/>
          <w:szCs w:val="24"/>
          <w:lang w:eastAsia="ru-RU"/>
        </w:rPr>
        <w:t>АО «ЦНИИмаш», АО «ИК «Неотек Марин», АО «ИЭМЗ «Купол», АО «КБП»,</w:t>
      </w:r>
      <w:r w:rsidR="009D5DA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D5DA9" w:rsidRPr="009D5DA9">
        <w:rPr>
          <w:rFonts w:ascii="Arial" w:hAnsi="Arial" w:cs="Arial"/>
          <w:sz w:val="24"/>
          <w:szCs w:val="24"/>
          <w:lang w:eastAsia="ru-RU"/>
        </w:rPr>
        <w:t>АО «НПО «Высокоточные комплексы», ПАО «РКК «Энергия»,</w:t>
      </w:r>
      <w:r w:rsidR="009D5DA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D5DA9" w:rsidRPr="009D5DA9">
        <w:rPr>
          <w:rFonts w:ascii="Arial" w:hAnsi="Arial" w:cs="Arial"/>
          <w:sz w:val="24"/>
          <w:szCs w:val="24"/>
          <w:lang w:eastAsia="ru-RU"/>
        </w:rPr>
        <w:t>АО «ОСК»,</w:t>
      </w:r>
      <w:r w:rsidR="009D5DA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D5DA9" w:rsidRPr="009D5DA9">
        <w:rPr>
          <w:rFonts w:ascii="Arial" w:hAnsi="Arial" w:cs="Arial"/>
          <w:sz w:val="24"/>
          <w:szCs w:val="24"/>
          <w:lang w:eastAsia="ru-RU"/>
        </w:rPr>
        <w:t>АО «ЦКБ МТ «Рубин»,</w:t>
      </w:r>
      <w:r w:rsidR="009D5DA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D5DA9" w:rsidRPr="009D5DA9">
        <w:rPr>
          <w:rFonts w:ascii="Arial" w:hAnsi="Arial" w:cs="Arial"/>
          <w:sz w:val="24"/>
          <w:szCs w:val="24"/>
          <w:lang w:eastAsia="ru-RU"/>
        </w:rPr>
        <w:t>АО «Коломенский завод»,</w:t>
      </w:r>
      <w:r w:rsidR="009D5DA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D5DA9" w:rsidRPr="009D5DA9">
        <w:rPr>
          <w:rFonts w:ascii="Arial" w:hAnsi="Arial" w:cs="Arial"/>
          <w:sz w:val="24"/>
          <w:szCs w:val="24"/>
          <w:lang w:eastAsia="ru-RU"/>
        </w:rPr>
        <w:t>АО «Концерн «НПО «Аврора»,</w:t>
      </w:r>
      <w:r w:rsidR="009D5DA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D5DA9" w:rsidRPr="009D5DA9">
        <w:rPr>
          <w:rFonts w:ascii="Arial" w:hAnsi="Arial" w:cs="Arial"/>
          <w:sz w:val="24"/>
          <w:szCs w:val="24"/>
          <w:lang w:eastAsia="ru-RU"/>
        </w:rPr>
        <w:t>ООО «ВНИЦТТ», АО «Концерн «Созвездие»,</w:t>
      </w:r>
      <w:r w:rsidR="009D5DA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D5DA9" w:rsidRPr="009D5DA9">
        <w:rPr>
          <w:rFonts w:ascii="Arial" w:hAnsi="Arial" w:cs="Arial"/>
          <w:sz w:val="24"/>
          <w:szCs w:val="24"/>
          <w:lang w:eastAsia="ru-RU"/>
        </w:rPr>
        <w:t>АО «Концерн ВКО «Алмаз-Антей», АО «ЛЭС», АО «СКБ «Турбина»,</w:t>
      </w:r>
      <w:r w:rsidR="009D5DA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D5DA9" w:rsidRPr="009D5DA9">
        <w:rPr>
          <w:rFonts w:ascii="Arial" w:hAnsi="Arial" w:cs="Arial"/>
          <w:sz w:val="24"/>
          <w:szCs w:val="24"/>
          <w:lang w:eastAsia="ru-RU"/>
        </w:rPr>
        <w:t>АО «Лугансктепловоз», Госкорпорация «Росатом», АО «НИИЭП», АО «Россети Научно-технический центр»,</w:t>
      </w:r>
      <w:r w:rsidR="009D5DA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D5DA9" w:rsidRPr="009D5DA9">
        <w:rPr>
          <w:rFonts w:ascii="Arial" w:hAnsi="Arial" w:cs="Arial"/>
          <w:sz w:val="24"/>
          <w:szCs w:val="24"/>
          <w:lang w:eastAsia="ru-RU"/>
        </w:rPr>
        <w:t>ФГУП «ВНИИА»,</w:t>
      </w:r>
      <w:r w:rsidR="009D5DA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D5DA9" w:rsidRPr="009D5DA9">
        <w:rPr>
          <w:rFonts w:ascii="Arial" w:hAnsi="Arial" w:cs="Arial"/>
          <w:sz w:val="24"/>
          <w:szCs w:val="24"/>
          <w:lang w:eastAsia="ru-RU"/>
        </w:rPr>
        <w:t>АО «Северное ПКБ»,</w:t>
      </w:r>
      <w:r w:rsidR="009D5DA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D5DA9" w:rsidRPr="009D5DA9">
        <w:rPr>
          <w:rFonts w:ascii="Arial" w:hAnsi="Arial" w:cs="Arial"/>
          <w:sz w:val="24"/>
          <w:szCs w:val="24"/>
          <w:lang w:eastAsia="ru-RU"/>
        </w:rPr>
        <w:t>АО «Редуктор-ПМ»,</w:t>
      </w:r>
      <w:r w:rsidR="009D5DA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D5DA9" w:rsidRPr="009D5DA9">
        <w:rPr>
          <w:rFonts w:ascii="Arial" w:hAnsi="Arial" w:cs="Arial"/>
          <w:sz w:val="24"/>
          <w:szCs w:val="24"/>
          <w:lang w:eastAsia="ru-RU"/>
        </w:rPr>
        <w:t>АО «НПК «КБМ», АО «НПО «Квант»,</w:t>
      </w:r>
      <w:r w:rsidR="009D5DA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D5DA9" w:rsidRPr="009D5DA9">
        <w:rPr>
          <w:rFonts w:ascii="Arial" w:hAnsi="Arial" w:cs="Arial"/>
          <w:sz w:val="24"/>
          <w:szCs w:val="24"/>
          <w:lang w:eastAsia="ru-RU"/>
        </w:rPr>
        <w:t>АО «НПП «Респиратор»,</w:t>
      </w:r>
      <w:r w:rsidR="009D5DA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D5DA9" w:rsidRPr="009D5DA9">
        <w:rPr>
          <w:rFonts w:ascii="Arial" w:hAnsi="Arial" w:cs="Arial"/>
          <w:sz w:val="24"/>
          <w:szCs w:val="24"/>
          <w:lang w:eastAsia="ru-RU"/>
        </w:rPr>
        <w:t>ООО «ТМХ Инжиниринг», ООО «ТМХ-Электротех», АО «НПП «Связь»,</w:t>
      </w:r>
      <w:r w:rsidR="009D5DA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D5DA9" w:rsidRPr="009D5DA9">
        <w:rPr>
          <w:rFonts w:ascii="Arial" w:hAnsi="Arial" w:cs="Arial"/>
          <w:sz w:val="24"/>
          <w:szCs w:val="24"/>
          <w:lang w:eastAsia="ru-RU"/>
        </w:rPr>
        <w:t>АО «НЦВ Миль и Камов», АО «У-УАЗ», АО «ОПК», АО «ЦНИИточмаш»,</w:t>
      </w:r>
      <w:r w:rsidR="009D5DA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D5DA9" w:rsidRPr="009D5DA9">
        <w:rPr>
          <w:rFonts w:ascii="Arial" w:hAnsi="Arial" w:cs="Arial"/>
          <w:sz w:val="24"/>
          <w:szCs w:val="24"/>
          <w:lang w:eastAsia="ru-RU"/>
        </w:rPr>
        <w:t>АО «ПО «УОМЗ», АО «Рособоронэкспорт»,</w:t>
      </w:r>
      <w:r w:rsidR="009D5DA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D5DA9" w:rsidRPr="009D5DA9">
        <w:rPr>
          <w:rFonts w:ascii="Arial" w:hAnsi="Arial" w:cs="Arial"/>
          <w:sz w:val="24"/>
          <w:szCs w:val="24"/>
          <w:lang w:eastAsia="ru-RU"/>
        </w:rPr>
        <w:t>АО «Сервис Высоких Скоростей»</w:t>
      </w:r>
      <w:r w:rsidR="009D5DA9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9D5DA9" w:rsidRPr="009D5DA9">
        <w:rPr>
          <w:rFonts w:ascii="Arial" w:hAnsi="Arial" w:cs="Arial"/>
          <w:sz w:val="24"/>
          <w:szCs w:val="24"/>
          <w:lang w:eastAsia="ru-RU"/>
        </w:rPr>
        <w:t>АО «Тамбовский завод «Революционный труд»,</w:t>
      </w:r>
      <w:r w:rsidR="009D5DA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D5DA9" w:rsidRPr="009D5DA9">
        <w:rPr>
          <w:rFonts w:ascii="Arial" w:hAnsi="Arial" w:cs="Arial"/>
          <w:sz w:val="24"/>
          <w:szCs w:val="24"/>
          <w:lang w:eastAsia="ru-RU"/>
        </w:rPr>
        <w:t>АО «ТМХ-Локомотивы», АО «Туполев», ООО «Уральские локомотивы»,</w:t>
      </w:r>
      <w:r w:rsidR="009D5DA9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D5DA9" w:rsidRPr="009D5DA9">
        <w:rPr>
          <w:rFonts w:ascii="Arial" w:hAnsi="Arial" w:cs="Arial"/>
          <w:sz w:val="24"/>
          <w:szCs w:val="24"/>
          <w:lang w:eastAsia="ru-RU"/>
        </w:rPr>
        <w:t>ФГУП «РФЯЦ-ВНИИЭФ»</w:t>
      </w:r>
      <w:r w:rsidR="00AC4CB8">
        <w:rPr>
          <w:rFonts w:ascii="Arial" w:hAnsi="Arial" w:cs="Arial"/>
          <w:sz w:val="24"/>
          <w:szCs w:val="24"/>
          <w:lang w:eastAsia="ru-RU"/>
        </w:rPr>
        <w:t>, 46 ЦНИИ МО РФ</w:t>
      </w:r>
      <w:r w:rsidR="009D5DA9">
        <w:rPr>
          <w:rFonts w:ascii="Arial" w:hAnsi="Arial" w:cs="Arial"/>
          <w:sz w:val="24"/>
          <w:szCs w:val="24"/>
          <w:lang w:eastAsia="ru-RU"/>
        </w:rPr>
        <w:t>.</w:t>
      </w:r>
    </w:p>
    <w:p w14:paraId="5DB1526C" w14:textId="4269C763" w:rsidR="000832FE" w:rsidRPr="00AB467F" w:rsidRDefault="000832FE" w:rsidP="000832F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84638">
        <w:rPr>
          <w:rFonts w:ascii="Arial" w:hAnsi="Arial" w:cs="Arial"/>
          <w:sz w:val="24"/>
          <w:szCs w:val="24"/>
          <w:lang w:eastAsia="ru-RU"/>
        </w:rPr>
        <w:t xml:space="preserve">По всем полученным замечаниям и предложениям составлена сводка отзывов, на основании которой подготовлена окончательная редакция проекта ГОСТ Р. </w:t>
      </w:r>
      <w:r w:rsidRPr="00AB467F">
        <w:rPr>
          <w:rFonts w:ascii="Arial" w:hAnsi="Arial" w:cs="Arial"/>
          <w:sz w:val="24"/>
          <w:szCs w:val="24"/>
          <w:lang w:eastAsia="ru-RU"/>
        </w:rPr>
        <w:t xml:space="preserve">Из </w:t>
      </w:r>
      <w:r w:rsidR="00DD1C95" w:rsidRPr="00AB467F">
        <w:rPr>
          <w:rFonts w:ascii="Arial" w:hAnsi="Arial" w:cs="Arial"/>
          <w:sz w:val="24"/>
          <w:szCs w:val="24"/>
          <w:lang w:eastAsia="ru-RU"/>
        </w:rPr>
        <w:t>5</w:t>
      </w:r>
      <w:r w:rsidR="00AC4CB8">
        <w:rPr>
          <w:rFonts w:ascii="Arial" w:hAnsi="Arial" w:cs="Arial"/>
          <w:sz w:val="24"/>
          <w:szCs w:val="24"/>
          <w:lang w:eastAsia="ru-RU"/>
        </w:rPr>
        <w:t>80</w:t>
      </w:r>
      <w:r w:rsidRPr="00AB467F">
        <w:rPr>
          <w:rFonts w:ascii="Arial" w:hAnsi="Arial" w:cs="Arial"/>
          <w:sz w:val="24"/>
          <w:szCs w:val="24"/>
          <w:lang w:eastAsia="ru-RU"/>
        </w:rPr>
        <w:t xml:space="preserve"> получен</w:t>
      </w:r>
      <w:r w:rsidR="00AB467F" w:rsidRPr="00AB467F">
        <w:rPr>
          <w:rFonts w:ascii="Arial" w:hAnsi="Arial" w:cs="Arial"/>
          <w:sz w:val="24"/>
          <w:szCs w:val="24"/>
          <w:lang w:eastAsia="ru-RU"/>
        </w:rPr>
        <w:t>ных</w:t>
      </w:r>
      <w:r w:rsidRPr="00AB467F">
        <w:rPr>
          <w:rFonts w:ascii="Arial" w:hAnsi="Arial" w:cs="Arial"/>
          <w:sz w:val="24"/>
          <w:szCs w:val="24"/>
          <w:lang w:eastAsia="ru-RU"/>
        </w:rPr>
        <w:t xml:space="preserve"> замечани</w:t>
      </w:r>
      <w:r w:rsidR="00AB467F" w:rsidRPr="00AB467F">
        <w:rPr>
          <w:rFonts w:ascii="Arial" w:hAnsi="Arial" w:cs="Arial"/>
          <w:sz w:val="24"/>
          <w:szCs w:val="24"/>
          <w:lang w:eastAsia="ru-RU"/>
        </w:rPr>
        <w:t>й</w:t>
      </w:r>
      <w:r w:rsidRPr="00AB467F">
        <w:rPr>
          <w:rFonts w:ascii="Arial" w:hAnsi="Arial" w:cs="Arial"/>
          <w:sz w:val="24"/>
          <w:szCs w:val="24"/>
          <w:lang w:eastAsia="ru-RU"/>
        </w:rPr>
        <w:t xml:space="preserve">: принято – </w:t>
      </w:r>
      <w:r w:rsidR="00DD1C95" w:rsidRPr="00AB467F">
        <w:rPr>
          <w:rFonts w:ascii="Arial" w:hAnsi="Arial" w:cs="Arial"/>
          <w:sz w:val="24"/>
          <w:szCs w:val="24"/>
          <w:lang w:eastAsia="ru-RU"/>
        </w:rPr>
        <w:t>32</w:t>
      </w:r>
      <w:r w:rsidR="00CE61DB">
        <w:rPr>
          <w:rFonts w:ascii="Arial" w:hAnsi="Arial" w:cs="Arial"/>
          <w:sz w:val="24"/>
          <w:szCs w:val="24"/>
          <w:lang w:eastAsia="ru-RU"/>
        </w:rPr>
        <w:t>2</w:t>
      </w:r>
      <w:r w:rsidRPr="00AB467F">
        <w:rPr>
          <w:rFonts w:ascii="Arial" w:hAnsi="Arial" w:cs="Arial"/>
          <w:sz w:val="24"/>
          <w:szCs w:val="24"/>
          <w:lang w:eastAsia="ru-RU"/>
        </w:rPr>
        <w:t>, принято частично – 1</w:t>
      </w:r>
      <w:r w:rsidR="00DD1C95" w:rsidRPr="00AB467F">
        <w:rPr>
          <w:rFonts w:ascii="Arial" w:hAnsi="Arial" w:cs="Arial"/>
          <w:sz w:val="24"/>
          <w:szCs w:val="24"/>
          <w:lang w:eastAsia="ru-RU"/>
        </w:rPr>
        <w:t>5</w:t>
      </w:r>
      <w:r w:rsidR="00CE61DB">
        <w:rPr>
          <w:rFonts w:ascii="Arial" w:hAnsi="Arial" w:cs="Arial"/>
          <w:sz w:val="24"/>
          <w:szCs w:val="24"/>
          <w:lang w:eastAsia="ru-RU"/>
        </w:rPr>
        <w:t>9</w:t>
      </w:r>
      <w:r w:rsidRPr="00AB467F">
        <w:rPr>
          <w:rFonts w:ascii="Arial" w:hAnsi="Arial" w:cs="Arial"/>
          <w:sz w:val="24"/>
          <w:szCs w:val="24"/>
          <w:lang w:eastAsia="ru-RU"/>
        </w:rPr>
        <w:t xml:space="preserve">, отклонено – </w:t>
      </w:r>
      <w:r w:rsidR="00DD1C95" w:rsidRPr="00AB467F">
        <w:rPr>
          <w:rFonts w:ascii="Arial" w:hAnsi="Arial" w:cs="Arial"/>
          <w:sz w:val="24"/>
          <w:szCs w:val="24"/>
          <w:lang w:eastAsia="ru-RU"/>
        </w:rPr>
        <w:t>77</w:t>
      </w:r>
      <w:r w:rsidRPr="00AB467F">
        <w:rPr>
          <w:rFonts w:ascii="Arial" w:hAnsi="Arial" w:cs="Arial"/>
          <w:sz w:val="24"/>
          <w:szCs w:val="24"/>
          <w:lang w:eastAsia="ru-RU"/>
        </w:rPr>
        <w:t xml:space="preserve"> (обоснования приведены в сводке отзывов), принято к сведению – </w:t>
      </w:r>
      <w:r w:rsidR="00DD1C95" w:rsidRPr="00AB467F">
        <w:rPr>
          <w:rFonts w:ascii="Arial" w:hAnsi="Arial" w:cs="Arial"/>
          <w:sz w:val="24"/>
          <w:szCs w:val="24"/>
          <w:lang w:eastAsia="ru-RU"/>
        </w:rPr>
        <w:t>22</w:t>
      </w:r>
      <w:r w:rsidRPr="00AB467F">
        <w:rPr>
          <w:rFonts w:ascii="Arial" w:hAnsi="Arial" w:cs="Arial"/>
          <w:sz w:val="24"/>
          <w:szCs w:val="24"/>
          <w:lang w:eastAsia="ru-RU"/>
        </w:rPr>
        <w:t>.</w:t>
      </w:r>
    </w:p>
    <w:p w14:paraId="76B3E162" w14:textId="659471E6" w:rsidR="000832FE" w:rsidRPr="00B84638" w:rsidRDefault="000832FE" w:rsidP="000832F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 w:rsidRPr="00B84638">
        <w:rPr>
          <w:rFonts w:ascii="Arial" w:hAnsi="Arial" w:cs="Arial"/>
          <w:sz w:val="24"/>
          <w:szCs w:val="24"/>
          <w:lang w:eastAsia="ru-RU"/>
        </w:rPr>
        <w:t xml:space="preserve">По результатам рассмотрения полученных замечаний в проект внесены изменения: раздел «Нормативные ссылки» </w:t>
      </w:r>
      <w:r w:rsidR="00B84638" w:rsidRPr="00B84638">
        <w:rPr>
          <w:rFonts w:ascii="Arial" w:hAnsi="Arial" w:cs="Arial"/>
          <w:sz w:val="24"/>
          <w:szCs w:val="24"/>
          <w:lang w:eastAsia="ru-RU"/>
        </w:rPr>
        <w:t>дополнен, в раздел 3 введены дополнительные сокращения</w:t>
      </w:r>
      <w:r w:rsidRPr="00B84638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B84638">
        <w:rPr>
          <w:rFonts w:ascii="Arial" w:hAnsi="Arial" w:cs="Arial"/>
          <w:sz w:val="24"/>
          <w:szCs w:val="24"/>
          <w:lang w:eastAsia="ru-RU"/>
        </w:rPr>
        <w:t xml:space="preserve">структура проекта доработана с перераспределением части положений проекта между его разделами и включением в основной текст проекта приложения А (из первой редакции проекта), дополнительно внесена часть положений из ГОСТ Р 2.601-2019, которые </w:t>
      </w:r>
      <w:r w:rsidR="00816F41">
        <w:rPr>
          <w:rFonts w:ascii="Arial" w:hAnsi="Arial" w:cs="Arial"/>
          <w:sz w:val="24"/>
          <w:szCs w:val="24"/>
          <w:lang w:eastAsia="ru-RU"/>
        </w:rPr>
        <w:t xml:space="preserve">в первой редакции проекта </w:t>
      </w:r>
      <w:r w:rsidR="00B84638">
        <w:rPr>
          <w:rFonts w:ascii="Arial" w:hAnsi="Arial" w:cs="Arial"/>
          <w:sz w:val="24"/>
          <w:szCs w:val="24"/>
          <w:lang w:eastAsia="ru-RU"/>
        </w:rPr>
        <w:t xml:space="preserve">предлагались к исключению, </w:t>
      </w:r>
      <w:r w:rsidR="00AC4CB8">
        <w:rPr>
          <w:rFonts w:ascii="Arial" w:hAnsi="Arial" w:cs="Arial"/>
          <w:sz w:val="24"/>
          <w:szCs w:val="24"/>
          <w:lang w:eastAsia="ru-RU"/>
        </w:rPr>
        <w:t xml:space="preserve">существенно изменен раздел 5.2, </w:t>
      </w:r>
      <w:r w:rsidR="00816F41">
        <w:rPr>
          <w:rFonts w:ascii="Arial" w:hAnsi="Arial" w:cs="Arial"/>
          <w:sz w:val="24"/>
          <w:szCs w:val="24"/>
          <w:lang w:eastAsia="ru-RU"/>
        </w:rPr>
        <w:t xml:space="preserve">полностью переработано новой приложение Е для расширения описываемой в нем области деятельности (издание ЭД), </w:t>
      </w:r>
      <w:r w:rsidRPr="00B84638">
        <w:rPr>
          <w:rFonts w:ascii="Arial" w:hAnsi="Arial" w:cs="Arial"/>
          <w:sz w:val="24"/>
          <w:szCs w:val="24"/>
          <w:lang w:eastAsia="ru-RU"/>
        </w:rPr>
        <w:t xml:space="preserve">исправлено оформление проекта в соответствии с ГОСТ 1.5 и ГОСТ Р 1.5. </w:t>
      </w:r>
    </w:p>
    <w:p w14:paraId="1C3E8375" w14:textId="773A3F85" w:rsidR="003758E1" w:rsidRPr="007027BB" w:rsidRDefault="000832FE" w:rsidP="008B45C3">
      <w:pPr>
        <w:keepNext/>
        <w:keepLines/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MT" w:hAnsi="Arial" w:cs="Arial"/>
          <w:b/>
          <w:sz w:val="24"/>
          <w:szCs w:val="24"/>
        </w:rPr>
        <w:t>9</w:t>
      </w:r>
      <w:r w:rsidR="001B611C" w:rsidRPr="007027BB">
        <w:rPr>
          <w:rFonts w:ascii="Arial" w:eastAsia="ArialMT" w:hAnsi="Arial" w:cs="Arial"/>
          <w:b/>
          <w:sz w:val="24"/>
          <w:szCs w:val="24"/>
        </w:rPr>
        <w:tab/>
        <w:t>Перечень исходных документов и другие источники информации, использованные при разработке стандарта</w:t>
      </w:r>
    </w:p>
    <w:p w14:paraId="2545EEDB" w14:textId="77777777" w:rsidR="00EC1615" w:rsidRPr="007027BB" w:rsidRDefault="00EC1615" w:rsidP="007027BB">
      <w:pPr>
        <w:widowControl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027BB">
        <w:rPr>
          <w:rFonts w:ascii="Arial" w:hAnsi="Arial" w:cs="Arial"/>
          <w:color w:val="000000"/>
          <w:sz w:val="24"/>
          <w:szCs w:val="24"/>
          <w:lang w:eastAsia="ru-RU"/>
        </w:rPr>
        <w:t>При подготовке настоящего проекта ГОСТ Р использованы следующие источники информации:</w:t>
      </w:r>
      <w:r w:rsidR="008965BE"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14:paraId="06E908C0" w14:textId="25B06EF9" w:rsidR="008965BE" w:rsidRPr="0006728B" w:rsidRDefault="008965BE" w:rsidP="007027BB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>ГОСТ 2.</w:t>
      </w:r>
      <w:r w:rsidR="00837CAB"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>6</w:t>
      </w:r>
      <w:r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>0</w:t>
      </w:r>
      <w:r w:rsidR="00837CAB"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>1</w:t>
      </w:r>
      <w:r w:rsidRPr="007027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-2013 </w:t>
      </w:r>
      <w:r w:rsidR="00DD2006" w:rsidRPr="007027BB">
        <w:rPr>
          <w:rFonts w:ascii="Arial" w:hAnsi="Arial" w:cs="Arial"/>
          <w:sz w:val="24"/>
          <w:szCs w:val="24"/>
          <w:lang w:eastAsia="ru-RU"/>
        </w:rPr>
        <w:t xml:space="preserve">Единая система конструкторской документации. </w:t>
      </w:r>
      <w:r w:rsidR="00837CAB" w:rsidRPr="007027BB">
        <w:rPr>
          <w:rFonts w:ascii="Arial" w:hAnsi="Arial" w:cs="Arial"/>
          <w:sz w:val="24"/>
          <w:szCs w:val="24"/>
          <w:lang w:eastAsia="ru-RU"/>
        </w:rPr>
        <w:t>Эксплуатационн</w:t>
      </w:r>
      <w:r w:rsidR="009F37EA">
        <w:rPr>
          <w:rFonts w:ascii="Arial" w:hAnsi="Arial" w:cs="Arial"/>
          <w:sz w:val="24"/>
          <w:szCs w:val="24"/>
          <w:lang w:eastAsia="ru-RU"/>
        </w:rPr>
        <w:t>ые</w:t>
      </w:r>
      <w:r w:rsidR="00837CAB" w:rsidRPr="007027BB">
        <w:rPr>
          <w:rFonts w:ascii="Arial" w:hAnsi="Arial" w:cs="Arial"/>
          <w:sz w:val="24"/>
          <w:szCs w:val="24"/>
          <w:lang w:eastAsia="ru-RU"/>
        </w:rPr>
        <w:t xml:space="preserve"> документ</w:t>
      </w:r>
      <w:r w:rsidR="009F37EA">
        <w:rPr>
          <w:rFonts w:ascii="Arial" w:hAnsi="Arial" w:cs="Arial"/>
          <w:sz w:val="24"/>
          <w:szCs w:val="24"/>
          <w:lang w:eastAsia="ru-RU"/>
        </w:rPr>
        <w:t>ы</w:t>
      </w:r>
      <w:r w:rsidR="00DD2006" w:rsidRPr="007027BB">
        <w:rPr>
          <w:rFonts w:ascii="Arial" w:hAnsi="Arial" w:cs="Arial"/>
          <w:sz w:val="24"/>
          <w:szCs w:val="24"/>
          <w:lang w:eastAsia="ru-RU"/>
        </w:rPr>
        <w:t>;</w:t>
      </w:r>
    </w:p>
    <w:p w14:paraId="0D325F1B" w14:textId="77777777" w:rsidR="00771976" w:rsidRDefault="008965BE" w:rsidP="007027BB">
      <w:pPr>
        <w:widowControl w:val="0"/>
        <w:numPr>
          <w:ilvl w:val="0"/>
          <w:numId w:val="4"/>
        </w:numPr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027BB">
        <w:rPr>
          <w:rFonts w:ascii="Arial" w:hAnsi="Arial" w:cs="Arial"/>
          <w:color w:val="000000"/>
          <w:sz w:val="24"/>
          <w:szCs w:val="24"/>
          <w:lang w:eastAsia="ru-RU"/>
        </w:rPr>
        <w:lastRenderedPageBreak/>
        <w:t>комплекс стандартов ЕСКД</w:t>
      </w:r>
      <w:r w:rsidR="00771976">
        <w:rPr>
          <w:rFonts w:ascii="Arial" w:hAnsi="Arial" w:cs="Arial"/>
          <w:color w:val="000000"/>
          <w:sz w:val="24"/>
          <w:szCs w:val="24"/>
          <w:lang w:eastAsia="ru-RU"/>
        </w:rPr>
        <w:t>;</w:t>
      </w:r>
    </w:p>
    <w:p w14:paraId="305CD5B4" w14:textId="1FFE9778" w:rsidR="00771976" w:rsidRPr="00771976" w:rsidRDefault="00771976" w:rsidP="00771976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val="en-US" w:eastAsia="ru-RU"/>
        </w:rPr>
      </w:pPr>
      <w:r w:rsidRPr="00771976">
        <w:rPr>
          <w:rFonts w:ascii="Arial" w:hAnsi="Arial" w:cs="Arial"/>
          <w:color w:val="000000"/>
          <w:sz w:val="24"/>
          <w:szCs w:val="24"/>
          <w:lang w:val="en-US" w:eastAsia="ru-RU"/>
        </w:rPr>
        <w:t>S1000D International specification for technical publications using a common source database. Issue No. 5.0. – ASD, 2019;</w:t>
      </w:r>
    </w:p>
    <w:p w14:paraId="1123FDEF" w14:textId="43B38200" w:rsidR="00EC1615" w:rsidRPr="007027BB" w:rsidRDefault="00771976" w:rsidP="00771976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771976">
        <w:rPr>
          <w:rFonts w:ascii="Arial" w:hAnsi="Arial" w:cs="Arial"/>
          <w:color w:val="000000"/>
          <w:sz w:val="24"/>
          <w:szCs w:val="24"/>
          <w:lang w:val="en-US" w:eastAsia="ru-RU"/>
        </w:rPr>
        <w:t xml:space="preserve">S3000L International procedure specification for logistics support analysis. </w:t>
      </w:r>
      <w:r w:rsidRPr="00771976">
        <w:rPr>
          <w:rFonts w:ascii="Arial" w:hAnsi="Arial" w:cs="Arial"/>
          <w:color w:val="000000"/>
          <w:sz w:val="24"/>
          <w:szCs w:val="24"/>
          <w:lang w:eastAsia="ru-RU"/>
        </w:rPr>
        <w:t xml:space="preserve">Issue No. 3.0. – ASD, 2025. </w:t>
      </w:r>
    </w:p>
    <w:p w14:paraId="7C23D491" w14:textId="5DC61350" w:rsidR="001B611C" w:rsidRPr="007027BB" w:rsidRDefault="000832FE" w:rsidP="007027BB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10 </w:t>
      </w:r>
      <w:r w:rsidR="001B611C" w:rsidRPr="007027BB">
        <w:rPr>
          <w:rFonts w:ascii="Arial" w:eastAsia="ArialMT" w:hAnsi="Arial" w:cs="Arial"/>
          <w:b/>
          <w:sz w:val="24"/>
          <w:szCs w:val="24"/>
        </w:rPr>
        <w:t>Сведения о технических комитетах по стандартизации</w:t>
      </w:r>
      <w:r w:rsidR="00455A39" w:rsidRPr="007027BB">
        <w:rPr>
          <w:rFonts w:ascii="Arial" w:eastAsia="ArialMT" w:hAnsi="Arial" w:cs="Arial"/>
          <w:b/>
          <w:sz w:val="24"/>
          <w:szCs w:val="24"/>
        </w:rPr>
        <w:t xml:space="preserve"> со смежными </w:t>
      </w:r>
      <w:r w:rsidR="001B611C" w:rsidRPr="007027BB">
        <w:rPr>
          <w:rFonts w:ascii="Arial" w:eastAsia="ArialMT" w:hAnsi="Arial" w:cs="Arial"/>
          <w:b/>
          <w:sz w:val="24"/>
          <w:szCs w:val="24"/>
        </w:rPr>
        <w:t>областя</w:t>
      </w:r>
      <w:r w:rsidR="00455A39" w:rsidRPr="007027BB">
        <w:rPr>
          <w:rFonts w:ascii="Arial" w:eastAsia="ArialMT" w:hAnsi="Arial" w:cs="Arial"/>
          <w:b/>
          <w:sz w:val="24"/>
          <w:szCs w:val="24"/>
        </w:rPr>
        <w:t>ми</w:t>
      </w:r>
      <w:r w:rsidR="001B611C" w:rsidRPr="007027BB">
        <w:rPr>
          <w:rFonts w:ascii="Arial" w:eastAsia="ArialMT" w:hAnsi="Arial" w:cs="Arial"/>
          <w:b/>
          <w:sz w:val="24"/>
          <w:szCs w:val="24"/>
        </w:rPr>
        <w:t xml:space="preserve"> деятельности</w:t>
      </w:r>
    </w:p>
    <w:p w14:paraId="059ECC38" w14:textId="07C680FD" w:rsidR="00744BDA" w:rsidRPr="007027BB" w:rsidRDefault="00744BDA" w:rsidP="007027BB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027BB">
        <w:rPr>
          <w:rFonts w:ascii="Arial" w:hAnsi="Arial" w:cs="Arial"/>
          <w:sz w:val="24"/>
          <w:szCs w:val="24"/>
        </w:rPr>
        <w:t>Технические комитеты по стандартизации, в областях деятельности которых возможно пересечение с областью применения разрабатываемого проекта стандарта</w:t>
      </w:r>
      <w:r w:rsidR="00561363" w:rsidRPr="007027BB">
        <w:rPr>
          <w:rFonts w:ascii="Arial" w:hAnsi="Arial" w:cs="Arial"/>
          <w:sz w:val="24"/>
          <w:szCs w:val="24"/>
        </w:rPr>
        <w:t>,</w:t>
      </w:r>
      <w:r w:rsidRPr="007027BB">
        <w:rPr>
          <w:rFonts w:ascii="Arial" w:hAnsi="Arial" w:cs="Arial"/>
          <w:sz w:val="24"/>
          <w:szCs w:val="24"/>
        </w:rPr>
        <w:t xml:space="preserve"> отсутствуют.</w:t>
      </w:r>
    </w:p>
    <w:p w14:paraId="6E3C08F1" w14:textId="0ADFBFCB" w:rsidR="001B611C" w:rsidRPr="007027BB" w:rsidRDefault="000832FE" w:rsidP="000832FE">
      <w:pPr>
        <w:widowControl w:val="0"/>
        <w:tabs>
          <w:tab w:val="left" w:pos="993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11 </w:t>
      </w:r>
      <w:r w:rsidR="001B611C" w:rsidRPr="007027BB">
        <w:rPr>
          <w:rFonts w:ascii="Arial" w:eastAsia="ArialMT" w:hAnsi="Arial" w:cs="Arial"/>
          <w:b/>
          <w:sz w:val="24"/>
          <w:szCs w:val="24"/>
        </w:rPr>
        <w:t xml:space="preserve">Сведения о разработчике стандарта </w:t>
      </w:r>
    </w:p>
    <w:p w14:paraId="3A4F683C" w14:textId="77777777" w:rsidR="002473DD" w:rsidRPr="0053106A" w:rsidRDefault="002473DD" w:rsidP="00C32F68">
      <w:pPr>
        <w:keepNext/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АО НИЦ «Прикладная Логистика»</w:t>
      </w:r>
    </w:p>
    <w:p w14:paraId="135EA4CF" w14:textId="77777777" w:rsidR="002473DD" w:rsidRPr="0053106A" w:rsidRDefault="002473DD" w:rsidP="002473D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Юридический адрес / Фактический (почтовый) адрес:</w:t>
      </w:r>
    </w:p>
    <w:p w14:paraId="30E558F7" w14:textId="77777777" w:rsidR="002473DD" w:rsidRPr="0053106A" w:rsidRDefault="002473DD" w:rsidP="002473D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115114 г. Москва ул. Летниковская д.10 к.4</w:t>
      </w:r>
    </w:p>
    <w:p w14:paraId="6992C54F" w14:textId="77777777" w:rsidR="002473DD" w:rsidRPr="0053106A" w:rsidRDefault="002473DD" w:rsidP="002473D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>Тел/факс: (495) 181-51-71</w:t>
      </w:r>
    </w:p>
    <w:p w14:paraId="3EA84FC6" w14:textId="77777777" w:rsidR="002473DD" w:rsidRPr="0053106A" w:rsidRDefault="002473DD" w:rsidP="002473DD">
      <w:pPr>
        <w:widowControl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3106A">
        <w:rPr>
          <w:rFonts w:ascii="Arial" w:eastAsia="Times New Roman" w:hAnsi="Arial" w:cs="Arial"/>
          <w:sz w:val="24"/>
          <w:szCs w:val="24"/>
          <w:lang w:eastAsia="ru-RU"/>
        </w:rPr>
        <w:t xml:space="preserve">Электронная почта: </w:t>
      </w:r>
      <w:hyperlink r:id="rId9" w:history="1">
        <w:r w:rsidRPr="0053106A">
          <w:rPr>
            <w:rFonts w:ascii="Arial" w:eastAsia="Times New Roman" w:hAnsi="Arial" w:cs="Arial"/>
            <w:sz w:val="24"/>
            <w:szCs w:val="24"/>
            <w:lang w:eastAsia="ru-RU"/>
          </w:rPr>
          <w:t>info_pl@cals.ru</w:t>
        </w:r>
      </w:hyperlink>
    </w:p>
    <w:p w14:paraId="5A09443B" w14:textId="77777777" w:rsidR="002473DD" w:rsidRPr="0053106A" w:rsidRDefault="002473DD" w:rsidP="002473DD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</w:p>
    <w:p w14:paraId="308B7B74" w14:textId="77777777" w:rsidR="002473DD" w:rsidRPr="0053106A" w:rsidRDefault="002473DD" w:rsidP="002473DD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Arial" w:eastAsia="ArialMT" w:hAnsi="Arial" w:cs="Arial"/>
          <w:b/>
          <w:sz w:val="24"/>
          <w:szCs w:val="24"/>
        </w:rPr>
      </w:pPr>
    </w:p>
    <w:p w14:paraId="720BD9D1" w14:textId="77777777" w:rsidR="002473DD" w:rsidRPr="0053106A" w:rsidRDefault="002473DD" w:rsidP="002473DD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  <w:r w:rsidRPr="0053106A">
        <w:rPr>
          <w:rFonts w:ascii="Arial" w:eastAsia="ArialMT" w:hAnsi="Arial" w:cs="Arial"/>
          <w:sz w:val="24"/>
          <w:szCs w:val="24"/>
        </w:rPr>
        <w:t>Руководитель разработки стандарта</w:t>
      </w:r>
    </w:p>
    <w:p w14:paraId="4BB02E78" w14:textId="77777777" w:rsidR="002473DD" w:rsidRPr="0053106A" w:rsidRDefault="002473DD" w:rsidP="002473DD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  <w:r w:rsidRPr="0053106A">
        <w:rPr>
          <w:rFonts w:ascii="Arial" w:eastAsia="ArialMT" w:hAnsi="Arial" w:cs="Arial"/>
          <w:sz w:val="24"/>
          <w:szCs w:val="24"/>
        </w:rPr>
        <w:t>Генеральный директор</w:t>
      </w:r>
    </w:p>
    <w:p w14:paraId="40F3A210" w14:textId="77777777" w:rsidR="002473DD" w:rsidRPr="0053106A" w:rsidRDefault="002473DD" w:rsidP="002473DD">
      <w:pPr>
        <w:widowControl w:val="0"/>
        <w:tabs>
          <w:tab w:val="left" w:pos="1134"/>
        </w:tabs>
        <w:spacing w:after="0" w:line="360" w:lineRule="auto"/>
        <w:jc w:val="both"/>
        <w:rPr>
          <w:rFonts w:ascii="Arial" w:eastAsia="ArialMT" w:hAnsi="Arial" w:cs="Arial"/>
          <w:sz w:val="24"/>
          <w:szCs w:val="24"/>
        </w:rPr>
      </w:pPr>
      <w:r w:rsidRPr="0053106A">
        <w:rPr>
          <w:rFonts w:ascii="Arial" w:eastAsia="ArialMT" w:hAnsi="Arial" w:cs="Arial"/>
          <w:sz w:val="24"/>
          <w:szCs w:val="24"/>
        </w:rPr>
        <w:t>АО НИЦ «Прикладная Логистика»                                                             И.Ю. Галин</w:t>
      </w:r>
    </w:p>
    <w:p w14:paraId="0E5AEE1E" w14:textId="388DFDD3" w:rsidR="00DA19BC" w:rsidRPr="007027BB" w:rsidRDefault="00DA19BC" w:rsidP="002473DD">
      <w:pPr>
        <w:widowControl w:val="0"/>
        <w:spacing w:after="0" w:line="360" w:lineRule="auto"/>
        <w:ind w:firstLine="709"/>
        <w:jc w:val="both"/>
        <w:rPr>
          <w:rFonts w:ascii="Arial" w:eastAsia="ArialMT" w:hAnsi="Arial" w:cs="Arial"/>
          <w:sz w:val="24"/>
          <w:szCs w:val="24"/>
        </w:rPr>
      </w:pPr>
    </w:p>
    <w:sectPr w:rsidR="00DA19BC" w:rsidRPr="007027BB" w:rsidSect="00DD7817">
      <w:headerReference w:type="default" r:id="rId10"/>
      <w:foot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36082" w14:textId="77777777" w:rsidR="00D6427B" w:rsidRDefault="00D6427B" w:rsidP="001B611C">
      <w:pPr>
        <w:spacing w:after="0" w:line="240" w:lineRule="auto"/>
      </w:pPr>
      <w:r>
        <w:separator/>
      </w:r>
    </w:p>
  </w:endnote>
  <w:endnote w:type="continuationSeparator" w:id="0">
    <w:p w14:paraId="12133D70" w14:textId="77777777" w:rsidR="00D6427B" w:rsidRDefault="00D6427B" w:rsidP="001B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868481073"/>
      <w:docPartObj>
        <w:docPartGallery w:val="Page Numbers (Bottom of Page)"/>
        <w:docPartUnique/>
      </w:docPartObj>
    </w:sdtPr>
    <w:sdtEndPr/>
    <w:sdtContent>
      <w:p w14:paraId="275759AB" w14:textId="70A2FC21" w:rsidR="00E65473" w:rsidRPr="00E65473" w:rsidRDefault="00E65473">
        <w:pPr>
          <w:pStyle w:val="a9"/>
          <w:jc w:val="center"/>
          <w:rPr>
            <w:rFonts w:ascii="Arial" w:hAnsi="Arial" w:cs="Arial"/>
          </w:rPr>
        </w:pPr>
        <w:r w:rsidRPr="00E65473">
          <w:rPr>
            <w:rFonts w:ascii="Arial" w:hAnsi="Arial" w:cs="Arial"/>
          </w:rPr>
          <w:fldChar w:fldCharType="begin"/>
        </w:r>
        <w:r w:rsidRPr="00E65473">
          <w:rPr>
            <w:rFonts w:ascii="Arial" w:hAnsi="Arial" w:cs="Arial"/>
          </w:rPr>
          <w:instrText>PAGE   \* MERGEFORMAT</w:instrText>
        </w:r>
        <w:r w:rsidRPr="00E65473">
          <w:rPr>
            <w:rFonts w:ascii="Arial" w:hAnsi="Arial" w:cs="Arial"/>
          </w:rPr>
          <w:fldChar w:fldCharType="separate"/>
        </w:r>
        <w:r w:rsidRPr="00E65473">
          <w:rPr>
            <w:rFonts w:ascii="Arial" w:hAnsi="Arial" w:cs="Arial"/>
          </w:rPr>
          <w:t>2</w:t>
        </w:r>
        <w:r w:rsidRPr="00E65473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96A6F" w14:textId="77777777" w:rsidR="00D6427B" w:rsidRDefault="00D6427B" w:rsidP="001B611C">
      <w:pPr>
        <w:spacing w:after="0" w:line="240" w:lineRule="auto"/>
      </w:pPr>
      <w:r>
        <w:separator/>
      </w:r>
    </w:p>
  </w:footnote>
  <w:footnote w:type="continuationSeparator" w:id="0">
    <w:p w14:paraId="75C0CFC9" w14:textId="77777777" w:rsidR="00D6427B" w:rsidRDefault="00D6427B" w:rsidP="001B6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53BB" w14:textId="746CE931" w:rsidR="00DD7817" w:rsidRPr="007027BB" w:rsidRDefault="00DD7817" w:rsidP="00DD7817">
    <w:pPr>
      <w:pStyle w:val="a7"/>
      <w:spacing w:after="120"/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389F"/>
    <w:multiLevelType w:val="hybridMultilevel"/>
    <w:tmpl w:val="D99E11F8"/>
    <w:lvl w:ilvl="0" w:tplc="75E445DE">
      <w:start w:val="1"/>
      <w:numFmt w:val="bullet"/>
      <w:pStyle w:val="1-"/>
      <w:lvlText w:val="–"/>
      <w:lvlJc w:val="left"/>
      <w:pPr>
        <w:ind w:left="1429" w:hanging="360"/>
      </w:pPr>
      <w:rPr>
        <w:rFonts w:ascii="Arial" w:hAnsi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F604166"/>
    <w:multiLevelType w:val="hybridMultilevel"/>
    <w:tmpl w:val="7D3033C0"/>
    <w:lvl w:ilvl="0" w:tplc="7A4E8B04">
      <w:start w:val="1"/>
      <w:numFmt w:val="decimal"/>
      <w:lvlText w:val="%1"/>
      <w:lvlJc w:val="left"/>
      <w:pPr>
        <w:ind w:left="1350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95AE7"/>
    <w:multiLevelType w:val="hybridMultilevel"/>
    <w:tmpl w:val="1E002E4A"/>
    <w:lvl w:ilvl="0" w:tplc="69A092CE">
      <w:start w:val="2"/>
      <w:numFmt w:val="bullet"/>
      <w:lvlText w:val="-"/>
      <w:lvlJc w:val="left"/>
      <w:pPr>
        <w:tabs>
          <w:tab w:val="num" w:pos="340"/>
        </w:tabs>
        <w:ind w:firstLine="340"/>
      </w:pPr>
      <w:rPr>
        <w:rFonts w:ascii="Times New Roman" w:hAnsi="Times New Roman" w:hint="default"/>
      </w:rPr>
    </w:lvl>
    <w:lvl w:ilvl="1" w:tplc="5E9C1D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2BB3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5834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5071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52C8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C4F5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30C0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BD8D4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90B7F"/>
    <w:multiLevelType w:val="hybridMultilevel"/>
    <w:tmpl w:val="54688E8C"/>
    <w:lvl w:ilvl="0" w:tplc="C9B84556">
      <w:start w:val="1"/>
      <w:numFmt w:val="bullet"/>
      <w:lvlText w:val=""/>
      <w:lvlJc w:val="left"/>
      <w:pPr>
        <w:tabs>
          <w:tab w:val="num" w:pos="1134"/>
        </w:tabs>
        <w:ind w:left="0" w:firstLine="720"/>
      </w:pPr>
      <w:rPr>
        <w:rFonts w:ascii="Symbol" w:eastAsia="Microsoft Sans Serif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019DE"/>
    <w:multiLevelType w:val="hybridMultilevel"/>
    <w:tmpl w:val="3E9686E8"/>
    <w:lvl w:ilvl="0" w:tplc="C9B84556">
      <w:start w:val="1"/>
      <w:numFmt w:val="bullet"/>
      <w:lvlText w:val=""/>
      <w:lvlJc w:val="left"/>
      <w:pPr>
        <w:ind w:left="1429" w:hanging="360"/>
      </w:pPr>
      <w:rPr>
        <w:rFonts w:ascii="Symbol" w:eastAsia="Microsoft Sans Serif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8257E96"/>
    <w:multiLevelType w:val="hybridMultilevel"/>
    <w:tmpl w:val="3726F908"/>
    <w:lvl w:ilvl="0" w:tplc="8C565D5A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72"/>
    <w:rsid w:val="0001430C"/>
    <w:rsid w:val="00021BD1"/>
    <w:rsid w:val="00037F06"/>
    <w:rsid w:val="0006728B"/>
    <w:rsid w:val="000673E7"/>
    <w:rsid w:val="00076EF9"/>
    <w:rsid w:val="00082A5F"/>
    <w:rsid w:val="000832FE"/>
    <w:rsid w:val="00093AAD"/>
    <w:rsid w:val="000A112D"/>
    <w:rsid w:val="000B32C4"/>
    <w:rsid w:val="000D34B2"/>
    <w:rsid w:val="000E26D9"/>
    <w:rsid w:val="001159D6"/>
    <w:rsid w:val="00123D68"/>
    <w:rsid w:val="00145942"/>
    <w:rsid w:val="0015500D"/>
    <w:rsid w:val="00163591"/>
    <w:rsid w:val="0017140A"/>
    <w:rsid w:val="001864E6"/>
    <w:rsid w:val="00186AAE"/>
    <w:rsid w:val="00190101"/>
    <w:rsid w:val="00192541"/>
    <w:rsid w:val="001B611C"/>
    <w:rsid w:val="001E3C7E"/>
    <w:rsid w:val="00202F74"/>
    <w:rsid w:val="00221AA9"/>
    <w:rsid w:val="00233BC1"/>
    <w:rsid w:val="00234679"/>
    <w:rsid w:val="002447B1"/>
    <w:rsid w:val="002473DD"/>
    <w:rsid w:val="0027450B"/>
    <w:rsid w:val="002937BD"/>
    <w:rsid w:val="002A33F0"/>
    <w:rsid w:val="002A39F1"/>
    <w:rsid w:val="002C48E5"/>
    <w:rsid w:val="00310321"/>
    <w:rsid w:val="00312B2C"/>
    <w:rsid w:val="00325BAA"/>
    <w:rsid w:val="00326409"/>
    <w:rsid w:val="00326D2D"/>
    <w:rsid w:val="003300D2"/>
    <w:rsid w:val="00330426"/>
    <w:rsid w:val="00333999"/>
    <w:rsid w:val="003349CE"/>
    <w:rsid w:val="00341C9C"/>
    <w:rsid w:val="00362CBF"/>
    <w:rsid w:val="00367B7F"/>
    <w:rsid w:val="0037285A"/>
    <w:rsid w:val="003758E1"/>
    <w:rsid w:val="003B19C3"/>
    <w:rsid w:val="003E3791"/>
    <w:rsid w:val="003E540D"/>
    <w:rsid w:val="003E6D46"/>
    <w:rsid w:val="003E6D72"/>
    <w:rsid w:val="003F387D"/>
    <w:rsid w:val="003F64F6"/>
    <w:rsid w:val="00404F92"/>
    <w:rsid w:val="00415692"/>
    <w:rsid w:val="00423B52"/>
    <w:rsid w:val="004300CC"/>
    <w:rsid w:val="0045214E"/>
    <w:rsid w:val="00455A39"/>
    <w:rsid w:val="004B4498"/>
    <w:rsid w:val="004C2CAB"/>
    <w:rsid w:val="004C60F2"/>
    <w:rsid w:val="004C7522"/>
    <w:rsid w:val="004F6FA9"/>
    <w:rsid w:val="005077BA"/>
    <w:rsid w:val="00513D76"/>
    <w:rsid w:val="00515BE8"/>
    <w:rsid w:val="00524E46"/>
    <w:rsid w:val="0053174E"/>
    <w:rsid w:val="00532AA9"/>
    <w:rsid w:val="00561363"/>
    <w:rsid w:val="00583727"/>
    <w:rsid w:val="005A7BB9"/>
    <w:rsid w:val="005C5B52"/>
    <w:rsid w:val="005C61FA"/>
    <w:rsid w:val="005D3A72"/>
    <w:rsid w:val="005D6464"/>
    <w:rsid w:val="005E28A6"/>
    <w:rsid w:val="005F164D"/>
    <w:rsid w:val="006251B7"/>
    <w:rsid w:val="00651C98"/>
    <w:rsid w:val="00660062"/>
    <w:rsid w:val="006A219F"/>
    <w:rsid w:val="006C6E98"/>
    <w:rsid w:val="006D56CA"/>
    <w:rsid w:val="006D7330"/>
    <w:rsid w:val="007027BB"/>
    <w:rsid w:val="0071120A"/>
    <w:rsid w:val="00714AE4"/>
    <w:rsid w:val="007176AC"/>
    <w:rsid w:val="00744BDA"/>
    <w:rsid w:val="00746218"/>
    <w:rsid w:val="00753175"/>
    <w:rsid w:val="0076325B"/>
    <w:rsid w:val="00766891"/>
    <w:rsid w:val="00767345"/>
    <w:rsid w:val="00771976"/>
    <w:rsid w:val="007A1418"/>
    <w:rsid w:val="007B69D6"/>
    <w:rsid w:val="007E0AAA"/>
    <w:rsid w:val="007E4CFB"/>
    <w:rsid w:val="007E7E02"/>
    <w:rsid w:val="007F69A0"/>
    <w:rsid w:val="0080250E"/>
    <w:rsid w:val="00816F41"/>
    <w:rsid w:val="00830FE6"/>
    <w:rsid w:val="00837CAB"/>
    <w:rsid w:val="00840992"/>
    <w:rsid w:val="00861DE4"/>
    <w:rsid w:val="008815BD"/>
    <w:rsid w:val="008965BE"/>
    <w:rsid w:val="008A3A93"/>
    <w:rsid w:val="008B45C3"/>
    <w:rsid w:val="008B603F"/>
    <w:rsid w:val="008B79A7"/>
    <w:rsid w:val="008E4345"/>
    <w:rsid w:val="008F2CA4"/>
    <w:rsid w:val="00900D9C"/>
    <w:rsid w:val="009021B7"/>
    <w:rsid w:val="0093591C"/>
    <w:rsid w:val="00952B4D"/>
    <w:rsid w:val="009618D1"/>
    <w:rsid w:val="0097643D"/>
    <w:rsid w:val="00977D24"/>
    <w:rsid w:val="009958D5"/>
    <w:rsid w:val="009A0402"/>
    <w:rsid w:val="009A2976"/>
    <w:rsid w:val="009A6C4B"/>
    <w:rsid w:val="009A7E4A"/>
    <w:rsid w:val="009B1A6D"/>
    <w:rsid w:val="009D5DA9"/>
    <w:rsid w:val="009E037D"/>
    <w:rsid w:val="009F00E8"/>
    <w:rsid w:val="009F37EA"/>
    <w:rsid w:val="009F7776"/>
    <w:rsid w:val="00A05508"/>
    <w:rsid w:val="00A074D4"/>
    <w:rsid w:val="00A12F78"/>
    <w:rsid w:val="00A30B85"/>
    <w:rsid w:val="00A328DF"/>
    <w:rsid w:val="00A6079B"/>
    <w:rsid w:val="00A82021"/>
    <w:rsid w:val="00A8260D"/>
    <w:rsid w:val="00AB3603"/>
    <w:rsid w:val="00AB467F"/>
    <w:rsid w:val="00AC4CB8"/>
    <w:rsid w:val="00AE091C"/>
    <w:rsid w:val="00AE2886"/>
    <w:rsid w:val="00AE2A55"/>
    <w:rsid w:val="00B00D0C"/>
    <w:rsid w:val="00B06999"/>
    <w:rsid w:val="00B112C8"/>
    <w:rsid w:val="00B246B9"/>
    <w:rsid w:val="00B248C7"/>
    <w:rsid w:val="00B527C4"/>
    <w:rsid w:val="00B532F5"/>
    <w:rsid w:val="00B554F6"/>
    <w:rsid w:val="00B802F1"/>
    <w:rsid w:val="00B84638"/>
    <w:rsid w:val="00B9104F"/>
    <w:rsid w:val="00B93C4B"/>
    <w:rsid w:val="00BA0B47"/>
    <w:rsid w:val="00BA5A4C"/>
    <w:rsid w:val="00BD501B"/>
    <w:rsid w:val="00BF33F5"/>
    <w:rsid w:val="00C04071"/>
    <w:rsid w:val="00C32F68"/>
    <w:rsid w:val="00C33A0B"/>
    <w:rsid w:val="00C37E7F"/>
    <w:rsid w:val="00C52152"/>
    <w:rsid w:val="00C61FB5"/>
    <w:rsid w:val="00C62972"/>
    <w:rsid w:val="00C81A47"/>
    <w:rsid w:val="00C85364"/>
    <w:rsid w:val="00C8779D"/>
    <w:rsid w:val="00C877AA"/>
    <w:rsid w:val="00C92FC1"/>
    <w:rsid w:val="00CC2182"/>
    <w:rsid w:val="00CC525C"/>
    <w:rsid w:val="00CD5165"/>
    <w:rsid w:val="00CE61DB"/>
    <w:rsid w:val="00CF29D4"/>
    <w:rsid w:val="00CF4706"/>
    <w:rsid w:val="00CF7CAD"/>
    <w:rsid w:val="00D107CA"/>
    <w:rsid w:val="00D43B35"/>
    <w:rsid w:val="00D6427B"/>
    <w:rsid w:val="00D85B49"/>
    <w:rsid w:val="00DA19BC"/>
    <w:rsid w:val="00DA2172"/>
    <w:rsid w:val="00DA4754"/>
    <w:rsid w:val="00DB301C"/>
    <w:rsid w:val="00DD1C95"/>
    <w:rsid w:val="00DD2006"/>
    <w:rsid w:val="00DD7817"/>
    <w:rsid w:val="00DE2268"/>
    <w:rsid w:val="00DE50BB"/>
    <w:rsid w:val="00E024A3"/>
    <w:rsid w:val="00E144E8"/>
    <w:rsid w:val="00E27A1E"/>
    <w:rsid w:val="00E35B69"/>
    <w:rsid w:val="00E36AB8"/>
    <w:rsid w:val="00E60A42"/>
    <w:rsid w:val="00E65473"/>
    <w:rsid w:val="00E705A7"/>
    <w:rsid w:val="00E77BB1"/>
    <w:rsid w:val="00E92229"/>
    <w:rsid w:val="00E93486"/>
    <w:rsid w:val="00EC11D9"/>
    <w:rsid w:val="00EC1615"/>
    <w:rsid w:val="00ED35D6"/>
    <w:rsid w:val="00ED4F04"/>
    <w:rsid w:val="00EE03D1"/>
    <w:rsid w:val="00EE106D"/>
    <w:rsid w:val="00EF19FE"/>
    <w:rsid w:val="00F25E62"/>
    <w:rsid w:val="00F31F57"/>
    <w:rsid w:val="00F4234A"/>
    <w:rsid w:val="00F6216F"/>
    <w:rsid w:val="00F74376"/>
    <w:rsid w:val="00F77D53"/>
    <w:rsid w:val="00F87026"/>
    <w:rsid w:val="00F95E0E"/>
    <w:rsid w:val="00FA1BE2"/>
    <w:rsid w:val="00FA7E4A"/>
    <w:rsid w:val="00FB2D08"/>
    <w:rsid w:val="00FF0E24"/>
    <w:rsid w:val="00FF1265"/>
    <w:rsid w:val="00FF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56161"/>
  <w15:docId w15:val="{F9AE070C-8AED-467C-84FA-0BDFD51ED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34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840992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758E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11C"/>
  </w:style>
  <w:style w:type="paragraph" w:styleId="a9">
    <w:name w:val="footer"/>
    <w:basedOn w:val="a"/>
    <w:link w:val="aa"/>
    <w:uiPriority w:val="99"/>
    <w:unhideWhenUsed/>
    <w:rsid w:val="001B6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11C"/>
  </w:style>
  <w:style w:type="paragraph" w:customStyle="1" w:styleId="1-">
    <w:name w:val="ГОСТ Р маркированный список 1-го уровня"/>
    <w:basedOn w:val="a"/>
    <w:link w:val="1-0"/>
    <w:qFormat/>
    <w:rsid w:val="000A112D"/>
    <w:pPr>
      <w:numPr>
        <w:numId w:val="3"/>
      </w:numPr>
    </w:pPr>
  </w:style>
  <w:style w:type="paragraph" w:styleId="ab">
    <w:name w:val="Body Text Indent"/>
    <w:basedOn w:val="a"/>
    <w:link w:val="ac"/>
    <w:rsid w:val="003F387D"/>
    <w:pPr>
      <w:spacing w:after="0" w:line="240" w:lineRule="auto"/>
      <w:ind w:firstLine="567"/>
      <w:jc w:val="both"/>
    </w:pPr>
    <w:rPr>
      <w:rFonts w:ascii="Arial" w:eastAsia="Times New Roman" w:hAnsi="Arial" w:cs="Arial"/>
      <w:color w:val="000080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3F387D"/>
    <w:rPr>
      <w:rFonts w:ascii="Arial" w:eastAsia="Times New Roman" w:hAnsi="Arial" w:cs="Arial"/>
      <w:color w:val="000080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CF29D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CF29D4"/>
  </w:style>
  <w:style w:type="paragraph" w:customStyle="1" w:styleId="af">
    <w:name w:val="ГОСТ Р текст без уровня"/>
    <w:basedOn w:val="a"/>
    <w:qFormat/>
    <w:rsid w:val="00CF29D4"/>
    <w:pPr>
      <w:suppressAutoHyphens/>
      <w:spacing w:after="0" w:line="360" w:lineRule="auto"/>
      <w:ind w:firstLine="709"/>
      <w:jc w:val="both"/>
    </w:pPr>
    <w:rPr>
      <w:rFonts w:ascii="Arial" w:eastAsia="Times New Roman" w:hAnsi="Arial" w:cs="Times New Roman"/>
      <w:color w:val="000000"/>
      <w:sz w:val="24"/>
      <w:szCs w:val="26"/>
    </w:rPr>
  </w:style>
  <w:style w:type="character" w:customStyle="1" w:styleId="1-0">
    <w:name w:val="ГОСТ Р маркированный список 1-го уровня Знак"/>
    <w:link w:val="1-"/>
    <w:rsid w:val="00CF29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_pl@cal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22ADE-F9F4-4290-B7D1-0146CD71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Мазанов М.М.</dc:creator>
  <cp:keywords>ЕСКД, 2.503, Пояснительная записка</cp:keywords>
  <cp:lastModifiedBy>selezneva</cp:lastModifiedBy>
  <cp:revision>8</cp:revision>
  <cp:lastPrinted>2021-02-18T07:47:00Z</cp:lastPrinted>
  <dcterms:created xsi:type="dcterms:W3CDTF">2026-04-14T08:52:00Z</dcterms:created>
  <dcterms:modified xsi:type="dcterms:W3CDTF">2026-05-30T17:16:00Z</dcterms:modified>
</cp:coreProperties>
</file>