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77777777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на проект национального стандарта ГОСТ Р</w:t>
      </w:r>
    </w:p>
    <w:p w14:paraId="29BED312" w14:textId="1C2D96EE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C62694" w:rsidRPr="00C62694">
        <w:rPr>
          <w:b/>
          <w:sz w:val="28"/>
          <w:szCs w:val="28"/>
        </w:rPr>
        <w:t xml:space="preserve">Единая система конструкторской документации. </w:t>
      </w:r>
      <w:r w:rsidR="00C62694">
        <w:rPr>
          <w:b/>
          <w:sz w:val="28"/>
          <w:szCs w:val="28"/>
        </w:rPr>
        <w:br/>
      </w:r>
      <w:r w:rsidR="00C62694" w:rsidRPr="00C62694">
        <w:rPr>
          <w:b/>
          <w:sz w:val="28"/>
          <w:szCs w:val="28"/>
        </w:rPr>
        <w:t>Ремонтная документация. Основные положения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6C5005AD" w:rsidR="00194F18" w:rsidRPr="00281E03" w:rsidRDefault="00194F18" w:rsidP="00194F18">
      <w:pPr>
        <w:spacing w:line="360" w:lineRule="auto"/>
        <w:ind w:firstLine="0"/>
        <w:rPr>
          <w:sz w:val="28"/>
          <w:szCs w:val="28"/>
          <w:lang w:val="en-US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281E03">
        <w:rPr>
          <w:sz w:val="28"/>
          <w:szCs w:val="28"/>
        </w:rPr>
        <w:t xml:space="preserve">   </w:t>
      </w:r>
      <w:proofErr w:type="gramStart"/>
      <w:r w:rsidR="00281E03">
        <w:rPr>
          <w:sz w:val="28"/>
          <w:szCs w:val="28"/>
        </w:rPr>
        <w:t xml:space="preserve">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281E03" w:rsidRPr="00281E03">
        <w:rPr>
          <w:sz w:val="28"/>
          <w:szCs w:val="28"/>
        </w:rPr>
        <w:t>(</w:t>
      </w:r>
      <w:proofErr w:type="gramEnd"/>
      <w:r w:rsidR="00281E03">
        <w:rPr>
          <w:sz w:val="28"/>
          <w:szCs w:val="28"/>
        </w:rPr>
        <w:t>проект</w:t>
      </w:r>
      <w:r w:rsidR="00281E03">
        <w:rPr>
          <w:sz w:val="28"/>
          <w:szCs w:val="28"/>
          <w:lang w:val="en-US"/>
        </w:rPr>
        <w:t>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65C18CCB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национального стандарта </w:t>
      </w:r>
      <w:r w:rsidRPr="008F36DF">
        <w:rPr>
          <w:sz w:val="28"/>
          <w:szCs w:val="28"/>
        </w:rPr>
        <w:t xml:space="preserve">ГОСТ Р </w:t>
      </w:r>
      <w:r w:rsidR="00034DAB" w:rsidRPr="00034DAB">
        <w:rPr>
          <w:sz w:val="28"/>
          <w:szCs w:val="28"/>
        </w:rPr>
        <w:t>«</w:t>
      </w:r>
      <w:r w:rsidR="00C62694" w:rsidRPr="00C62694">
        <w:rPr>
          <w:sz w:val="28"/>
          <w:szCs w:val="28"/>
        </w:rPr>
        <w:t>Единая система конструкторской документации. Ремонтная документация. Основные положения</w:t>
      </w:r>
      <w:r w:rsidR="00034DAB" w:rsidRPr="00034DAB">
        <w:rPr>
          <w:sz w:val="28"/>
          <w:szCs w:val="28"/>
        </w:rPr>
        <w:t xml:space="preserve">» </w:t>
      </w:r>
      <w:r w:rsidR="00EE58D6" w:rsidRPr="00EE58D6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 xml:space="preserve">разработан Акционерным обществом «Научно-исследовательский центр «Прикладная </w:t>
      </w:r>
      <w:r w:rsidR="00281E03">
        <w:rPr>
          <w:sz w:val="28"/>
          <w:szCs w:val="28"/>
        </w:rPr>
        <w:t>Л</w:t>
      </w:r>
      <w:r w:rsidRPr="00A30330">
        <w:rPr>
          <w:sz w:val="28"/>
          <w:szCs w:val="28"/>
        </w:rPr>
        <w:t xml:space="preserve">огистика» (АО НИЦ «Прикладная </w:t>
      </w:r>
      <w:r w:rsidR="00281E03">
        <w:rPr>
          <w:sz w:val="28"/>
          <w:szCs w:val="28"/>
        </w:rPr>
        <w:t>Л</w:t>
      </w:r>
      <w:r w:rsidRPr="00A30330">
        <w:rPr>
          <w:sz w:val="28"/>
          <w:szCs w:val="28"/>
        </w:rPr>
        <w:t>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Программы </w:t>
      </w:r>
      <w:r w:rsidR="00C62694" w:rsidRPr="000C02D7">
        <w:rPr>
          <w:sz w:val="28"/>
          <w:szCs w:val="28"/>
        </w:rPr>
        <w:t>национальной стандартизации на 2025 год</w:t>
      </w:r>
      <w:r w:rsidR="00C62694" w:rsidRPr="00034DAB">
        <w:rPr>
          <w:rFonts w:eastAsia="Calibri"/>
          <w:sz w:val="28"/>
          <w:szCs w:val="28"/>
        </w:rPr>
        <w:t xml:space="preserve"> (шифр темы </w:t>
      </w:r>
      <w:r w:rsidR="00C62694" w:rsidRPr="000C02D7">
        <w:rPr>
          <w:rFonts w:eastAsia="Calibri"/>
          <w:sz w:val="28"/>
          <w:szCs w:val="28"/>
        </w:rPr>
        <w:t>1.0.482-1.112.25</w:t>
      </w:r>
      <w:r w:rsidR="00C62694" w:rsidRPr="00034DAB">
        <w:rPr>
          <w:rFonts w:eastAsia="Calibri"/>
          <w:sz w:val="28"/>
          <w:szCs w:val="28"/>
        </w:rPr>
        <w:t xml:space="preserve">) </w:t>
      </w:r>
      <w:r w:rsidR="00C62694" w:rsidRPr="00097096">
        <w:rPr>
          <w:sz w:val="28"/>
          <w:szCs w:val="28"/>
        </w:rPr>
        <w:t xml:space="preserve">и договора </w:t>
      </w:r>
      <w:r w:rsidR="00C62694" w:rsidRPr="003B0ED1">
        <w:rPr>
          <w:sz w:val="28"/>
          <w:szCs w:val="28"/>
        </w:rPr>
        <w:t>№ 130-23/2025 от 01.04.2025 г. (идентификатор государственного контракта 1770640629125000023)</w:t>
      </w:r>
      <w:r w:rsidR="005827CB" w:rsidRPr="00097096">
        <w:rPr>
          <w:sz w:val="28"/>
          <w:szCs w:val="28"/>
        </w:rPr>
        <w:t>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24775582" w14:textId="6346CE78" w:rsidR="00281E03" w:rsidRPr="00281E03" w:rsidRDefault="00281E03" w:rsidP="00281E03">
      <w:pPr>
        <w:spacing w:line="360" w:lineRule="auto"/>
        <w:ind w:firstLine="708"/>
        <w:rPr>
          <w:sz w:val="28"/>
          <w:szCs w:val="28"/>
        </w:rPr>
      </w:pPr>
      <w:r w:rsidRPr="00281E03">
        <w:rPr>
          <w:sz w:val="28"/>
          <w:szCs w:val="28"/>
        </w:rPr>
        <w:t xml:space="preserve">Цель разработки ГОСТ Р 2.602 заключается в системном обновлении требований ЕСКД к ремонтной документации с учетом современных процессов разработки, передачи и применения конструкторской документации. Новый национальный стандарт разработан на основе ГОСТ 2.602–2013 и предназначен не только для уточнения отдельных положений действующего стандарта, но и для согласования требований к ремонтной документации с обновляемым комплексом стандартов ЕСКД, прежде всего </w:t>
      </w:r>
      <w:r w:rsidRPr="00281E03">
        <w:rPr>
          <w:sz w:val="28"/>
          <w:szCs w:val="28"/>
        </w:rPr>
        <w:lastRenderedPageBreak/>
        <w:t xml:space="preserve">ГОСТ Р 2.601, ГОСТ Р 2.603, ГОСТ Р 2.610 и ГОСТ Р 2.620. В проекте уточнены область применения стандарта, состав ремонтной документации, виды ремонтных документов, стадии их разработки и общие правила формирования комплектов документации, необходимых для выполнения ремонта. </w:t>
      </w:r>
    </w:p>
    <w:p w14:paraId="1118285B" w14:textId="77777777" w:rsidR="00281E03" w:rsidRPr="00281E03" w:rsidRDefault="00281E03" w:rsidP="00281E03">
      <w:pPr>
        <w:spacing w:line="360" w:lineRule="auto"/>
        <w:ind w:firstLine="708"/>
        <w:rPr>
          <w:sz w:val="28"/>
          <w:szCs w:val="28"/>
        </w:rPr>
      </w:pPr>
      <w:r w:rsidRPr="00281E03">
        <w:rPr>
          <w:sz w:val="28"/>
          <w:szCs w:val="28"/>
        </w:rPr>
        <w:t xml:space="preserve">Существенным преимуществом новой редакции является более четкое разграничение различных видов документации, используемой при ремонте. Ремонтная документация рассматривается как совокупность ремонтных документов, при этом требования непосредственно к руководствам по ремонту, техническим условиям на ремонт, нормам расхода, ведомостям и другим установленным стандартом документам согласованы с требованиями ГОСТ 2.604 к ремонтным чертежам, схемам, спецификациям и иным ремонтным документам. Одновременно определена возможность использования совместно с ремонтной документацией рабочих конструкторских, эксплуатационных, программных и технологических документов. Такое построение позволяет исключить смешение требований к конструкторской и технологической документации и более однозначно устанавливать состав документации для конкретного ремонтного производства. </w:t>
      </w:r>
    </w:p>
    <w:p w14:paraId="66D0F383" w14:textId="77777777" w:rsidR="00281E03" w:rsidRPr="00281E03" w:rsidRDefault="00281E03" w:rsidP="00281E03">
      <w:pPr>
        <w:spacing w:line="360" w:lineRule="auto"/>
        <w:ind w:firstLine="708"/>
        <w:rPr>
          <w:sz w:val="28"/>
          <w:szCs w:val="28"/>
        </w:rPr>
      </w:pPr>
      <w:r w:rsidRPr="00281E03">
        <w:rPr>
          <w:sz w:val="28"/>
          <w:szCs w:val="28"/>
        </w:rPr>
        <w:t xml:space="preserve">Проект существенно развивает требования к содержанию ремонтной документации. Уточнены правила определения фактического объема ремонта по результатам оценки технического состояния и дефектации конкретного экземпляра изделия, требования к картам дефектации и ремонта, замене и восстановлению составных частей, контролю, испытаниям и приемке отремонтированных изделий. При разработке документации предусмотрено использование результатов анализа надежности и логистической поддержки для обоснования критериев технического состояния, состава работ, обязательной замены составных частей, способов восстановления, потребности в запасных частях и материалах, а также объемов контроля и испытаний. Тем самым требования стандарта в большей степени </w:t>
      </w:r>
      <w:r w:rsidRPr="00281E03">
        <w:rPr>
          <w:sz w:val="28"/>
          <w:szCs w:val="28"/>
        </w:rPr>
        <w:lastRenderedPageBreak/>
        <w:t xml:space="preserve">ориентированы на обоснованное формирование содержания ремонтной документации применительно к конструкции и фактическому техническому состоянию изделия. </w:t>
      </w:r>
    </w:p>
    <w:p w14:paraId="791ADB3A" w14:textId="77777777" w:rsidR="00281E03" w:rsidRPr="00281E03" w:rsidRDefault="00281E03" w:rsidP="00281E03">
      <w:pPr>
        <w:spacing w:line="360" w:lineRule="auto"/>
        <w:ind w:firstLine="708"/>
        <w:rPr>
          <w:sz w:val="28"/>
          <w:szCs w:val="28"/>
        </w:rPr>
      </w:pPr>
      <w:r w:rsidRPr="00281E03">
        <w:rPr>
          <w:sz w:val="28"/>
          <w:szCs w:val="28"/>
        </w:rPr>
        <w:t xml:space="preserve">В новой редакции также учтены современные формы разработки и применения документации: предусмотрены бумажная и электронная формы представления, интерактивные электронные документы, возможность представления информации в виде структурированных данных и применения технологии модульной разработки. Уточнены правила формирования общих и объединенных ремонтных документов, документации на составные части и варианты исполнения изделия, обозначения документов, их учета, хранения, тиражирования и актуализации. В результате ГОСТ Р 2.602 формирует более целостную и современную нормативную основу для разработки ремонтной документации и обеспечивает ее согласованность с действующими и одновременно пересматриваемыми стандартами ЕСКД. </w:t>
      </w:r>
    </w:p>
    <w:p w14:paraId="2681FAEA" w14:textId="77777777" w:rsidR="00194F18" w:rsidRPr="008F36DF" w:rsidRDefault="00194F18" w:rsidP="007F7893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6383A8B0" w14:textId="77777777" w:rsidR="00CA75B1" w:rsidRPr="008F36DF" w:rsidRDefault="00CA75B1" w:rsidP="00CA75B1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Национальный стандарт разрабатывается впервые.</w:t>
      </w:r>
    </w:p>
    <w:p w14:paraId="4CEB654B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3984B0AF" w14:textId="77777777" w:rsidR="00C62694" w:rsidRPr="00C62694" w:rsidRDefault="00C62694" w:rsidP="00C62694">
      <w:pPr>
        <w:spacing w:line="360" w:lineRule="auto"/>
        <w:rPr>
          <w:sz w:val="28"/>
          <w:szCs w:val="28"/>
        </w:rPr>
      </w:pPr>
      <w:r w:rsidRPr="00C62694">
        <w:rPr>
          <w:sz w:val="28"/>
          <w:szCs w:val="28"/>
        </w:rPr>
        <w:t xml:space="preserve">В ходе рассмотрения первой редакции проекта ГОСТ Р поступили отзывы от 49 организаций. В отзывах 20 организаций замечания и предложения отсутствуют. </w:t>
      </w:r>
    </w:p>
    <w:p w14:paraId="327AFFF8" w14:textId="77777777" w:rsidR="00C62694" w:rsidRPr="00C62694" w:rsidRDefault="00C62694" w:rsidP="00C62694">
      <w:pPr>
        <w:spacing w:line="360" w:lineRule="auto"/>
        <w:rPr>
          <w:sz w:val="28"/>
          <w:szCs w:val="28"/>
        </w:rPr>
      </w:pPr>
      <w:r w:rsidRPr="00C62694">
        <w:rPr>
          <w:sz w:val="28"/>
          <w:szCs w:val="28"/>
        </w:rPr>
        <w:t>Замечания и предложения поступили от 28 организаций: АО «У-УАЗ», ООО «ВНИЦТТ» (Ассоциация «ОПЖТ»), АО «ТМХ-Локомотивы» (ГК ТМХ), АО «НЦВ Миль и Камов», АО «</w:t>
      </w:r>
      <w:proofErr w:type="spellStart"/>
      <w:r w:rsidRPr="00C62694">
        <w:rPr>
          <w:sz w:val="28"/>
          <w:szCs w:val="28"/>
        </w:rPr>
        <w:t>Лугансктепловоз</w:t>
      </w:r>
      <w:proofErr w:type="spellEnd"/>
      <w:r w:rsidRPr="00C62694">
        <w:rPr>
          <w:sz w:val="28"/>
          <w:szCs w:val="28"/>
        </w:rPr>
        <w:t>» (ГК ТМХ), АО «</w:t>
      </w:r>
      <w:proofErr w:type="spellStart"/>
      <w:r w:rsidRPr="00C62694">
        <w:rPr>
          <w:sz w:val="28"/>
          <w:szCs w:val="28"/>
        </w:rPr>
        <w:t>Россети</w:t>
      </w:r>
      <w:proofErr w:type="spellEnd"/>
      <w:r w:rsidRPr="00C62694">
        <w:rPr>
          <w:sz w:val="28"/>
          <w:szCs w:val="28"/>
        </w:rPr>
        <w:t xml:space="preserve"> Научно-технический центр» (Ассоциация «ОПЖТ»), АО «</w:t>
      </w:r>
      <w:proofErr w:type="spellStart"/>
      <w:r w:rsidRPr="00C62694">
        <w:rPr>
          <w:sz w:val="28"/>
          <w:szCs w:val="28"/>
        </w:rPr>
        <w:t>Желдорреммаш</w:t>
      </w:r>
      <w:proofErr w:type="spellEnd"/>
      <w:r w:rsidRPr="00C62694">
        <w:rPr>
          <w:sz w:val="28"/>
          <w:szCs w:val="28"/>
        </w:rPr>
        <w:t>» (ГК ТМХ), АО «Северное ПКБ», АО «Туполев», АО «</w:t>
      </w:r>
      <w:proofErr w:type="spellStart"/>
      <w:r w:rsidRPr="00C62694">
        <w:rPr>
          <w:sz w:val="28"/>
          <w:szCs w:val="28"/>
        </w:rPr>
        <w:t>КумАПП</w:t>
      </w:r>
      <w:proofErr w:type="spellEnd"/>
      <w:r w:rsidRPr="00C62694">
        <w:rPr>
          <w:sz w:val="28"/>
          <w:szCs w:val="28"/>
        </w:rPr>
        <w:t>», Госкорпорация «Росатом», ООО «ТМХ-</w:t>
      </w:r>
      <w:proofErr w:type="spellStart"/>
      <w:r w:rsidRPr="00C62694">
        <w:rPr>
          <w:sz w:val="28"/>
          <w:szCs w:val="28"/>
        </w:rPr>
        <w:t>Электротех</w:t>
      </w:r>
      <w:proofErr w:type="spellEnd"/>
      <w:r w:rsidRPr="00C62694">
        <w:rPr>
          <w:sz w:val="28"/>
          <w:szCs w:val="28"/>
        </w:rPr>
        <w:t xml:space="preserve">» (ГК ТМХ), АО «Редуктор-ПМ», АО «НИИЭП», АО «Концерн «Созвездие», АО «Тамбовский завод «Революционный труд», АО «КБП», АО «НПО «Высокоточные </w:t>
      </w:r>
      <w:r w:rsidRPr="00C62694">
        <w:rPr>
          <w:sz w:val="28"/>
          <w:szCs w:val="28"/>
        </w:rPr>
        <w:lastRenderedPageBreak/>
        <w:t>комплексы», АО «НПП «Респиратор». АО «ОПК», АО «Концерн «НПО «Аврора», АО «ОСК», АО «ИЭМЗ «Купол», АО «Концерн ВКО «Алмаз-Антей», АО «ЦКБ МТ «Рубин», АО «Коломенский завод», АО «</w:t>
      </w:r>
      <w:proofErr w:type="spellStart"/>
      <w:r w:rsidRPr="00C62694">
        <w:rPr>
          <w:sz w:val="28"/>
          <w:szCs w:val="28"/>
        </w:rPr>
        <w:t>ЦНИИмаш</w:t>
      </w:r>
      <w:proofErr w:type="spellEnd"/>
      <w:r w:rsidRPr="00C62694">
        <w:rPr>
          <w:sz w:val="28"/>
          <w:szCs w:val="28"/>
        </w:rPr>
        <w:t>», ФГУП «ВНИИА».</w:t>
      </w:r>
    </w:p>
    <w:p w14:paraId="33BA9121" w14:textId="2E6BAAE9" w:rsidR="00C62694" w:rsidRPr="00C62694" w:rsidRDefault="00C62694" w:rsidP="00C62694">
      <w:pPr>
        <w:spacing w:line="360" w:lineRule="auto"/>
        <w:rPr>
          <w:sz w:val="28"/>
          <w:szCs w:val="28"/>
        </w:rPr>
      </w:pPr>
      <w:r w:rsidRPr="00C62694">
        <w:rPr>
          <w:sz w:val="28"/>
          <w:szCs w:val="28"/>
        </w:rPr>
        <w:t>Из 345 полученных замечаний: принято – 177, принято частично – 80, отклонено – 50 (обоснования приведены в сводке отзывов), принято к сведению – 38.</w:t>
      </w:r>
    </w:p>
    <w:p w14:paraId="2AF1E392" w14:textId="2C399A36" w:rsidR="00E66C9D" w:rsidRDefault="00214F35" w:rsidP="00214F35">
      <w:pPr>
        <w:spacing w:line="360" w:lineRule="auto"/>
        <w:rPr>
          <w:sz w:val="28"/>
          <w:szCs w:val="28"/>
          <w:highlight w:val="yellow"/>
        </w:rPr>
      </w:pPr>
      <w:r w:rsidRPr="007F7893">
        <w:rPr>
          <w:sz w:val="28"/>
          <w:szCs w:val="28"/>
        </w:rPr>
        <w:t>Окончательная редакция проекта стандарта рассмотрена членами ТК 482 «Поддержка жизненного цикла продукции»</w:t>
      </w:r>
      <w:r w:rsidR="004A5183">
        <w:rPr>
          <w:sz w:val="28"/>
          <w:szCs w:val="28"/>
        </w:rPr>
        <w:t xml:space="preserve"> и другими заинтересованными организациями</w:t>
      </w:r>
      <w:r w:rsidRPr="007F7893">
        <w:rPr>
          <w:sz w:val="28"/>
          <w:szCs w:val="28"/>
        </w:rPr>
        <w:t xml:space="preserve">, в результате чего поступили замечания и </w:t>
      </w:r>
      <w:r w:rsidRPr="00E66C9D">
        <w:rPr>
          <w:sz w:val="28"/>
          <w:szCs w:val="28"/>
        </w:rPr>
        <w:t>предложения от 1</w:t>
      </w:r>
      <w:r w:rsidR="00436103" w:rsidRPr="00E66C9D">
        <w:rPr>
          <w:sz w:val="28"/>
          <w:szCs w:val="28"/>
        </w:rPr>
        <w:t>5</w:t>
      </w:r>
      <w:r w:rsidRPr="00E66C9D">
        <w:rPr>
          <w:sz w:val="28"/>
          <w:szCs w:val="28"/>
        </w:rPr>
        <w:t xml:space="preserve"> организаций: </w:t>
      </w:r>
      <w:r w:rsidR="00436103" w:rsidRPr="00E66C9D">
        <w:rPr>
          <w:sz w:val="28"/>
          <w:szCs w:val="28"/>
        </w:rPr>
        <w:t>АО «ИЭМЗ «Купол», АО «КБП», АО «Концерн ВКО «Алмаз-Антей», АО «НПО «Высокоточные комплексы», АО «Петербургский тракторный завод», АО «ПО «УОМЗ», АО «У-УАЗ», АО «ЦКБ МТ «Рубин», АО «</w:t>
      </w:r>
      <w:proofErr w:type="spellStart"/>
      <w:r w:rsidR="00436103" w:rsidRPr="00E66C9D">
        <w:rPr>
          <w:sz w:val="28"/>
          <w:szCs w:val="28"/>
        </w:rPr>
        <w:t>ЦНИИмаш</w:t>
      </w:r>
      <w:proofErr w:type="spellEnd"/>
      <w:r w:rsidR="00436103" w:rsidRPr="00E66C9D">
        <w:rPr>
          <w:sz w:val="28"/>
          <w:szCs w:val="28"/>
        </w:rPr>
        <w:t>», АО «ЦНИИТОЧМАШ», ООО «ТМХ-</w:t>
      </w:r>
      <w:proofErr w:type="spellStart"/>
      <w:r w:rsidR="00436103" w:rsidRPr="00E66C9D">
        <w:rPr>
          <w:sz w:val="28"/>
          <w:szCs w:val="28"/>
        </w:rPr>
        <w:t>Электротех</w:t>
      </w:r>
      <w:proofErr w:type="spellEnd"/>
      <w:r w:rsidR="00436103" w:rsidRPr="00E66C9D">
        <w:rPr>
          <w:sz w:val="28"/>
          <w:szCs w:val="28"/>
        </w:rPr>
        <w:t>», ООО «ТМХ Технологии», ООО «УКБВ», ФГБУ «ВНИИПО МЧС России», ФГУП «ВНИИА»</w:t>
      </w:r>
      <w:r w:rsidR="00A46E2C" w:rsidRPr="00E66C9D">
        <w:rPr>
          <w:sz w:val="28"/>
          <w:szCs w:val="28"/>
        </w:rPr>
        <w:t>.</w:t>
      </w:r>
      <w:r w:rsidR="008F1C9E" w:rsidRPr="00E66C9D">
        <w:rPr>
          <w:sz w:val="28"/>
          <w:szCs w:val="28"/>
        </w:rPr>
        <w:t xml:space="preserve"> </w:t>
      </w:r>
      <w:r w:rsidR="00E66C9D" w:rsidRPr="00E66C9D">
        <w:rPr>
          <w:sz w:val="28"/>
          <w:szCs w:val="28"/>
        </w:rPr>
        <w:t xml:space="preserve">В отзывах </w:t>
      </w:r>
      <w:r w:rsidR="00E66C9D" w:rsidRPr="00E66C9D">
        <w:rPr>
          <w:sz w:val="28"/>
          <w:szCs w:val="28"/>
        </w:rPr>
        <w:t>18</w:t>
      </w:r>
      <w:r w:rsidR="00E66C9D" w:rsidRPr="00E66C9D">
        <w:rPr>
          <w:sz w:val="28"/>
          <w:szCs w:val="28"/>
        </w:rPr>
        <w:t xml:space="preserve"> организаций замечания и предложения отсутствуют.</w:t>
      </w:r>
    </w:p>
    <w:p w14:paraId="1E0DB7F1" w14:textId="2314D9A9" w:rsidR="00214F35" w:rsidRPr="00E66C9D" w:rsidRDefault="008F1C9E" w:rsidP="00214F35">
      <w:pPr>
        <w:spacing w:line="360" w:lineRule="auto"/>
        <w:rPr>
          <w:sz w:val="28"/>
          <w:szCs w:val="28"/>
        </w:rPr>
      </w:pPr>
      <w:r w:rsidRPr="00E66C9D">
        <w:rPr>
          <w:sz w:val="28"/>
          <w:szCs w:val="28"/>
        </w:rPr>
        <w:t xml:space="preserve">Из </w:t>
      </w:r>
      <w:r w:rsidR="00E66C9D" w:rsidRPr="00E66C9D">
        <w:rPr>
          <w:sz w:val="28"/>
          <w:szCs w:val="28"/>
        </w:rPr>
        <w:t>193</w:t>
      </w:r>
      <w:r w:rsidRPr="00E66C9D">
        <w:rPr>
          <w:sz w:val="28"/>
          <w:szCs w:val="28"/>
        </w:rPr>
        <w:t xml:space="preserve"> полученных замечаний: принято – </w:t>
      </w:r>
      <w:r w:rsidR="00E66C9D" w:rsidRPr="00E66C9D">
        <w:rPr>
          <w:sz w:val="28"/>
          <w:szCs w:val="28"/>
        </w:rPr>
        <w:t>120</w:t>
      </w:r>
      <w:r w:rsidRPr="00E66C9D">
        <w:rPr>
          <w:sz w:val="28"/>
          <w:szCs w:val="28"/>
        </w:rPr>
        <w:t xml:space="preserve">, принято частично – </w:t>
      </w:r>
      <w:r w:rsidR="00E66C9D" w:rsidRPr="00E66C9D">
        <w:rPr>
          <w:sz w:val="28"/>
          <w:szCs w:val="28"/>
        </w:rPr>
        <w:t>48</w:t>
      </w:r>
      <w:r w:rsidRPr="00E66C9D">
        <w:rPr>
          <w:sz w:val="28"/>
          <w:szCs w:val="28"/>
        </w:rPr>
        <w:t>, принято к сведению – 1</w:t>
      </w:r>
      <w:r w:rsidR="00E66C9D" w:rsidRPr="00E66C9D">
        <w:rPr>
          <w:sz w:val="28"/>
          <w:szCs w:val="28"/>
        </w:rPr>
        <w:t>1</w:t>
      </w:r>
      <w:r w:rsidRPr="00E66C9D">
        <w:rPr>
          <w:sz w:val="28"/>
          <w:szCs w:val="28"/>
        </w:rPr>
        <w:t xml:space="preserve">. Отклонено – </w:t>
      </w:r>
      <w:r w:rsidR="00E66C9D" w:rsidRPr="00E66C9D">
        <w:rPr>
          <w:sz w:val="28"/>
          <w:szCs w:val="28"/>
        </w:rPr>
        <w:t>14</w:t>
      </w:r>
      <w:r w:rsidRPr="00E66C9D">
        <w:rPr>
          <w:sz w:val="28"/>
          <w:szCs w:val="28"/>
        </w:rPr>
        <w:t xml:space="preserve">. </w:t>
      </w:r>
    </w:p>
    <w:p w14:paraId="0F5649C8" w14:textId="1FF98ACE" w:rsidR="00883EF7" w:rsidRPr="00883EF7" w:rsidRDefault="00214F35" w:rsidP="00883EF7">
      <w:pPr>
        <w:spacing w:line="360" w:lineRule="auto"/>
        <w:rPr>
          <w:sz w:val="28"/>
          <w:szCs w:val="28"/>
        </w:rPr>
      </w:pPr>
      <w:r w:rsidRPr="00E66C9D">
        <w:rPr>
          <w:color w:val="000000"/>
          <w:sz w:val="28"/>
          <w:szCs w:val="28"/>
        </w:rPr>
        <w:t>Окончательная редакция была доработана по замечаниям данных организаций и</w:t>
      </w:r>
      <w:r w:rsidR="00B33BFC" w:rsidRPr="00E66C9D">
        <w:rPr>
          <w:sz w:val="28"/>
          <w:szCs w:val="28"/>
        </w:rPr>
        <w:t xml:space="preserve"> прошла </w:t>
      </w:r>
      <w:r w:rsidR="00883EF7" w:rsidRPr="00E66C9D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E66C9D">
        <w:rPr>
          <w:sz w:val="28"/>
          <w:szCs w:val="28"/>
        </w:rPr>
        <w:t xml:space="preserve">В ходе голосования проект </w:t>
      </w:r>
      <w:r w:rsidR="00883EF7" w:rsidRPr="00E66C9D">
        <w:rPr>
          <w:sz w:val="28"/>
          <w:szCs w:val="28"/>
          <w:highlight w:val="yellow"/>
        </w:rPr>
        <w:t xml:space="preserve">поддержало </w:t>
      </w:r>
      <w:r w:rsidR="00E66C9D" w:rsidRPr="00E66C9D">
        <w:rPr>
          <w:sz w:val="28"/>
          <w:szCs w:val="28"/>
          <w:highlight w:val="yellow"/>
        </w:rPr>
        <w:t>ХХ</w:t>
      </w:r>
      <w:r w:rsidR="00883EF7" w:rsidRPr="00E66C9D">
        <w:rPr>
          <w:sz w:val="28"/>
          <w:szCs w:val="28"/>
          <w:highlight w:val="yellow"/>
        </w:rPr>
        <w:t xml:space="preserve"> организации из </w:t>
      </w:r>
      <w:r w:rsidR="00AA55E4" w:rsidRPr="00E66C9D">
        <w:rPr>
          <w:sz w:val="28"/>
          <w:szCs w:val="28"/>
          <w:highlight w:val="yellow"/>
        </w:rPr>
        <w:t>70</w:t>
      </w:r>
      <w:r w:rsidR="00883EF7" w:rsidRPr="00E66C9D">
        <w:rPr>
          <w:sz w:val="28"/>
          <w:szCs w:val="28"/>
          <w:highlight w:val="yellow"/>
        </w:rPr>
        <w:t xml:space="preserve">, голосов «против» </w:t>
      </w:r>
      <w:r w:rsidRPr="00E66C9D">
        <w:rPr>
          <w:sz w:val="28"/>
          <w:szCs w:val="28"/>
          <w:highlight w:val="yellow"/>
        </w:rPr>
        <w:t>нет</w:t>
      </w:r>
      <w:r w:rsidR="00883EF7" w:rsidRPr="00E66C9D">
        <w:rPr>
          <w:sz w:val="28"/>
          <w:szCs w:val="28"/>
          <w:highlight w:val="yellow"/>
        </w:rPr>
        <w:t xml:space="preserve">. От </w:t>
      </w:r>
      <w:r w:rsidR="00E66C9D" w:rsidRPr="00E66C9D">
        <w:rPr>
          <w:sz w:val="28"/>
          <w:szCs w:val="28"/>
          <w:highlight w:val="yellow"/>
        </w:rPr>
        <w:t>ХХ</w:t>
      </w:r>
      <w:r w:rsidR="00883EF7" w:rsidRPr="00E66C9D">
        <w:rPr>
          <w:sz w:val="28"/>
          <w:szCs w:val="28"/>
          <w:highlight w:val="yellow"/>
        </w:rPr>
        <w:t xml:space="preserve"> организаций-</w:t>
      </w:r>
      <w:r w:rsidR="00883EF7" w:rsidRPr="00E66C9D">
        <w:rPr>
          <w:sz w:val="28"/>
          <w:szCs w:val="28"/>
        </w:rPr>
        <w:t>членов ТК ответы не поступили.</w:t>
      </w:r>
    </w:p>
    <w:bookmarkEnd w:id="0"/>
    <w:p w14:paraId="7C593E17" w14:textId="17ED741A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национального стандарта и на основе консенсуса ТК </w:t>
      </w:r>
      <w:r w:rsidR="00684FE8">
        <w:rPr>
          <w:sz w:val="28"/>
          <w:szCs w:val="28"/>
        </w:rPr>
        <w:t>482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84FE8" w:rsidRPr="00684FE8">
        <w:rPr>
          <w:sz w:val="28"/>
          <w:szCs w:val="28"/>
        </w:rPr>
        <w:t>Поддержка жизненного цикла продукции</w:t>
      </w:r>
      <w:r w:rsidR="00684FE8">
        <w:rPr>
          <w:sz w:val="28"/>
          <w:szCs w:val="28"/>
        </w:rPr>
        <w:t>»</w:t>
      </w:r>
      <w:r w:rsidRPr="008F36DF">
        <w:rPr>
          <w:sz w:val="28"/>
          <w:szCs w:val="28"/>
        </w:rPr>
        <w:t xml:space="preserve"> считает возможным рекомендовать к утверждению проект </w:t>
      </w:r>
      <w:r w:rsidR="004F7442">
        <w:rPr>
          <w:sz w:val="28"/>
          <w:szCs w:val="28"/>
        </w:rPr>
        <w:t>ГОСТ Р</w:t>
      </w:r>
      <w:r w:rsidR="003D439A">
        <w:rPr>
          <w:sz w:val="28"/>
          <w:szCs w:val="28"/>
        </w:rPr>
        <w:t xml:space="preserve"> </w:t>
      </w:r>
      <w:r w:rsidR="003D439A" w:rsidRPr="003D439A">
        <w:rPr>
          <w:sz w:val="28"/>
          <w:szCs w:val="28"/>
        </w:rPr>
        <w:t>«</w:t>
      </w:r>
      <w:r w:rsidR="00E9257E" w:rsidRPr="00C62694">
        <w:rPr>
          <w:sz w:val="28"/>
          <w:szCs w:val="28"/>
        </w:rPr>
        <w:t>Единая система конструкторской документации. Ремонтная документация. Основные положения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 xml:space="preserve">О НИЦ «Прикладная </w:t>
      </w:r>
      <w:r w:rsidR="00E66C9D">
        <w:rPr>
          <w:color w:val="000000"/>
          <w:sz w:val="28"/>
          <w:szCs w:val="28"/>
        </w:rPr>
        <w:t>Л</w:t>
      </w:r>
      <w:r w:rsidR="00684FE8">
        <w:rPr>
          <w:color w:val="000000"/>
          <w:sz w:val="28"/>
          <w:szCs w:val="28"/>
        </w:rPr>
        <w:t>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lastRenderedPageBreak/>
        <w:t xml:space="preserve">Программы </w:t>
      </w:r>
      <w:r w:rsidR="00E9257E" w:rsidRPr="000C02D7">
        <w:rPr>
          <w:sz w:val="28"/>
          <w:szCs w:val="28"/>
        </w:rPr>
        <w:t>национальной стандартизации на 2025 год</w:t>
      </w:r>
      <w:r w:rsidR="00E9257E" w:rsidRPr="00034DAB">
        <w:rPr>
          <w:rFonts w:eastAsia="Calibri"/>
          <w:sz w:val="28"/>
          <w:szCs w:val="28"/>
        </w:rPr>
        <w:t xml:space="preserve"> (шифр темы </w:t>
      </w:r>
      <w:r w:rsidR="00E9257E" w:rsidRPr="000C02D7">
        <w:rPr>
          <w:rFonts w:eastAsia="Calibri"/>
          <w:sz w:val="28"/>
          <w:szCs w:val="28"/>
        </w:rPr>
        <w:t>1.0.482-1.112.25</w:t>
      </w:r>
      <w:r w:rsidR="00E9257E" w:rsidRPr="00034DAB">
        <w:rPr>
          <w:rFonts w:eastAsia="Calibri"/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</w:t>
      </w:r>
      <w:r w:rsidR="007F7893" w:rsidRPr="00E66C9D">
        <w:rPr>
          <w:sz w:val="28"/>
          <w:szCs w:val="28"/>
        </w:rPr>
        <w:t xml:space="preserve">введения в действие «01» </w:t>
      </w:r>
      <w:r w:rsidR="00B75AEF" w:rsidRPr="00E66C9D">
        <w:rPr>
          <w:sz w:val="28"/>
          <w:szCs w:val="28"/>
        </w:rPr>
        <w:t>октября</w:t>
      </w:r>
      <w:r w:rsidR="007F7893" w:rsidRPr="00E66C9D">
        <w:rPr>
          <w:sz w:val="28"/>
          <w:szCs w:val="28"/>
        </w:rPr>
        <w:t xml:space="preserve"> 2027 г</w:t>
      </w:r>
      <w:r w:rsidR="004A5183" w:rsidRPr="00E66C9D">
        <w:rPr>
          <w:sz w:val="28"/>
          <w:szCs w:val="28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4841A" w14:textId="77777777" w:rsidR="00A97011" w:rsidRDefault="00A97011" w:rsidP="00DF305D">
      <w:pPr>
        <w:spacing w:line="240" w:lineRule="auto"/>
      </w:pPr>
      <w:r>
        <w:separator/>
      </w:r>
    </w:p>
  </w:endnote>
  <w:endnote w:type="continuationSeparator" w:id="0">
    <w:p w14:paraId="7609AF36" w14:textId="77777777" w:rsidR="00A97011" w:rsidRDefault="00A97011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D9AEF" w14:textId="77777777" w:rsidR="00A97011" w:rsidRDefault="00A97011" w:rsidP="00DF305D">
      <w:pPr>
        <w:spacing w:line="240" w:lineRule="auto"/>
      </w:pPr>
      <w:r>
        <w:separator/>
      </w:r>
    </w:p>
  </w:footnote>
  <w:footnote w:type="continuationSeparator" w:id="0">
    <w:p w14:paraId="1B3B8338" w14:textId="77777777" w:rsidR="00A97011" w:rsidRDefault="00A97011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102B38"/>
    <w:rsid w:val="00123A78"/>
    <w:rsid w:val="001279C5"/>
    <w:rsid w:val="00127D3C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1E03"/>
    <w:rsid w:val="00286639"/>
    <w:rsid w:val="002911D0"/>
    <w:rsid w:val="002A07CC"/>
    <w:rsid w:val="002A36C6"/>
    <w:rsid w:val="002A6399"/>
    <w:rsid w:val="002A7D1C"/>
    <w:rsid w:val="002C2DD2"/>
    <w:rsid w:val="002C5A71"/>
    <w:rsid w:val="002C6B2E"/>
    <w:rsid w:val="002D5F23"/>
    <w:rsid w:val="002F675D"/>
    <w:rsid w:val="003031D1"/>
    <w:rsid w:val="0035019E"/>
    <w:rsid w:val="0035106A"/>
    <w:rsid w:val="00361B11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35A53"/>
    <w:rsid w:val="00436103"/>
    <w:rsid w:val="00447976"/>
    <w:rsid w:val="00451A75"/>
    <w:rsid w:val="00466B34"/>
    <w:rsid w:val="00470521"/>
    <w:rsid w:val="00470EA6"/>
    <w:rsid w:val="00473AC5"/>
    <w:rsid w:val="00492D9D"/>
    <w:rsid w:val="004A2E4D"/>
    <w:rsid w:val="004A5183"/>
    <w:rsid w:val="004B340A"/>
    <w:rsid w:val="004C5630"/>
    <w:rsid w:val="004D67A7"/>
    <w:rsid w:val="004D72A2"/>
    <w:rsid w:val="004F0572"/>
    <w:rsid w:val="004F597E"/>
    <w:rsid w:val="004F7442"/>
    <w:rsid w:val="00501302"/>
    <w:rsid w:val="005030F1"/>
    <w:rsid w:val="00503410"/>
    <w:rsid w:val="005048DD"/>
    <w:rsid w:val="00513BA4"/>
    <w:rsid w:val="005320A2"/>
    <w:rsid w:val="00536C94"/>
    <w:rsid w:val="00541DAB"/>
    <w:rsid w:val="0056258F"/>
    <w:rsid w:val="00574C74"/>
    <w:rsid w:val="005827CB"/>
    <w:rsid w:val="005952FA"/>
    <w:rsid w:val="005B0662"/>
    <w:rsid w:val="005C12B9"/>
    <w:rsid w:val="00600D88"/>
    <w:rsid w:val="006303CF"/>
    <w:rsid w:val="006323FD"/>
    <w:rsid w:val="006365EF"/>
    <w:rsid w:val="006369B2"/>
    <w:rsid w:val="00641FE4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66F39"/>
    <w:rsid w:val="0079147B"/>
    <w:rsid w:val="007A02FF"/>
    <w:rsid w:val="007A32FA"/>
    <w:rsid w:val="007B0211"/>
    <w:rsid w:val="007B0501"/>
    <w:rsid w:val="007B4445"/>
    <w:rsid w:val="007E4A32"/>
    <w:rsid w:val="007F025E"/>
    <w:rsid w:val="007F7893"/>
    <w:rsid w:val="00834792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86817"/>
    <w:rsid w:val="0099020A"/>
    <w:rsid w:val="00994CE7"/>
    <w:rsid w:val="009A3C24"/>
    <w:rsid w:val="009B4F39"/>
    <w:rsid w:val="009C3E8A"/>
    <w:rsid w:val="009D2D23"/>
    <w:rsid w:val="009D4F9E"/>
    <w:rsid w:val="00A07EE7"/>
    <w:rsid w:val="00A25422"/>
    <w:rsid w:val="00A27711"/>
    <w:rsid w:val="00A30330"/>
    <w:rsid w:val="00A3095A"/>
    <w:rsid w:val="00A46E2C"/>
    <w:rsid w:val="00A5065E"/>
    <w:rsid w:val="00A97011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2694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06D2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66C9D"/>
    <w:rsid w:val="00E82634"/>
    <w:rsid w:val="00E8435B"/>
    <w:rsid w:val="00E9257E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  <w:style w:type="paragraph" w:customStyle="1" w:styleId="pdq2pgselectionanchorcontainer">
    <w:name w:val="pdq2pg_selectionanchorcontainer"/>
    <w:basedOn w:val="a"/>
    <w:rsid w:val="00281E03"/>
    <w:pPr>
      <w:spacing w:before="100" w:beforeAutospacing="1" w:after="100" w:afterAutospacing="1" w:line="240" w:lineRule="auto"/>
      <w:ind w:firstLine="0"/>
      <w:jc w:val="left"/>
    </w:pPr>
  </w:style>
  <w:style w:type="paragraph" w:styleId="af4">
    <w:name w:val="Normal (Web)"/>
    <w:basedOn w:val="a"/>
    <w:uiPriority w:val="99"/>
    <w:semiHidden/>
    <w:unhideWhenUsed/>
    <w:rsid w:val="00281E03"/>
    <w:pPr>
      <w:spacing w:before="100" w:beforeAutospacing="1" w:after="100" w:afterAutospacing="1"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kate</cp:lastModifiedBy>
  <cp:revision>8</cp:revision>
  <cp:lastPrinted>2026-04-17T12:25:00Z</cp:lastPrinted>
  <dcterms:created xsi:type="dcterms:W3CDTF">2026-04-17T12:21:00Z</dcterms:created>
  <dcterms:modified xsi:type="dcterms:W3CDTF">2026-08-29T16:10:00Z</dcterms:modified>
</cp:coreProperties>
</file>