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28" w:type="dxa"/>
        <w:tblLook w:val="0000" w:firstRow="0" w:lastRow="0" w:firstColumn="0" w:lastColumn="0" w:noHBand="0" w:noVBand="0"/>
      </w:tblPr>
      <w:tblGrid>
        <w:gridCol w:w="2660"/>
        <w:gridCol w:w="283"/>
        <w:gridCol w:w="4111"/>
        <w:gridCol w:w="283"/>
        <w:gridCol w:w="2491"/>
      </w:tblGrid>
      <w:tr w:rsidR="004C7C26" w14:paraId="0422D582" w14:textId="77777777">
        <w:trPr>
          <w:trHeight w:val="1152"/>
        </w:trPr>
        <w:tc>
          <w:tcPr>
            <w:tcW w:w="9828" w:type="dxa"/>
            <w:gridSpan w:val="5"/>
            <w:tcBorders>
              <w:top w:val="single" w:sz="36" w:space="0" w:color="auto"/>
            </w:tcBorders>
            <w:vAlign w:val="center"/>
          </w:tcPr>
          <w:p w14:paraId="00000009" w14:textId="77777777" w:rsidR="004C7C26" w:rsidRDefault="006D49D0">
            <w:pPr>
              <w:spacing w:before="360" w:line="360" w:lineRule="auto"/>
              <w:jc w:val="center"/>
              <w:rPr>
                <w:rFonts w:ascii="Arial" w:hAnsi="Arial" w:cs="Arial"/>
                <w:b/>
                <w:caps/>
                <w:color w:val="auto"/>
                <w:sz w:val="26"/>
              </w:rPr>
            </w:pPr>
            <w:bookmarkStart w:id="0" w:name="_Hlk221559097"/>
            <w:bookmarkEnd w:id="0"/>
            <w:r>
              <w:rPr>
                <w:rFonts w:ascii="Arial" w:hAnsi="Arial" w:cs="Arial"/>
                <w:b/>
                <w:caps/>
                <w:color w:val="auto"/>
                <w:sz w:val="26"/>
              </w:rPr>
              <w:t xml:space="preserve">Федеральное агентство </w:t>
            </w:r>
          </w:p>
          <w:p w14:paraId="0000000A" w14:textId="77777777" w:rsidR="004C7C26" w:rsidRDefault="006D49D0">
            <w:pPr>
              <w:spacing w:line="360" w:lineRule="auto"/>
              <w:jc w:val="center"/>
              <w:rPr>
                <w:rFonts w:ascii="Arial" w:hAnsi="Arial" w:cs="Arial"/>
                <w:b/>
                <w:color w:val="auto"/>
                <w:sz w:val="26"/>
              </w:rPr>
            </w:pPr>
            <w:r>
              <w:rPr>
                <w:rFonts w:ascii="Arial" w:hAnsi="Arial" w:cs="Arial"/>
                <w:b/>
                <w:caps/>
                <w:color w:val="auto"/>
                <w:sz w:val="26"/>
              </w:rPr>
              <w:t>по техническому регулированию и метрологии</w:t>
            </w:r>
          </w:p>
        </w:tc>
      </w:tr>
      <w:tr w:rsidR="004C7C26" w14:paraId="1C3233E3" w14:textId="77777777">
        <w:trPr>
          <w:trHeight w:val="2232"/>
        </w:trPr>
        <w:tc>
          <w:tcPr>
            <w:tcW w:w="2660" w:type="dxa"/>
            <w:tcBorders>
              <w:top w:val="single" w:sz="36" w:space="0" w:color="auto"/>
              <w:bottom w:val="single" w:sz="24" w:space="0" w:color="auto"/>
            </w:tcBorders>
            <w:vAlign w:val="center"/>
          </w:tcPr>
          <w:p w14:paraId="0000000B" w14:textId="77777777" w:rsidR="004C7C26" w:rsidRDefault="006D49D0">
            <w:pPr>
              <w:jc w:val="center"/>
              <w:rPr>
                <w:rFonts w:ascii="Arial" w:hAnsi="Arial" w:cs="Arial"/>
                <w:b/>
                <w:color w:val="auto"/>
                <w:sz w:val="28"/>
              </w:rPr>
            </w:pPr>
            <w:r>
              <w:rPr>
                <w:rFonts w:ascii="Arial" w:hAnsi="Arial" w:cs="Arial"/>
                <w:b/>
                <w:noProof/>
                <w:color w:val="auto"/>
                <w:sz w:val="28"/>
                <w:szCs w:val="28"/>
                <w:lang w:bidi="ar-SA"/>
              </w:rPr>
              <w:drawing>
                <wp:inline distT="0" distB="0" distL="0" distR="0" wp14:anchorId="0B99971C" wp14:editId="1E46C5D2">
                  <wp:extent cx="1305279" cy="821992"/>
                  <wp:effectExtent l="0" t="0" r="0" b="0"/>
                  <wp:docPr id="6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Рисунок 8"/>
                          <pic:cNvPicPr>
                            <a:picLocks noChangeAspect="1" noChangeArrowheads="1"/>
                          </pic:cNvPicPr>
                        </pic:nvPicPr>
                        <pic:blipFill>
                          <a:blip r:embed="rId8"/>
                          <a:srcRect/>
                          <a:stretch>
                            <a:fillRect/>
                          </a:stretch>
                        </pic:blipFill>
                        <pic:spPr>
                          <a:xfrm>
                            <a:off x="0" y="0"/>
                            <a:ext cx="1305279" cy="821992"/>
                          </a:xfrm>
                          <a:prstGeom prst="rect">
                            <a:avLst/>
                          </a:prstGeom>
                          <a:noFill/>
                          <a:ln>
                            <a:noFill/>
                          </a:ln>
                        </pic:spPr>
                      </pic:pic>
                    </a:graphicData>
                  </a:graphic>
                </wp:inline>
              </w:drawing>
            </w:r>
          </w:p>
        </w:tc>
        <w:tc>
          <w:tcPr>
            <w:tcW w:w="283" w:type="dxa"/>
            <w:tcBorders>
              <w:top w:val="single" w:sz="36" w:space="0" w:color="auto"/>
              <w:bottom w:val="single" w:sz="24" w:space="0" w:color="auto"/>
            </w:tcBorders>
            <w:vAlign w:val="center"/>
          </w:tcPr>
          <w:p w14:paraId="0000000C" w14:textId="77777777" w:rsidR="004C7C26" w:rsidRDefault="004C7C26">
            <w:pPr>
              <w:jc w:val="center"/>
              <w:rPr>
                <w:rFonts w:ascii="Arial" w:hAnsi="Arial" w:cs="Arial"/>
                <w:b/>
                <w:color w:val="auto"/>
                <w:sz w:val="28"/>
              </w:rPr>
            </w:pPr>
          </w:p>
        </w:tc>
        <w:tc>
          <w:tcPr>
            <w:tcW w:w="4111" w:type="dxa"/>
            <w:tcBorders>
              <w:top w:val="single" w:sz="36" w:space="0" w:color="auto"/>
              <w:bottom w:val="single" w:sz="24" w:space="0" w:color="auto"/>
            </w:tcBorders>
            <w:vAlign w:val="center"/>
          </w:tcPr>
          <w:p w14:paraId="0000000D" w14:textId="77777777" w:rsidR="004C7C26" w:rsidRDefault="006D49D0">
            <w:pPr>
              <w:spacing w:after="60"/>
              <w:jc w:val="center"/>
              <w:rPr>
                <w:rFonts w:ascii="Arial" w:hAnsi="Arial" w:cs="Arial"/>
                <w:b/>
                <w:color w:val="auto"/>
                <w:spacing w:val="24"/>
                <w:sz w:val="28"/>
              </w:rPr>
            </w:pPr>
            <w:r>
              <w:rPr>
                <w:rFonts w:ascii="Arial" w:hAnsi="Arial" w:cs="Arial"/>
                <w:b/>
                <w:color w:val="auto"/>
                <w:spacing w:val="24"/>
                <w:sz w:val="28"/>
              </w:rPr>
              <w:t>НАЦИОНАЛЬНЫЙ</w:t>
            </w:r>
          </w:p>
          <w:p w14:paraId="0000000E" w14:textId="77777777" w:rsidR="004C7C26" w:rsidRDefault="006D49D0">
            <w:pPr>
              <w:spacing w:after="60"/>
              <w:jc w:val="center"/>
              <w:rPr>
                <w:rFonts w:ascii="Arial" w:hAnsi="Arial" w:cs="Arial"/>
                <w:b/>
                <w:color w:val="auto"/>
                <w:spacing w:val="24"/>
                <w:sz w:val="28"/>
              </w:rPr>
            </w:pPr>
            <w:r>
              <w:rPr>
                <w:rFonts w:ascii="Arial" w:hAnsi="Arial" w:cs="Arial"/>
                <w:b/>
                <w:color w:val="auto"/>
                <w:spacing w:val="24"/>
                <w:sz w:val="28"/>
              </w:rPr>
              <w:t>СТАНДАРТ</w:t>
            </w:r>
          </w:p>
          <w:p w14:paraId="0000000F" w14:textId="77777777" w:rsidR="004C7C26" w:rsidRDefault="006D49D0">
            <w:pPr>
              <w:spacing w:after="60"/>
              <w:jc w:val="center"/>
              <w:rPr>
                <w:rFonts w:ascii="Arial" w:hAnsi="Arial" w:cs="Arial"/>
                <w:b/>
                <w:color w:val="auto"/>
                <w:spacing w:val="24"/>
                <w:sz w:val="28"/>
              </w:rPr>
            </w:pPr>
            <w:r>
              <w:rPr>
                <w:rFonts w:ascii="Arial" w:hAnsi="Arial" w:cs="Arial"/>
                <w:noProof/>
                <w:color w:val="auto"/>
                <w:spacing w:val="24"/>
                <w:sz w:val="28"/>
                <w:lang w:bidi="ar-SA"/>
              </w:rPr>
              <mc:AlternateContent>
                <mc:Choice Requires="wps">
                  <w:drawing>
                    <wp:anchor distT="0" distB="0" distL="114300" distR="114300" simplePos="0" relativeHeight="251659264" behindDoc="0" locked="0" layoutInCell="1" allowOverlap="1" wp14:anchorId="1C1FC90E" wp14:editId="0A70E7AB">
                      <wp:simplePos x="0" y="0"/>
                      <wp:positionH relativeFrom="column">
                        <wp:posOffset>6880860</wp:posOffset>
                      </wp:positionH>
                      <wp:positionV relativeFrom="paragraph">
                        <wp:posOffset>118110</wp:posOffset>
                      </wp:positionV>
                      <wp:extent cx="26670" cy="767715"/>
                      <wp:effectExtent l="0" t="0" r="0" b="0"/>
                      <wp:wrapNone/>
                      <wp:docPr id="67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670" cy="767715"/>
                              </a:xfrm>
                              <a:prstGeom prst="rect">
                                <a:avLst/>
                              </a:prstGeom>
                              <a:noFill/>
                              <a:ln>
                                <a:noFill/>
                              </a:ln>
                            </wps:spPr>
                            <wps:txbx>
                              <w:txbxContent>
                                <w:p w14:paraId="00000010" w14:textId="77777777" w:rsidR="005326F5" w:rsidRDefault="005326F5">
                                  <w:pPr>
                                    <w:pStyle w:val="Normal1"/>
                                    <w:spacing w:line="320" w:lineRule="atLeast"/>
                                    <w:ind w:firstLine="0"/>
                                    <w:rPr>
                                      <w:b/>
                                      <w:sz w:val="32"/>
                                    </w:rPr>
                                  </w:pPr>
                                </w:p>
                              </w:txbxContent>
                            </wps:txbx>
                            <wps:bodyPr rot="0" vert="horz" wrap="square" lIns="12700" tIns="12700" rIns="12700" bIns="12700" anchor="t" upright="1">
                              <a:noAutofit/>
                            </wps:bodyPr>
                          </wps:wsp>
                        </a:graphicData>
                      </a:graphic>
                      <wp14:sizeRelH relativeFrom="page">
                        <wp14:pctWidth>0</wp14:pctWidth>
                      </wp14:sizeRelH>
                      <wp14:sizeRelV relativeFrom="page">
                        <wp14:pctHeight>0</wp14:pctHeight>
                      </wp14:sizeRelV>
                    </wp:anchor>
                  </w:drawing>
                </mc:Choice>
                <mc:Fallback>
                  <w:pict>
                    <v:rect w14:anchorId="1C1FC90E" id="Прямоугольник 2" o:spid="_x0000_s1026" style="position:absolute;left:0;text-align:left;margin-left:541.8pt;margin-top:9.3pt;width:2.1pt;height:6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" filled="f" stroked="f">
                      <v:textbox inset="1pt,1pt,1pt,1pt">
                        <w:txbxContent>
                          <w:p w14:paraId="00000010" w14:textId="77777777" w:rsidR="005326F5" w:rsidRDefault="005326F5">
                            <w:pPr>
                              <w:pStyle w:val="Normal1"/>
                              <w:spacing w:line="320" w:lineRule="atLeast"/>
                              <w:ind w:firstLine="0"/>
                              <w:rPr>
                                <w:b/>
                                <w:sz w:val="32"/>
                              </w:rPr>
                            </w:pPr>
                          </w:p>
                        </w:txbxContent>
                      </v:textbox>
                    </v:rect>
                  </w:pict>
                </mc:Fallback>
              </mc:AlternateContent>
            </w:r>
            <w:r>
              <w:rPr>
                <w:rFonts w:ascii="Arial" w:hAnsi="Arial" w:cs="Arial"/>
                <w:b/>
                <w:color w:val="auto"/>
                <w:spacing w:val="24"/>
                <w:sz w:val="28"/>
              </w:rPr>
              <w:t>РОССИЙСКОЙ</w:t>
            </w:r>
          </w:p>
          <w:p w14:paraId="00000011" w14:textId="77777777" w:rsidR="004C7C26" w:rsidRDefault="006D49D0">
            <w:pPr>
              <w:spacing w:after="60"/>
              <w:jc w:val="center"/>
              <w:rPr>
                <w:rFonts w:ascii="Arial" w:hAnsi="Arial" w:cs="Arial"/>
                <w:b/>
                <w:color w:val="auto"/>
                <w:sz w:val="28"/>
              </w:rPr>
            </w:pPr>
            <w:r>
              <w:rPr>
                <w:rFonts w:ascii="Arial" w:hAnsi="Arial" w:cs="Arial"/>
                <w:b/>
                <w:color w:val="auto"/>
                <w:spacing w:val="24"/>
                <w:sz w:val="28"/>
              </w:rPr>
              <w:t>ФЕДЕРАЦИИ</w:t>
            </w:r>
          </w:p>
        </w:tc>
        <w:tc>
          <w:tcPr>
            <w:tcW w:w="283" w:type="dxa"/>
            <w:tcBorders>
              <w:top w:val="single" w:sz="36" w:space="0" w:color="auto"/>
              <w:bottom w:val="single" w:sz="24" w:space="0" w:color="auto"/>
            </w:tcBorders>
            <w:vAlign w:val="center"/>
          </w:tcPr>
          <w:p w14:paraId="00000012" w14:textId="77777777" w:rsidR="004C7C26" w:rsidRDefault="004C7C26">
            <w:pPr>
              <w:jc w:val="center"/>
              <w:rPr>
                <w:rFonts w:ascii="Arial" w:hAnsi="Arial" w:cs="Arial"/>
                <w:b/>
                <w:color w:val="auto"/>
                <w:sz w:val="28"/>
              </w:rPr>
            </w:pPr>
          </w:p>
        </w:tc>
        <w:tc>
          <w:tcPr>
            <w:tcW w:w="2491" w:type="dxa"/>
            <w:tcBorders>
              <w:top w:val="single" w:sz="36" w:space="0" w:color="auto"/>
              <w:bottom w:val="single" w:sz="24" w:space="0" w:color="auto"/>
            </w:tcBorders>
            <w:vAlign w:val="center"/>
          </w:tcPr>
          <w:p w14:paraId="00000013" w14:textId="77777777" w:rsidR="004C7C26" w:rsidRDefault="006D49D0">
            <w:pPr>
              <w:ind w:left="236" w:hanging="236"/>
              <w:rPr>
                <w:rFonts w:ascii="Arial" w:hAnsi="Arial" w:cs="Arial"/>
                <w:b/>
                <w:color w:val="auto"/>
                <w:sz w:val="36"/>
                <w:szCs w:val="36"/>
              </w:rPr>
            </w:pPr>
            <w:r>
              <w:rPr>
                <w:rFonts w:ascii="Arial" w:hAnsi="Arial" w:cs="Arial"/>
                <w:b/>
                <w:color w:val="auto"/>
                <w:sz w:val="36"/>
                <w:szCs w:val="36"/>
              </w:rPr>
              <w:t>ГОСТ Р</w:t>
            </w:r>
          </w:p>
          <w:p w14:paraId="00000014" w14:textId="77777777" w:rsidR="004C7C26" w:rsidRDefault="006D49D0">
            <w:pPr>
              <w:ind w:left="236" w:hanging="236"/>
              <w:rPr>
                <w:rFonts w:ascii="Arial" w:hAnsi="Arial" w:cs="Arial"/>
                <w:b/>
                <w:color w:val="auto"/>
                <w:sz w:val="36"/>
                <w:szCs w:val="36"/>
              </w:rPr>
            </w:pPr>
            <w:r>
              <w:rPr>
                <w:rFonts w:ascii="Arial" w:hAnsi="Arial" w:cs="Arial"/>
                <w:b/>
                <w:color w:val="auto"/>
                <w:sz w:val="36"/>
                <w:szCs w:val="36"/>
              </w:rPr>
              <w:t>2.105―</w:t>
            </w:r>
          </w:p>
          <w:p w14:paraId="00000015" w14:textId="77777777" w:rsidR="004C7C26" w:rsidRDefault="006D49D0">
            <w:pPr>
              <w:ind w:left="236" w:hanging="236"/>
              <w:rPr>
                <w:rFonts w:ascii="Arial" w:hAnsi="Arial" w:cs="Arial"/>
                <w:b/>
                <w:color w:val="auto"/>
                <w:sz w:val="36"/>
                <w:szCs w:val="36"/>
              </w:rPr>
            </w:pPr>
            <w:r>
              <w:rPr>
                <w:rFonts w:ascii="Arial" w:hAnsi="Arial" w:cs="Arial"/>
                <w:b/>
                <w:color w:val="auto"/>
                <w:sz w:val="36"/>
                <w:szCs w:val="36"/>
              </w:rPr>
              <w:t>20ХХ</w:t>
            </w:r>
          </w:p>
          <w:p w14:paraId="00000016" w14:textId="77777777" w:rsidR="004C7C26" w:rsidRDefault="006D49D0">
            <w:pPr>
              <w:rPr>
                <w:rFonts w:ascii="Arial" w:hAnsi="Arial" w:cs="Arial"/>
                <w:b/>
                <w:color w:val="auto"/>
                <w:sz w:val="36"/>
                <w:szCs w:val="36"/>
              </w:rPr>
            </w:pPr>
            <w:r>
              <w:rPr>
                <w:rFonts w:ascii="Arial" w:hAnsi="Arial" w:cs="Arial"/>
                <w:color w:val="auto"/>
                <w:szCs w:val="40"/>
              </w:rPr>
              <w:t>(</w:t>
            </w:r>
            <w:r>
              <w:rPr>
                <w:rFonts w:ascii="Arial" w:hAnsi="Arial" w:cs="Arial"/>
                <w:i/>
                <w:color w:val="auto"/>
                <w:szCs w:val="40"/>
              </w:rPr>
              <w:t xml:space="preserve">Проект, </w:t>
            </w:r>
            <w:r>
              <w:rPr>
                <w:rFonts w:ascii="Arial" w:hAnsi="Arial" w:cs="Arial"/>
                <w:i/>
                <w:color w:val="auto"/>
                <w:szCs w:val="40"/>
              </w:rPr>
              <w:br/>
              <w:t>окончательная</w:t>
            </w:r>
            <w:r>
              <w:rPr>
                <w:rFonts w:ascii="Arial" w:hAnsi="Arial" w:cs="Arial"/>
                <w:i/>
                <w:color w:val="auto"/>
                <w:szCs w:val="40"/>
              </w:rPr>
              <w:br/>
              <w:t>редакция)</w:t>
            </w:r>
          </w:p>
        </w:tc>
      </w:tr>
    </w:tbl>
    <w:p w14:paraId="00000017" w14:textId="77777777" w:rsidR="004C7C26" w:rsidRDefault="004C7C26">
      <w:pPr>
        <w:pStyle w:val="32"/>
        <w:spacing w:after="440"/>
        <w:rPr>
          <w:color w:val="auto"/>
        </w:rPr>
      </w:pPr>
    </w:p>
    <w:p w14:paraId="00000018" w14:textId="77777777" w:rsidR="004C7C26" w:rsidRDefault="004C7C26">
      <w:pPr>
        <w:pStyle w:val="32"/>
        <w:spacing w:after="440"/>
        <w:rPr>
          <w:color w:val="auto"/>
        </w:rPr>
      </w:pPr>
    </w:p>
    <w:p w14:paraId="00000019" w14:textId="77777777" w:rsidR="004C7C26" w:rsidRDefault="004C7C26">
      <w:pPr>
        <w:pStyle w:val="32"/>
        <w:spacing w:after="440"/>
        <w:rPr>
          <w:color w:val="auto"/>
        </w:rPr>
      </w:pPr>
    </w:p>
    <w:p w14:paraId="0000001A" w14:textId="77777777" w:rsidR="004C7C26" w:rsidRDefault="006D49D0">
      <w:pPr>
        <w:spacing w:line="360" w:lineRule="auto"/>
        <w:jc w:val="center"/>
        <w:rPr>
          <w:rFonts w:ascii="Arial" w:eastAsia="Times New Roman" w:hAnsi="Arial" w:cs="Arial"/>
          <w:b/>
          <w:color w:val="auto"/>
          <w:sz w:val="32"/>
          <w:szCs w:val="32"/>
          <w:lang w:bidi="ar-SA"/>
        </w:rPr>
      </w:pPr>
      <w:r>
        <w:rPr>
          <w:rFonts w:ascii="Arial" w:eastAsia="Times New Roman" w:hAnsi="Arial" w:cs="Arial"/>
          <w:b/>
          <w:color w:val="auto"/>
          <w:sz w:val="32"/>
          <w:szCs w:val="32"/>
          <w:lang w:bidi="ar-SA"/>
        </w:rPr>
        <w:t>Единая система конструкторской документации</w:t>
      </w:r>
    </w:p>
    <w:p w14:paraId="0000001B" w14:textId="77777777" w:rsidR="004C7C26" w:rsidRDefault="006D49D0">
      <w:pPr>
        <w:pStyle w:val="14"/>
        <w:keepNext/>
        <w:keepLines/>
        <w:spacing w:after="0" w:line="360" w:lineRule="auto"/>
        <w:rPr>
          <w:color w:val="auto"/>
        </w:rPr>
      </w:pPr>
      <w:r>
        <w:rPr>
          <w:color w:val="auto"/>
        </w:rPr>
        <w:t>Общие требования к текстовым документам</w:t>
      </w:r>
    </w:p>
    <w:p w14:paraId="0000001C" w14:textId="77777777" w:rsidR="004C7C26" w:rsidRDefault="004C7C26">
      <w:pPr>
        <w:spacing w:line="360" w:lineRule="auto"/>
        <w:jc w:val="center"/>
        <w:rPr>
          <w:rFonts w:ascii="Arial" w:hAnsi="Arial" w:cs="Arial"/>
          <w:i/>
          <w:color w:val="auto"/>
        </w:rPr>
      </w:pPr>
    </w:p>
    <w:p w14:paraId="0000001D" w14:textId="77777777" w:rsidR="004C7C26" w:rsidRDefault="004C7C26">
      <w:pPr>
        <w:spacing w:line="360" w:lineRule="auto"/>
        <w:jc w:val="center"/>
        <w:rPr>
          <w:rFonts w:ascii="Arial" w:hAnsi="Arial" w:cs="Arial"/>
          <w:i/>
          <w:color w:val="auto"/>
        </w:rPr>
      </w:pPr>
    </w:p>
    <w:p w14:paraId="0000001E" w14:textId="77777777" w:rsidR="004C7C26" w:rsidRDefault="004C7C26">
      <w:pPr>
        <w:spacing w:line="360" w:lineRule="auto"/>
        <w:jc w:val="center"/>
        <w:rPr>
          <w:rFonts w:ascii="Arial" w:hAnsi="Arial" w:cs="Arial"/>
          <w:i/>
          <w:color w:val="auto"/>
        </w:rPr>
      </w:pPr>
    </w:p>
    <w:p w14:paraId="0000001F" w14:textId="77777777" w:rsidR="004C7C26" w:rsidRDefault="004C7C26">
      <w:pPr>
        <w:spacing w:line="360" w:lineRule="auto"/>
        <w:jc w:val="center"/>
        <w:rPr>
          <w:rFonts w:ascii="Arial" w:hAnsi="Arial" w:cs="Arial"/>
          <w:i/>
          <w:color w:val="auto"/>
        </w:rPr>
      </w:pPr>
    </w:p>
    <w:p w14:paraId="00000020" w14:textId="77777777" w:rsidR="004C7C26" w:rsidRDefault="006D49D0">
      <w:pPr>
        <w:spacing w:line="360" w:lineRule="auto"/>
        <w:jc w:val="center"/>
        <w:rPr>
          <w:color w:val="auto"/>
        </w:rPr>
        <w:sectPr w:rsidR="004C7C26">
          <w:headerReference w:type="even" r:id="rId9"/>
          <w:headerReference w:type="default" r:id="rId10"/>
          <w:footerReference w:type="even" r:id="rId11"/>
          <w:footerReference w:type="default" r:id="rId12"/>
          <w:headerReference w:type="first" r:id="rId13"/>
          <w:footerReference w:type="first" r:id="rId14"/>
          <w:pgSz w:w="11907" w:h="16840"/>
          <w:pgMar w:top="1134" w:right="1134" w:bottom="1134" w:left="1134" w:header="0" w:footer="420" w:gutter="0"/>
          <w:pgNumType w:fmt="upperRoman"/>
          <w:cols w:space="720"/>
          <w:titlePg/>
        </w:sectPr>
      </w:pPr>
      <w:r>
        <w:rPr>
          <w:rFonts w:ascii="Arial" w:hAnsi="Arial" w:cs="Arial"/>
          <w:i/>
          <w:color w:val="auto"/>
        </w:rPr>
        <w:t>Настоящий проект стандарта не подлежит применению до его утверждения</w:t>
      </w:r>
      <w:bookmarkStart w:id="1" w:name="bookmark2"/>
    </w:p>
    <w:p w14:paraId="00000021" w14:textId="77777777" w:rsidR="004C7C26" w:rsidRDefault="006D49D0">
      <w:pPr>
        <w:pStyle w:val="10"/>
      </w:pPr>
      <w:bookmarkStart w:id="2" w:name="_Toc204434420"/>
      <w:bookmarkStart w:id="3" w:name="_Toc214915255"/>
      <w:bookmarkStart w:id="4" w:name="_Toc223627080"/>
      <w:bookmarkStart w:id="5" w:name="_Toc223627150"/>
      <w:bookmarkStart w:id="6" w:name="_Toc233568834"/>
      <w:bookmarkEnd w:id="1"/>
      <w:r>
        <w:lastRenderedPageBreak/>
        <w:t>Предисловие</w:t>
      </w:r>
      <w:bookmarkEnd w:id="2"/>
      <w:bookmarkEnd w:id="3"/>
      <w:bookmarkEnd w:id="4"/>
      <w:bookmarkEnd w:id="5"/>
      <w:bookmarkEnd w:id="6"/>
    </w:p>
    <w:p w14:paraId="00000022" w14:textId="77777777" w:rsidR="004C7C26" w:rsidRDefault="006D49D0">
      <w:pPr>
        <w:pStyle w:val="aff2"/>
        <w:widowControl w:val="0"/>
        <w:spacing w:after="240" w:line="240" w:lineRule="auto"/>
        <w:rPr>
          <w:color w:val="FF0000"/>
          <w:sz w:val="24"/>
          <w:szCs w:val="24"/>
        </w:rPr>
      </w:pPr>
      <w:r>
        <w:rPr>
          <w:sz w:val="24"/>
          <w:szCs w:val="24"/>
        </w:rPr>
        <w:t>1 РАЗРАБОТАН Акционерным обществом «Научно-исследовательский центр «Прикладная Логистика» (АО НИЦ «Прикладная Логистика») и Федеральным государственным унитарным предприятием «Всероссийский научно-исследовательский институт автоматики им. Н.Л. Духова» (ФГУП «ВНИИА»)</w:t>
      </w:r>
    </w:p>
    <w:p w14:paraId="00000023" w14:textId="77777777" w:rsidR="004C7C26" w:rsidRDefault="006D49D0">
      <w:pPr>
        <w:pStyle w:val="aff2"/>
        <w:spacing w:after="240" w:line="240" w:lineRule="auto"/>
        <w:rPr>
          <w:sz w:val="24"/>
          <w:szCs w:val="24"/>
        </w:rPr>
      </w:pPr>
      <w:r>
        <w:rPr>
          <w:sz w:val="24"/>
          <w:szCs w:val="24"/>
        </w:rPr>
        <w:t>2 ВНЕСЕН Техническим комитетом по стандартизации ТК 482 «Поддержка жизненного цикла продукции»</w:t>
      </w:r>
    </w:p>
    <w:p w14:paraId="00000024" w14:textId="77777777" w:rsidR="004C7C26" w:rsidRDefault="006D49D0">
      <w:pPr>
        <w:pStyle w:val="aff2"/>
        <w:spacing w:after="240" w:line="240" w:lineRule="auto"/>
        <w:rPr>
          <w:spacing w:val="-15"/>
          <w:sz w:val="24"/>
          <w:szCs w:val="24"/>
        </w:rPr>
      </w:pPr>
      <w:r>
        <w:rPr>
          <w:sz w:val="24"/>
          <w:szCs w:val="24"/>
        </w:rPr>
        <w:t xml:space="preserve">3 УТВЕРЖДЕН И ВВЕДЕН В ДЕЙСТВИЕ Приказом Федерального агентства </w:t>
      </w:r>
      <w:r>
        <w:rPr>
          <w:spacing w:val="-2"/>
          <w:sz w:val="24"/>
          <w:szCs w:val="24"/>
        </w:rPr>
        <w:t xml:space="preserve">по техническому регулированию и метрологии </w:t>
      </w:r>
      <w:r>
        <w:rPr>
          <w:bCs/>
          <w:sz w:val="24"/>
          <w:szCs w:val="24"/>
        </w:rPr>
        <w:t xml:space="preserve">от </w:t>
      </w:r>
    </w:p>
    <w:p w14:paraId="00000025" w14:textId="77777777" w:rsidR="004C7C26" w:rsidRDefault="006D49D0">
      <w:pPr>
        <w:spacing w:after="240"/>
        <w:ind w:firstLine="540"/>
        <w:jc w:val="both"/>
        <w:rPr>
          <w:rFonts w:ascii="Arial" w:hAnsi="Arial" w:cs="Arial"/>
          <w:color w:val="auto"/>
        </w:rPr>
      </w:pPr>
      <w:r>
        <w:rPr>
          <w:rFonts w:ascii="Arial" w:hAnsi="Arial" w:cs="Arial"/>
          <w:color w:val="auto"/>
        </w:rPr>
        <w:t>4 ВЗАМЕН ГОСТ Р 2.105–2019</w:t>
      </w:r>
    </w:p>
    <w:p w14:paraId="00000026" w14:textId="77777777" w:rsidR="004C7C26" w:rsidRDefault="004C7C26">
      <w:pPr>
        <w:spacing w:line="360" w:lineRule="auto"/>
        <w:ind w:firstLine="714"/>
        <w:jc w:val="both"/>
        <w:rPr>
          <w:rFonts w:ascii="Arial" w:hAnsi="Arial" w:cs="Arial"/>
          <w:i/>
          <w:color w:val="auto"/>
          <w:sz w:val="20"/>
          <w:szCs w:val="20"/>
        </w:rPr>
      </w:pPr>
    </w:p>
    <w:p w14:paraId="00000027" w14:textId="77777777" w:rsidR="004C7C26" w:rsidRDefault="004C7C26">
      <w:pPr>
        <w:spacing w:line="360" w:lineRule="auto"/>
        <w:ind w:firstLine="714"/>
        <w:jc w:val="both"/>
        <w:rPr>
          <w:rFonts w:ascii="Arial" w:hAnsi="Arial" w:cs="Arial"/>
          <w:i/>
          <w:color w:val="auto"/>
          <w:sz w:val="20"/>
          <w:szCs w:val="20"/>
        </w:rPr>
      </w:pPr>
    </w:p>
    <w:p w14:paraId="00000028" w14:textId="77777777" w:rsidR="004C7C26" w:rsidRDefault="004C7C26">
      <w:pPr>
        <w:spacing w:line="360" w:lineRule="auto"/>
        <w:ind w:firstLine="714"/>
        <w:jc w:val="both"/>
        <w:rPr>
          <w:rFonts w:ascii="Arial" w:hAnsi="Arial" w:cs="Arial"/>
          <w:i/>
          <w:color w:val="auto"/>
          <w:sz w:val="20"/>
          <w:szCs w:val="20"/>
        </w:rPr>
      </w:pPr>
    </w:p>
    <w:p w14:paraId="00000029" w14:textId="77777777" w:rsidR="004C7C26" w:rsidRDefault="004C7C26">
      <w:pPr>
        <w:spacing w:line="360" w:lineRule="auto"/>
        <w:ind w:firstLine="714"/>
        <w:jc w:val="both"/>
        <w:rPr>
          <w:rFonts w:ascii="Arial" w:hAnsi="Arial" w:cs="Arial"/>
          <w:i/>
          <w:color w:val="auto"/>
          <w:sz w:val="20"/>
          <w:szCs w:val="20"/>
        </w:rPr>
      </w:pPr>
    </w:p>
    <w:p w14:paraId="0000002A" w14:textId="77777777" w:rsidR="004C7C26" w:rsidRDefault="006D49D0">
      <w:pPr>
        <w:spacing w:line="360" w:lineRule="auto"/>
        <w:ind w:firstLine="714"/>
        <w:jc w:val="both"/>
        <w:rPr>
          <w:rFonts w:ascii="Arial" w:hAnsi="Arial" w:cs="Arial"/>
          <w:bCs/>
          <w:i/>
          <w:color w:val="auto"/>
        </w:rPr>
      </w:pPr>
      <w:r>
        <w:rPr>
          <w:rFonts w:ascii="Arial" w:hAnsi="Arial" w:cs="Arial"/>
          <w:i/>
          <w:color w:val="auto"/>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(www.rst.gov.ru)</w:t>
      </w:r>
    </w:p>
    <w:p w14:paraId="0000002B" w14:textId="77777777" w:rsidR="004C7C26" w:rsidRDefault="004C7C26">
      <w:pPr>
        <w:spacing w:line="360" w:lineRule="auto"/>
        <w:ind w:firstLine="709"/>
        <w:jc w:val="right"/>
        <w:rPr>
          <w:rFonts w:ascii="Arial" w:hAnsi="Arial" w:cs="Arial"/>
          <w:bCs/>
          <w:color w:val="auto"/>
        </w:rPr>
      </w:pPr>
      <w:bookmarkStart w:id="7" w:name="bookmark4"/>
    </w:p>
    <w:p w14:paraId="0000002C" w14:textId="77777777" w:rsidR="004C7C26" w:rsidRDefault="004C7C26">
      <w:pPr>
        <w:spacing w:line="360" w:lineRule="auto"/>
        <w:ind w:firstLine="709"/>
        <w:jc w:val="right"/>
        <w:rPr>
          <w:rFonts w:ascii="Arial" w:hAnsi="Arial" w:cs="Arial"/>
          <w:bCs/>
          <w:color w:val="auto"/>
        </w:rPr>
      </w:pPr>
    </w:p>
    <w:p w14:paraId="0000002D" w14:textId="77777777" w:rsidR="004C7C26" w:rsidRDefault="004C7C26">
      <w:pPr>
        <w:spacing w:line="360" w:lineRule="auto"/>
        <w:ind w:firstLine="709"/>
        <w:jc w:val="right"/>
        <w:rPr>
          <w:rFonts w:ascii="Arial" w:hAnsi="Arial" w:cs="Arial"/>
          <w:bCs/>
          <w:color w:val="auto"/>
        </w:rPr>
      </w:pPr>
    </w:p>
    <w:p w14:paraId="0000002E" w14:textId="77777777" w:rsidR="004C7C26" w:rsidRDefault="004C7C26">
      <w:pPr>
        <w:spacing w:line="360" w:lineRule="auto"/>
        <w:ind w:firstLine="709"/>
        <w:jc w:val="right"/>
        <w:rPr>
          <w:rFonts w:ascii="Arial" w:hAnsi="Arial" w:cs="Arial"/>
          <w:bCs/>
          <w:color w:val="auto"/>
        </w:rPr>
      </w:pPr>
    </w:p>
    <w:p w14:paraId="0000002F" w14:textId="77777777" w:rsidR="004C7C26" w:rsidRDefault="006D49D0">
      <w:pPr>
        <w:spacing w:line="360" w:lineRule="auto"/>
        <w:ind w:firstLine="709"/>
        <w:jc w:val="right"/>
        <w:rPr>
          <w:rFonts w:ascii="Arial" w:hAnsi="Arial" w:cs="Arial"/>
          <w:bCs/>
          <w:color w:val="auto"/>
        </w:rPr>
      </w:pPr>
      <w:r>
        <w:rPr>
          <w:rFonts w:ascii="Arial" w:hAnsi="Arial" w:cs="Arial"/>
          <w:bCs/>
          <w:color w:val="auto"/>
        </w:rPr>
        <w:t>© Оформление. ФГБУ «Институт стандартизации», 20ХХ</w:t>
      </w:r>
    </w:p>
    <w:p w14:paraId="00000030" w14:textId="77777777" w:rsidR="004C7C26" w:rsidRDefault="004C7C26">
      <w:pPr>
        <w:shd w:val="clear" w:color="auto" w:fill="FFFFFF"/>
        <w:ind w:left="22" w:right="22" w:firstLine="886"/>
        <w:jc w:val="both"/>
        <w:rPr>
          <w:rFonts w:ascii="Arial" w:hAnsi="Arial" w:cs="Arial"/>
          <w:color w:val="auto"/>
        </w:rPr>
      </w:pPr>
    </w:p>
    <w:p w14:paraId="00000031" w14:textId="77777777" w:rsidR="004C7C26" w:rsidRDefault="004C7C26">
      <w:pPr>
        <w:shd w:val="clear" w:color="auto" w:fill="FFFFFF"/>
        <w:ind w:left="22" w:right="22" w:firstLine="886"/>
        <w:jc w:val="both"/>
        <w:rPr>
          <w:rFonts w:ascii="Arial" w:hAnsi="Arial" w:cs="Arial"/>
          <w:color w:val="auto"/>
        </w:rPr>
      </w:pPr>
    </w:p>
    <w:p w14:paraId="00000032" w14:textId="77777777" w:rsidR="004C7C26" w:rsidRDefault="006D49D0">
      <w:pPr>
        <w:pStyle w:val="aff2"/>
        <w:spacing w:line="240" w:lineRule="auto"/>
        <w:sectPr w:rsidR="004C7C26">
          <w:footerReference w:type="even" r:id="rId15"/>
          <w:headerReference w:type="first" r:id="rId16"/>
          <w:footerReference w:type="first" r:id="rId17"/>
          <w:pgSz w:w="11907" w:h="16840"/>
          <w:pgMar w:top="1134" w:right="1134" w:bottom="1134" w:left="1134" w:header="567" w:footer="849" w:gutter="0"/>
          <w:pgNumType w:fmt="upperRoman"/>
          <w:cols w:space="720"/>
        </w:sectPr>
      </w:pPr>
      <w:r>
        <w:rPr>
          <w:sz w:val="24"/>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00000033" w14:textId="77777777" w:rsidR="004C7C26" w:rsidRDefault="006D49D0">
      <w:pPr>
        <w:pStyle w:val="10"/>
        <w:ind w:firstLine="0"/>
        <w:jc w:val="center"/>
      </w:pPr>
      <w:bookmarkStart w:id="8" w:name="_Toc214915257"/>
      <w:bookmarkStart w:id="9" w:name="_Toc223627082"/>
      <w:bookmarkStart w:id="10" w:name="_Toc223627152"/>
      <w:bookmarkStart w:id="11" w:name="_Toc233568835"/>
      <w:bookmarkEnd w:id="7"/>
      <w:r>
        <w:lastRenderedPageBreak/>
        <w:t>Содержание</w:t>
      </w:r>
      <w:bookmarkEnd w:id="8"/>
      <w:bookmarkEnd w:id="9"/>
      <w:bookmarkEnd w:id="10"/>
      <w:bookmarkEnd w:id="11"/>
    </w:p>
    <w:p w14:paraId="00000034" w14:textId="77777777" w:rsidR="004C7C26" w:rsidRDefault="006D49D0">
      <w:pPr>
        <w:pStyle w:val="15"/>
        <w:tabs>
          <w:tab w:val="right" w:leader="dot" w:pos="9629"/>
        </w:tabs>
        <w:rPr>
          <w:rFonts w:asciiTheme="minorHAnsi" w:eastAsiaTheme="minorEastAsia" w:hAnsiTheme="minorHAnsi" w:cstheme="minorBidi"/>
          <w:szCs w:val="22"/>
        </w:rPr>
      </w:pPr>
      <w:r>
        <w:fldChar w:fldCharType="begin"/>
      </w:r>
      <w:r>
        <w:instrText xml:space="preserve"> TOC \o "1-2" \n \u </w:instrText>
      </w:r>
      <w:r>
        <w:fldChar w:fldCharType="separate"/>
      </w:r>
      <w:r>
        <w:t>Предисловие</w:t>
      </w:r>
      <w:r>
        <w:tab/>
      </w:r>
    </w:p>
    <w:p w14:paraId="00000035" w14:textId="77777777" w:rsidR="004C7C26" w:rsidRDefault="006D49D0">
      <w:pPr>
        <w:pStyle w:val="15"/>
        <w:tabs>
          <w:tab w:val="right" w:leader="dot" w:pos="9629"/>
        </w:tabs>
        <w:rPr>
          <w:rFonts w:asciiTheme="minorHAnsi" w:eastAsiaTheme="minorEastAsia" w:hAnsiTheme="minorHAnsi" w:cstheme="minorBidi"/>
          <w:szCs w:val="22"/>
        </w:rPr>
      </w:pPr>
      <w:r>
        <w:t>Содержание</w:t>
      </w:r>
      <w:r>
        <w:tab/>
      </w:r>
    </w:p>
    <w:p w14:paraId="00000036" w14:textId="77777777" w:rsidR="004C7C26" w:rsidRDefault="006D49D0">
      <w:pPr>
        <w:pStyle w:val="15"/>
        <w:tabs>
          <w:tab w:val="right" w:leader="dot" w:pos="9629"/>
        </w:tabs>
        <w:rPr>
          <w:rFonts w:asciiTheme="minorHAnsi" w:eastAsiaTheme="minorEastAsia" w:hAnsiTheme="minorHAnsi" w:cstheme="minorBidi"/>
          <w:szCs w:val="22"/>
        </w:rPr>
      </w:pPr>
      <w:r>
        <w:t>1 Область применения</w:t>
      </w:r>
      <w:r>
        <w:tab/>
      </w:r>
    </w:p>
    <w:p w14:paraId="00000037" w14:textId="77777777" w:rsidR="004C7C26" w:rsidRDefault="006D49D0">
      <w:pPr>
        <w:pStyle w:val="15"/>
        <w:tabs>
          <w:tab w:val="right" w:leader="dot" w:pos="9629"/>
        </w:tabs>
        <w:rPr>
          <w:rFonts w:asciiTheme="minorHAnsi" w:eastAsiaTheme="minorEastAsia" w:hAnsiTheme="minorHAnsi" w:cstheme="minorBidi"/>
          <w:szCs w:val="22"/>
        </w:rPr>
      </w:pPr>
      <w:r>
        <w:t>2 Нормативные ссылки</w:t>
      </w:r>
      <w:r>
        <w:tab/>
      </w:r>
    </w:p>
    <w:p w14:paraId="00000038" w14:textId="77777777" w:rsidR="004C7C26" w:rsidRDefault="006D49D0">
      <w:pPr>
        <w:pStyle w:val="15"/>
        <w:tabs>
          <w:tab w:val="right" w:leader="dot" w:pos="9629"/>
        </w:tabs>
        <w:rPr>
          <w:rFonts w:asciiTheme="minorHAnsi" w:eastAsiaTheme="minorEastAsia" w:hAnsiTheme="minorHAnsi" w:cstheme="minorBidi"/>
          <w:szCs w:val="22"/>
        </w:rPr>
      </w:pPr>
      <w:r>
        <w:t>3 Термины, определения и сокращения</w:t>
      </w:r>
      <w:r>
        <w:tab/>
      </w:r>
    </w:p>
    <w:p w14:paraId="00000039" w14:textId="77777777" w:rsidR="004C7C26" w:rsidRDefault="006D49D0">
      <w:pPr>
        <w:pStyle w:val="2b"/>
        <w:rPr>
          <w:rFonts w:asciiTheme="minorHAnsi" w:eastAsiaTheme="minorEastAsia" w:hAnsiTheme="minorHAnsi" w:cstheme="minorBidi"/>
          <w:color w:val="auto"/>
          <w:sz w:val="22"/>
          <w:szCs w:val="22"/>
          <w:lang w:bidi="ar-SA"/>
        </w:rPr>
      </w:pPr>
      <w:r>
        <w:t>3.1 Термины и определения</w:t>
      </w:r>
      <w:r>
        <w:tab/>
      </w:r>
    </w:p>
    <w:p w14:paraId="0000003A" w14:textId="77777777" w:rsidR="004C7C26" w:rsidRDefault="006D49D0">
      <w:pPr>
        <w:pStyle w:val="2b"/>
        <w:rPr>
          <w:rFonts w:asciiTheme="minorHAnsi" w:eastAsiaTheme="minorEastAsia" w:hAnsiTheme="minorHAnsi" w:cstheme="minorBidi"/>
          <w:color w:val="auto"/>
          <w:sz w:val="22"/>
          <w:szCs w:val="22"/>
          <w:lang w:bidi="ar-SA"/>
        </w:rPr>
      </w:pPr>
      <w:r>
        <w:t>3.2 Сокращения</w:t>
      </w:r>
      <w:r>
        <w:tab/>
      </w:r>
    </w:p>
    <w:p w14:paraId="0000003B" w14:textId="77777777" w:rsidR="004C7C26" w:rsidRDefault="006D49D0">
      <w:pPr>
        <w:pStyle w:val="15"/>
        <w:tabs>
          <w:tab w:val="right" w:leader="dot" w:pos="9629"/>
        </w:tabs>
        <w:rPr>
          <w:rFonts w:asciiTheme="minorHAnsi" w:eastAsiaTheme="minorEastAsia" w:hAnsiTheme="minorHAnsi" w:cstheme="minorBidi"/>
          <w:szCs w:val="22"/>
        </w:rPr>
      </w:pPr>
      <w:r>
        <w:t>4 Требования к оформлению</w:t>
      </w:r>
      <w:r>
        <w:tab/>
      </w:r>
    </w:p>
    <w:p w14:paraId="0000003C" w14:textId="77777777" w:rsidR="004C7C26" w:rsidRDefault="006D49D0">
      <w:pPr>
        <w:pStyle w:val="2b"/>
        <w:rPr>
          <w:rFonts w:asciiTheme="minorHAnsi" w:eastAsiaTheme="minorEastAsia" w:hAnsiTheme="minorHAnsi" w:cstheme="minorBidi"/>
          <w:color w:val="auto"/>
          <w:sz w:val="22"/>
          <w:szCs w:val="22"/>
          <w:lang w:bidi="ar-SA"/>
        </w:rPr>
      </w:pPr>
      <w:r>
        <w:t>4.1 Общие требования</w:t>
      </w:r>
      <w:r>
        <w:tab/>
      </w:r>
    </w:p>
    <w:p w14:paraId="0000003D" w14:textId="77777777" w:rsidR="004C7C26" w:rsidRDefault="006D49D0">
      <w:pPr>
        <w:pStyle w:val="2b"/>
        <w:rPr>
          <w:rFonts w:asciiTheme="minorHAnsi" w:eastAsiaTheme="minorEastAsia" w:hAnsiTheme="minorHAnsi" w:cstheme="minorBidi"/>
          <w:color w:val="auto"/>
          <w:sz w:val="22"/>
          <w:szCs w:val="22"/>
          <w:lang w:bidi="ar-SA"/>
        </w:rPr>
      </w:pPr>
      <w:r>
        <w:t>4.2 Требования к оформлению отдельных элементов документа</w:t>
      </w:r>
      <w:r>
        <w:tab/>
      </w:r>
    </w:p>
    <w:p w14:paraId="0000003E" w14:textId="77777777" w:rsidR="004C7C26" w:rsidRDefault="006D49D0">
      <w:pPr>
        <w:pStyle w:val="15"/>
        <w:tabs>
          <w:tab w:val="right" w:leader="dot" w:pos="9629"/>
        </w:tabs>
        <w:rPr>
          <w:rFonts w:asciiTheme="minorHAnsi" w:eastAsiaTheme="minorEastAsia" w:hAnsiTheme="minorHAnsi" w:cstheme="minorBidi"/>
          <w:szCs w:val="22"/>
        </w:rPr>
      </w:pPr>
      <w:r>
        <w:t>5 Требования к построению документа, содержащего  в основном сплошной текст</w:t>
      </w:r>
      <w:r>
        <w:tab/>
      </w:r>
    </w:p>
    <w:p w14:paraId="0000003F" w14:textId="77777777" w:rsidR="004C7C26" w:rsidRDefault="006D49D0">
      <w:pPr>
        <w:pStyle w:val="2b"/>
        <w:rPr>
          <w:rFonts w:asciiTheme="minorHAnsi" w:eastAsiaTheme="minorEastAsia" w:hAnsiTheme="minorHAnsi" w:cstheme="minorBidi"/>
          <w:color w:val="auto"/>
          <w:sz w:val="22"/>
          <w:szCs w:val="22"/>
          <w:lang w:bidi="ar-SA"/>
        </w:rPr>
      </w:pPr>
      <w:r>
        <w:t>5.1 Элементы документа</w:t>
      </w:r>
      <w:r>
        <w:tab/>
      </w:r>
    </w:p>
    <w:p w14:paraId="00000040" w14:textId="77777777" w:rsidR="004C7C26" w:rsidRDefault="006D49D0">
      <w:pPr>
        <w:pStyle w:val="2b"/>
        <w:rPr>
          <w:rFonts w:asciiTheme="minorHAnsi" w:eastAsiaTheme="minorEastAsia" w:hAnsiTheme="minorHAnsi" w:cstheme="minorBidi"/>
          <w:color w:val="auto"/>
          <w:sz w:val="22"/>
          <w:szCs w:val="22"/>
          <w:lang w:bidi="ar-SA"/>
        </w:rPr>
      </w:pPr>
      <w:r>
        <w:t>5.2 Титульный лист</w:t>
      </w:r>
      <w:r>
        <w:tab/>
      </w:r>
    </w:p>
    <w:p w14:paraId="00000041" w14:textId="77777777" w:rsidR="004C7C26" w:rsidRDefault="006D49D0">
      <w:pPr>
        <w:pStyle w:val="2b"/>
        <w:rPr>
          <w:rFonts w:asciiTheme="minorHAnsi" w:eastAsiaTheme="minorEastAsia" w:hAnsiTheme="minorHAnsi" w:cstheme="minorBidi"/>
          <w:color w:val="auto"/>
          <w:sz w:val="22"/>
          <w:szCs w:val="22"/>
          <w:lang w:bidi="ar-SA"/>
        </w:rPr>
      </w:pPr>
      <w:r>
        <w:t>5.3 Лист согласования</w:t>
      </w:r>
      <w:r>
        <w:tab/>
      </w:r>
    </w:p>
    <w:p w14:paraId="00000042" w14:textId="77777777" w:rsidR="004C7C26" w:rsidRDefault="006D49D0">
      <w:pPr>
        <w:pStyle w:val="2b"/>
        <w:rPr>
          <w:rFonts w:asciiTheme="minorHAnsi" w:eastAsiaTheme="minorEastAsia" w:hAnsiTheme="minorHAnsi" w:cstheme="minorBidi"/>
          <w:color w:val="auto"/>
          <w:sz w:val="22"/>
          <w:szCs w:val="22"/>
          <w:lang w:bidi="ar-SA"/>
        </w:rPr>
      </w:pPr>
      <w:r>
        <w:t>5.4 Введение</w:t>
      </w:r>
      <w:r>
        <w:tab/>
      </w:r>
    </w:p>
    <w:p w14:paraId="00000043" w14:textId="77777777" w:rsidR="004C7C26" w:rsidRDefault="006D49D0">
      <w:pPr>
        <w:pStyle w:val="2b"/>
        <w:rPr>
          <w:rFonts w:asciiTheme="minorHAnsi" w:eastAsiaTheme="minorEastAsia" w:hAnsiTheme="minorHAnsi" w:cstheme="minorBidi"/>
          <w:color w:val="auto"/>
          <w:sz w:val="22"/>
          <w:szCs w:val="22"/>
          <w:lang w:bidi="ar-SA"/>
        </w:rPr>
      </w:pPr>
      <w:r>
        <w:t>5.5 Содержание</w:t>
      </w:r>
      <w:r>
        <w:tab/>
      </w:r>
    </w:p>
    <w:p w14:paraId="00000044" w14:textId="77777777" w:rsidR="004C7C26" w:rsidRDefault="006D49D0">
      <w:pPr>
        <w:pStyle w:val="2b"/>
        <w:rPr>
          <w:rFonts w:asciiTheme="minorHAnsi" w:eastAsiaTheme="minorEastAsia" w:hAnsiTheme="minorHAnsi" w:cstheme="minorBidi"/>
          <w:color w:val="auto"/>
          <w:sz w:val="22"/>
          <w:szCs w:val="22"/>
          <w:lang w:bidi="ar-SA"/>
        </w:rPr>
      </w:pPr>
      <w:r>
        <w:t>5.6 Термины и определения</w:t>
      </w:r>
      <w:r>
        <w:tab/>
      </w:r>
    </w:p>
    <w:p w14:paraId="00000045" w14:textId="77777777" w:rsidR="004C7C26" w:rsidRDefault="006D49D0">
      <w:pPr>
        <w:pStyle w:val="2b"/>
        <w:rPr>
          <w:rFonts w:asciiTheme="minorHAnsi" w:eastAsiaTheme="minorEastAsia" w:hAnsiTheme="minorHAnsi" w:cstheme="minorBidi"/>
          <w:color w:val="auto"/>
          <w:sz w:val="22"/>
          <w:szCs w:val="22"/>
          <w:lang w:bidi="ar-SA"/>
        </w:rPr>
      </w:pPr>
      <w:r>
        <w:t>5.7 Сокращения и обозначения</w:t>
      </w:r>
      <w:r>
        <w:tab/>
      </w:r>
    </w:p>
    <w:p w14:paraId="00000046" w14:textId="77777777" w:rsidR="004C7C26" w:rsidRDefault="006D49D0">
      <w:pPr>
        <w:pStyle w:val="2b"/>
        <w:rPr>
          <w:rFonts w:asciiTheme="minorHAnsi" w:eastAsiaTheme="minorEastAsia" w:hAnsiTheme="minorHAnsi" w:cstheme="minorBidi"/>
          <w:color w:val="auto"/>
          <w:sz w:val="22"/>
          <w:szCs w:val="22"/>
          <w:lang w:bidi="ar-SA"/>
        </w:rPr>
      </w:pPr>
      <w:r>
        <w:t>5.8 Основное тематическое содержание документа</w:t>
      </w:r>
      <w:r>
        <w:tab/>
      </w:r>
    </w:p>
    <w:p w14:paraId="00000047" w14:textId="77777777" w:rsidR="004C7C26" w:rsidRDefault="006D49D0">
      <w:pPr>
        <w:pStyle w:val="2b"/>
        <w:rPr>
          <w:rFonts w:asciiTheme="minorHAnsi" w:eastAsiaTheme="minorEastAsia" w:hAnsiTheme="minorHAnsi" w:cstheme="minorBidi"/>
          <w:color w:val="auto"/>
          <w:sz w:val="22"/>
          <w:szCs w:val="22"/>
          <w:lang w:bidi="ar-SA"/>
        </w:rPr>
      </w:pPr>
      <w:r>
        <w:t>5.9 Приложения</w:t>
      </w:r>
      <w:r>
        <w:tab/>
      </w:r>
    </w:p>
    <w:p w14:paraId="00000048" w14:textId="77777777" w:rsidR="004C7C26" w:rsidRDefault="006D49D0">
      <w:pPr>
        <w:pStyle w:val="2b"/>
        <w:rPr>
          <w:rFonts w:asciiTheme="minorHAnsi" w:eastAsiaTheme="minorEastAsia" w:hAnsiTheme="minorHAnsi" w:cstheme="minorBidi"/>
          <w:color w:val="auto"/>
          <w:sz w:val="22"/>
          <w:szCs w:val="22"/>
          <w:lang w:bidi="ar-SA"/>
        </w:rPr>
      </w:pPr>
      <w:r>
        <w:t>5.10 Ссылочные документы по стандартизации</w:t>
      </w:r>
      <w:r>
        <w:tab/>
      </w:r>
    </w:p>
    <w:p w14:paraId="00000049" w14:textId="77777777" w:rsidR="004C7C26" w:rsidRDefault="006D49D0">
      <w:pPr>
        <w:pStyle w:val="2b"/>
        <w:rPr>
          <w:rFonts w:asciiTheme="minorHAnsi" w:eastAsiaTheme="minorEastAsia" w:hAnsiTheme="minorHAnsi" w:cstheme="minorBidi"/>
          <w:color w:val="auto"/>
          <w:sz w:val="22"/>
          <w:szCs w:val="22"/>
          <w:lang w:bidi="ar-SA"/>
        </w:rPr>
      </w:pPr>
      <w:r>
        <w:t>5.11 Ссылочные документы</w:t>
      </w:r>
      <w:r>
        <w:tab/>
      </w:r>
    </w:p>
    <w:p w14:paraId="0000004A" w14:textId="77777777" w:rsidR="004C7C26" w:rsidRDefault="006D49D0">
      <w:pPr>
        <w:pStyle w:val="2b"/>
        <w:rPr>
          <w:rFonts w:asciiTheme="minorHAnsi" w:eastAsiaTheme="minorEastAsia" w:hAnsiTheme="minorHAnsi" w:cstheme="minorBidi"/>
          <w:color w:val="auto"/>
          <w:sz w:val="22"/>
          <w:szCs w:val="22"/>
          <w:lang w:bidi="ar-SA"/>
        </w:rPr>
      </w:pPr>
      <w:r>
        <w:t>5.12 Перечень таблиц</w:t>
      </w:r>
      <w:r>
        <w:tab/>
      </w:r>
    </w:p>
    <w:p w14:paraId="0000004B" w14:textId="77777777" w:rsidR="004C7C26" w:rsidRDefault="006D49D0">
      <w:pPr>
        <w:pStyle w:val="2b"/>
        <w:rPr>
          <w:rFonts w:asciiTheme="minorHAnsi" w:eastAsiaTheme="minorEastAsia" w:hAnsiTheme="minorHAnsi" w:cstheme="minorBidi"/>
          <w:color w:val="auto"/>
          <w:sz w:val="22"/>
          <w:szCs w:val="22"/>
          <w:lang w:bidi="ar-SA"/>
        </w:rPr>
      </w:pPr>
      <w:r>
        <w:t>5.13 Перечень иллюстраций</w:t>
      </w:r>
      <w:r>
        <w:tab/>
      </w:r>
    </w:p>
    <w:p w14:paraId="0000004C" w14:textId="77777777" w:rsidR="004C7C26" w:rsidRDefault="006D49D0">
      <w:pPr>
        <w:pStyle w:val="2b"/>
        <w:rPr>
          <w:rFonts w:asciiTheme="minorHAnsi" w:eastAsiaTheme="minorEastAsia" w:hAnsiTheme="minorHAnsi" w:cstheme="minorBidi"/>
          <w:color w:val="auto"/>
          <w:sz w:val="22"/>
          <w:szCs w:val="22"/>
          <w:lang w:bidi="ar-SA"/>
        </w:rPr>
      </w:pPr>
      <w:r>
        <w:t>5.14 Библиография</w:t>
      </w:r>
      <w:r>
        <w:tab/>
      </w:r>
    </w:p>
    <w:p w14:paraId="0000004D" w14:textId="77777777" w:rsidR="004C7C26" w:rsidRDefault="006D49D0">
      <w:pPr>
        <w:pStyle w:val="2b"/>
        <w:rPr>
          <w:rFonts w:asciiTheme="minorHAnsi" w:eastAsiaTheme="minorEastAsia" w:hAnsiTheme="minorHAnsi" w:cstheme="minorBidi"/>
          <w:color w:val="auto"/>
          <w:sz w:val="22"/>
          <w:szCs w:val="22"/>
          <w:lang w:bidi="ar-SA"/>
        </w:rPr>
      </w:pPr>
      <w:r>
        <w:t>5.15 Лист регистрации изменений</w:t>
      </w:r>
      <w:r>
        <w:tab/>
      </w:r>
    </w:p>
    <w:p w14:paraId="0000004E" w14:textId="77777777" w:rsidR="004C7C26" w:rsidRDefault="006D49D0">
      <w:pPr>
        <w:pStyle w:val="15"/>
        <w:tabs>
          <w:tab w:val="right" w:leader="dot" w:pos="9629"/>
        </w:tabs>
        <w:rPr>
          <w:rFonts w:asciiTheme="minorHAnsi" w:eastAsiaTheme="minorEastAsia" w:hAnsiTheme="minorHAnsi" w:cstheme="minorBidi"/>
          <w:szCs w:val="22"/>
        </w:rPr>
      </w:pPr>
      <w:r>
        <w:t>6 Требования к изложению текстовых документов</w:t>
      </w:r>
      <w:r>
        <w:tab/>
      </w:r>
    </w:p>
    <w:p w14:paraId="0000004F" w14:textId="77777777" w:rsidR="004C7C26" w:rsidRDefault="006D49D0">
      <w:pPr>
        <w:pStyle w:val="2b"/>
        <w:rPr>
          <w:rFonts w:asciiTheme="minorHAnsi" w:eastAsiaTheme="minorEastAsia" w:hAnsiTheme="minorHAnsi" w:cstheme="minorBidi"/>
          <w:color w:val="auto"/>
          <w:sz w:val="22"/>
          <w:szCs w:val="22"/>
          <w:lang w:bidi="ar-SA"/>
        </w:rPr>
      </w:pPr>
      <w:r>
        <w:t>6.1</w:t>
      </w:r>
      <w:r>
        <w:rPr>
          <w:rFonts w:asciiTheme="minorHAnsi" w:eastAsiaTheme="minorEastAsia" w:hAnsiTheme="minorHAnsi" w:cstheme="minorBidi"/>
          <w:color w:val="auto"/>
          <w:sz w:val="22"/>
          <w:szCs w:val="22"/>
          <w:lang w:bidi="ar-SA"/>
        </w:rPr>
        <w:t xml:space="preserve"> </w:t>
      </w:r>
      <w:r>
        <w:t>Изложение текста</w:t>
      </w:r>
      <w:r>
        <w:tab/>
      </w:r>
    </w:p>
    <w:p w14:paraId="00000050" w14:textId="77777777" w:rsidR="004C7C26" w:rsidRDefault="006D49D0">
      <w:pPr>
        <w:pStyle w:val="2b"/>
        <w:rPr>
          <w:rFonts w:asciiTheme="minorHAnsi" w:eastAsiaTheme="minorEastAsia" w:hAnsiTheme="minorHAnsi" w:cstheme="minorBidi"/>
          <w:color w:val="auto"/>
          <w:sz w:val="22"/>
          <w:szCs w:val="22"/>
          <w:lang w:bidi="ar-SA"/>
        </w:rPr>
      </w:pPr>
      <w:r>
        <w:t>6.2 Единицы величин и числовые значения</w:t>
      </w:r>
      <w:r>
        <w:tab/>
      </w:r>
    </w:p>
    <w:p w14:paraId="00000051" w14:textId="77777777" w:rsidR="004C7C26" w:rsidRDefault="006D49D0">
      <w:pPr>
        <w:pStyle w:val="2b"/>
        <w:rPr>
          <w:rFonts w:asciiTheme="minorHAnsi" w:eastAsiaTheme="minorEastAsia" w:hAnsiTheme="minorHAnsi" w:cstheme="minorBidi"/>
          <w:color w:val="auto"/>
          <w:sz w:val="22"/>
          <w:szCs w:val="22"/>
          <w:lang w:bidi="ar-SA"/>
        </w:rPr>
      </w:pPr>
      <w:r>
        <w:t>6.3</w:t>
      </w:r>
      <w:r>
        <w:rPr>
          <w:rFonts w:asciiTheme="minorHAnsi" w:eastAsiaTheme="minorEastAsia" w:hAnsiTheme="minorHAnsi" w:cstheme="minorBidi"/>
          <w:color w:val="auto"/>
          <w:sz w:val="22"/>
          <w:szCs w:val="22"/>
          <w:lang w:bidi="ar-SA"/>
        </w:rPr>
        <w:t xml:space="preserve"> </w:t>
      </w:r>
      <w:r>
        <w:t>Структурные элементы документа</w:t>
      </w:r>
      <w:r>
        <w:tab/>
      </w:r>
    </w:p>
    <w:p w14:paraId="00000052" w14:textId="77777777" w:rsidR="004C7C26" w:rsidRDefault="006D49D0">
      <w:pPr>
        <w:pStyle w:val="2b"/>
        <w:rPr>
          <w:rFonts w:asciiTheme="minorHAnsi" w:eastAsiaTheme="minorEastAsia" w:hAnsiTheme="minorHAnsi" w:cstheme="minorBidi"/>
          <w:color w:val="auto"/>
          <w:sz w:val="22"/>
          <w:szCs w:val="22"/>
          <w:lang w:bidi="ar-SA"/>
        </w:rPr>
      </w:pPr>
      <w:r>
        <w:t>6.4 Списки</w:t>
      </w:r>
      <w:r>
        <w:tab/>
      </w:r>
    </w:p>
    <w:p w14:paraId="00000053" w14:textId="77777777" w:rsidR="004C7C26" w:rsidRDefault="006D49D0">
      <w:pPr>
        <w:pStyle w:val="2b"/>
        <w:rPr>
          <w:rFonts w:asciiTheme="minorHAnsi" w:eastAsiaTheme="minorEastAsia" w:hAnsiTheme="minorHAnsi" w:cstheme="minorBidi"/>
          <w:color w:val="auto"/>
          <w:sz w:val="22"/>
          <w:szCs w:val="22"/>
          <w:lang w:bidi="ar-SA"/>
        </w:rPr>
      </w:pPr>
      <w:r>
        <w:t>6.5 Таблицы</w:t>
      </w:r>
      <w:r>
        <w:tab/>
      </w:r>
    </w:p>
    <w:p w14:paraId="00000054" w14:textId="77777777" w:rsidR="004C7C26" w:rsidRDefault="006D49D0">
      <w:pPr>
        <w:pStyle w:val="2b"/>
        <w:rPr>
          <w:rFonts w:asciiTheme="minorHAnsi" w:eastAsiaTheme="minorEastAsia" w:hAnsiTheme="minorHAnsi" w:cstheme="minorBidi"/>
          <w:color w:val="auto"/>
          <w:sz w:val="22"/>
          <w:szCs w:val="22"/>
          <w:lang w:bidi="ar-SA"/>
        </w:rPr>
      </w:pPr>
      <w:r>
        <w:t>6.6 Иллюстрации</w:t>
      </w:r>
      <w:r>
        <w:tab/>
      </w:r>
    </w:p>
    <w:p w14:paraId="00000055" w14:textId="77777777" w:rsidR="004C7C26" w:rsidRDefault="006D49D0">
      <w:pPr>
        <w:pStyle w:val="2b"/>
        <w:rPr>
          <w:rFonts w:asciiTheme="minorHAnsi" w:eastAsiaTheme="minorEastAsia" w:hAnsiTheme="minorHAnsi" w:cstheme="minorBidi"/>
          <w:color w:val="auto"/>
          <w:sz w:val="22"/>
          <w:szCs w:val="22"/>
          <w:lang w:bidi="ar-SA"/>
        </w:rPr>
      </w:pPr>
      <w:r>
        <w:t>6.7 Формулы</w:t>
      </w:r>
      <w:r>
        <w:tab/>
      </w:r>
    </w:p>
    <w:p w14:paraId="00000056" w14:textId="77777777" w:rsidR="004C7C26" w:rsidRDefault="006D49D0">
      <w:pPr>
        <w:pStyle w:val="2b"/>
        <w:rPr>
          <w:rFonts w:asciiTheme="minorHAnsi" w:eastAsiaTheme="minorEastAsia" w:hAnsiTheme="minorHAnsi" w:cstheme="minorBidi"/>
          <w:color w:val="auto"/>
          <w:sz w:val="22"/>
          <w:szCs w:val="22"/>
          <w:lang w:bidi="ar-SA"/>
        </w:rPr>
      </w:pPr>
      <w:r>
        <w:t>6.8 Ссылки</w:t>
      </w:r>
      <w:r>
        <w:tab/>
      </w:r>
    </w:p>
    <w:p w14:paraId="00000057" w14:textId="77777777" w:rsidR="004C7C26" w:rsidRDefault="006D49D0">
      <w:pPr>
        <w:pStyle w:val="2b"/>
        <w:rPr>
          <w:rFonts w:asciiTheme="minorHAnsi" w:eastAsiaTheme="minorEastAsia" w:hAnsiTheme="minorHAnsi" w:cstheme="minorBidi"/>
          <w:color w:val="auto"/>
          <w:sz w:val="22"/>
          <w:szCs w:val="22"/>
          <w:lang w:bidi="ar-SA"/>
        </w:rPr>
      </w:pPr>
      <w:r>
        <w:t>6.9 Примечания</w:t>
      </w:r>
      <w:r>
        <w:tab/>
      </w:r>
    </w:p>
    <w:p w14:paraId="00000058" w14:textId="77777777" w:rsidR="004C7C26" w:rsidRDefault="006D49D0">
      <w:pPr>
        <w:pStyle w:val="2b"/>
        <w:rPr>
          <w:rFonts w:asciiTheme="minorHAnsi" w:eastAsiaTheme="minorEastAsia" w:hAnsiTheme="minorHAnsi" w:cstheme="minorBidi"/>
          <w:color w:val="auto"/>
          <w:sz w:val="22"/>
          <w:szCs w:val="22"/>
          <w:lang w:bidi="ar-SA"/>
        </w:rPr>
      </w:pPr>
      <w:r>
        <w:lastRenderedPageBreak/>
        <w:t>6.10 Сноски</w:t>
      </w:r>
      <w:r>
        <w:tab/>
      </w:r>
    </w:p>
    <w:p w14:paraId="00000059" w14:textId="77777777" w:rsidR="004C7C26" w:rsidRDefault="006D49D0">
      <w:pPr>
        <w:pStyle w:val="2b"/>
        <w:rPr>
          <w:rFonts w:asciiTheme="minorHAnsi" w:eastAsiaTheme="minorEastAsia" w:hAnsiTheme="minorHAnsi" w:cstheme="minorBidi"/>
          <w:color w:val="auto"/>
          <w:sz w:val="22"/>
          <w:szCs w:val="22"/>
          <w:lang w:bidi="ar-SA"/>
        </w:rPr>
      </w:pPr>
      <w:r>
        <w:t>6.11 Примеры</w:t>
      </w:r>
      <w:r>
        <w:tab/>
      </w:r>
    </w:p>
    <w:p w14:paraId="0000005A" w14:textId="77777777" w:rsidR="004C7C26" w:rsidRDefault="006D49D0">
      <w:pPr>
        <w:pStyle w:val="15"/>
        <w:tabs>
          <w:tab w:val="right" w:leader="dot" w:pos="9629"/>
        </w:tabs>
        <w:rPr>
          <w:rFonts w:asciiTheme="minorHAnsi" w:eastAsiaTheme="minorEastAsia" w:hAnsiTheme="minorHAnsi" w:cstheme="minorBidi"/>
          <w:szCs w:val="22"/>
        </w:rPr>
      </w:pPr>
      <w:r>
        <w:t>7 Требования к текстовым документам, содержащим текст, разбитый на графы</w:t>
      </w:r>
      <w:r>
        <w:tab/>
      </w:r>
    </w:p>
    <w:p w14:paraId="0000005B" w14:textId="77777777" w:rsidR="004C7C26" w:rsidRDefault="006D49D0">
      <w:pPr>
        <w:pStyle w:val="15"/>
        <w:tabs>
          <w:tab w:val="right" w:leader="dot" w:pos="9629"/>
        </w:tabs>
        <w:rPr>
          <w:rFonts w:asciiTheme="minorHAnsi" w:eastAsiaTheme="minorEastAsia" w:hAnsiTheme="minorHAnsi" w:cstheme="minorBidi"/>
          <w:szCs w:val="22"/>
        </w:rPr>
      </w:pPr>
      <w:r>
        <w:t>8 Требования к оформлению титульного листа и листа утверждения</w:t>
      </w:r>
      <w:r>
        <w:tab/>
      </w:r>
    </w:p>
    <w:p w14:paraId="0000005C" w14:textId="77777777" w:rsidR="004C7C26" w:rsidRDefault="006D49D0">
      <w:pPr>
        <w:pStyle w:val="15"/>
        <w:tabs>
          <w:tab w:val="right" w:leader="dot" w:pos="9629"/>
        </w:tabs>
        <w:rPr>
          <w:rFonts w:asciiTheme="minorHAnsi" w:eastAsiaTheme="minorEastAsia" w:hAnsiTheme="minorHAnsi" w:cstheme="minorBidi"/>
          <w:szCs w:val="22"/>
        </w:rPr>
      </w:pPr>
      <w:r>
        <w:t>Приложение А (справочное) Оформление листа (страницы) с основной надписью</w:t>
      </w:r>
      <w:r>
        <w:tab/>
      </w:r>
    </w:p>
    <w:p w14:paraId="0000005D" w14:textId="77777777" w:rsidR="004C7C26" w:rsidRDefault="006D49D0">
      <w:pPr>
        <w:pStyle w:val="15"/>
        <w:tabs>
          <w:tab w:val="right" w:leader="dot" w:pos="9629"/>
        </w:tabs>
        <w:rPr>
          <w:rFonts w:asciiTheme="minorHAnsi" w:eastAsiaTheme="minorEastAsia" w:hAnsiTheme="minorHAnsi" w:cstheme="minorBidi"/>
          <w:szCs w:val="22"/>
        </w:rPr>
      </w:pPr>
      <w:r>
        <w:t>Приложение Б (справочное) Оформление листа (страницы) с колонтитулами</w:t>
      </w:r>
      <w:r>
        <w:tab/>
      </w:r>
    </w:p>
    <w:p w14:paraId="0000005E" w14:textId="77777777" w:rsidR="004C7C26" w:rsidRDefault="006D49D0">
      <w:pPr>
        <w:pStyle w:val="15"/>
        <w:tabs>
          <w:tab w:val="right" w:leader="dot" w:pos="9629"/>
        </w:tabs>
        <w:ind w:left="1560" w:hanging="1560"/>
        <w:rPr>
          <w:rFonts w:asciiTheme="minorHAnsi" w:eastAsiaTheme="minorEastAsia" w:hAnsiTheme="minorHAnsi" w:cstheme="minorBidi"/>
          <w:szCs w:val="22"/>
        </w:rPr>
      </w:pPr>
      <w:r>
        <w:t>Приложение В (справочное) Примеры титульного листа, листа согласования и листа утверждения</w:t>
      </w:r>
      <w:r>
        <w:tab/>
      </w:r>
    </w:p>
    <w:p w14:paraId="0000005F" w14:textId="77777777" w:rsidR="004C7C26" w:rsidRDefault="006D49D0">
      <w:pPr>
        <w:pStyle w:val="15"/>
        <w:tabs>
          <w:tab w:val="right" w:leader="dot" w:pos="9629"/>
        </w:tabs>
        <w:rPr>
          <w:rFonts w:asciiTheme="minorHAnsi" w:eastAsiaTheme="minorEastAsia" w:hAnsiTheme="minorHAnsi" w:cstheme="minorBidi"/>
          <w:szCs w:val="22"/>
        </w:rPr>
      </w:pPr>
      <w:r>
        <w:t>Приложение Г (справочное) Примеры дополнительных элементов документа</w:t>
      </w:r>
      <w:r>
        <w:tab/>
      </w:r>
    </w:p>
    <w:p w14:paraId="00000060" w14:textId="77777777" w:rsidR="004C7C26" w:rsidRDefault="006D49D0">
      <w:pPr>
        <w:pStyle w:val="15"/>
        <w:tabs>
          <w:tab w:val="right" w:leader="dot" w:pos="9629"/>
        </w:tabs>
        <w:rPr>
          <w:rFonts w:asciiTheme="minorHAnsi" w:eastAsiaTheme="minorEastAsia" w:hAnsiTheme="minorHAnsi" w:cstheme="minorBidi"/>
          <w:szCs w:val="22"/>
        </w:rPr>
      </w:pPr>
      <w:r>
        <w:t>Библиография</w:t>
      </w:r>
      <w:r>
        <w:tab/>
      </w:r>
    </w:p>
    <w:p w14:paraId="00000061" w14:textId="77777777" w:rsidR="004C7C26" w:rsidRDefault="006D49D0">
      <w:pPr>
        <w:pStyle w:val="15"/>
        <w:tabs>
          <w:tab w:val="right" w:leader="dot" w:pos="9629"/>
        </w:tabs>
      </w:pPr>
      <w:r>
        <w:fldChar w:fldCharType="end"/>
      </w:r>
    </w:p>
    <w:p w14:paraId="00000062" w14:textId="77777777" w:rsidR="004C7C26" w:rsidRDefault="004C7C26">
      <w:pPr>
        <w:rPr>
          <w:color w:val="auto"/>
        </w:rPr>
      </w:pPr>
    </w:p>
    <w:p w14:paraId="00000063" w14:textId="77777777" w:rsidR="004C7C26" w:rsidRDefault="004C7C26">
      <w:pPr>
        <w:rPr>
          <w:color w:val="auto"/>
        </w:rPr>
      </w:pPr>
    </w:p>
    <w:p w14:paraId="00000064" w14:textId="77777777" w:rsidR="004C7C26" w:rsidRDefault="004C7C26">
      <w:pPr>
        <w:rPr>
          <w:color w:val="auto"/>
        </w:rPr>
      </w:pPr>
    </w:p>
    <w:p w14:paraId="00000065" w14:textId="77777777" w:rsidR="004C7C26" w:rsidRDefault="004C7C26">
      <w:pPr>
        <w:rPr>
          <w:color w:val="auto"/>
        </w:rPr>
      </w:pPr>
    </w:p>
    <w:p w14:paraId="00000066" w14:textId="77777777" w:rsidR="004C7C26" w:rsidRDefault="004C7C26">
      <w:pPr>
        <w:rPr>
          <w:color w:val="auto"/>
        </w:rPr>
      </w:pPr>
    </w:p>
    <w:p w14:paraId="00000067" w14:textId="77777777" w:rsidR="004C7C26" w:rsidRDefault="004C7C26">
      <w:pPr>
        <w:tabs>
          <w:tab w:val="left" w:pos="7950"/>
        </w:tabs>
        <w:rPr>
          <w:color w:val="auto"/>
        </w:rPr>
        <w:sectPr w:rsidR="004C7C26">
          <w:headerReference w:type="default" r:id="rId18"/>
          <w:pgSz w:w="11907" w:h="16840"/>
          <w:pgMar w:top="1134" w:right="1134" w:bottom="1134" w:left="1134" w:header="568" w:footer="686" w:gutter="0"/>
          <w:pgNumType w:fmt="upperRoman"/>
          <w:cols w:space="720"/>
        </w:sectPr>
      </w:pPr>
    </w:p>
    <w:p w14:paraId="00000068" w14:textId="77777777" w:rsidR="004C7C26" w:rsidRDefault="006D49D0">
      <w:pPr>
        <w:spacing w:before="240" w:line="360" w:lineRule="auto"/>
        <w:jc w:val="center"/>
        <w:rPr>
          <w:rFonts w:ascii="Arial" w:hAnsi="Arial" w:cs="Arial"/>
          <w:b/>
          <w:bCs/>
          <w:color w:val="auto"/>
          <w:spacing w:val="56"/>
        </w:rPr>
      </w:pPr>
      <w:bookmarkStart w:id="12" w:name="bookmark8"/>
      <w:r>
        <w:rPr>
          <w:rFonts w:ascii="Arial" w:hAnsi="Arial" w:cs="Arial"/>
          <w:b/>
          <w:bCs/>
          <w:caps/>
          <w:color w:val="auto"/>
          <w:spacing w:val="56"/>
        </w:rPr>
        <w:lastRenderedPageBreak/>
        <w:t>НАЦИОНАЛЬНЫЙ СТАНДАРТ 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4C7C26" w:rsidRPr="00B42E45" w14:paraId="0A1CF86E" w14:textId="77777777">
        <w:trPr>
          <w:trHeight w:val="850"/>
        </w:trPr>
        <w:tc>
          <w:tcPr>
            <w:tcW w:w="9915" w:type="dxa"/>
            <w:tcMar>
              <w:left w:w="0" w:type="dxa"/>
              <w:right w:w="0" w:type="dxa"/>
            </w:tcMar>
          </w:tcPr>
          <w:p w14:paraId="00000069" w14:textId="77777777" w:rsidR="004C7C26" w:rsidRDefault="006D49D0">
            <w:pPr>
              <w:spacing w:before="120" w:line="360" w:lineRule="auto"/>
              <w:jc w:val="center"/>
              <w:rPr>
                <w:rFonts w:ascii="Arial" w:hAnsi="Arial" w:cs="Arial"/>
                <w:b/>
                <w:color w:val="auto"/>
                <w:sz w:val="26"/>
                <w:szCs w:val="26"/>
              </w:rPr>
            </w:pPr>
            <w:r>
              <w:rPr>
                <w:rFonts w:ascii="Arial" w:hAnsi="Arial" w:cs="Arial"/>
                <w:b/>
                <w:color w:val="auto"/>
                <w:sz w:val="26"/>
                <w:szCs w:val="26"/>
              </w:rPr>
              <w:t>Единая система конструкторской документации</w:t>
            </w:r>
          </w:p>
          <w:p w14:paraId="0000006A" w14:textId="77777777" w:rsidR="004C7C26" w:rsidRDefault="006D49D0">
            <w:pPr>
              <w:spacing w:line="360" w:lineRule="auto"/>
              <w:jc w:val="center"/>
              <w:rPr>
                <w:rFonts w:ascii="Arial" w:hAnsi="Arial" w:cs="Arial"/>
                <w:b/>
                <w:color w:val="auto"/>
                <w:sz w:val="26"/>
                <w:szCs w:val="26"/>
              </w:rPr>
            </w:pPr>
            <w:r>
              <w:rPr>
                <w:rFonts w:ascii="Arial" w:hAnsi="Arial" w:cs="Arial"/>
                <w:b/>
                <w:color w:val="auto"/>
                <w:sz w:val="26"/>
                <w:szCs w:val="26"/>
              </w:rPr>
              <w:t>Общие требования к текстовым документам</w:t>
            </w:r>
          </w:p>
          <w:p w14:paraId="0000006B" w14:textId="77777777" w:rsidR="004C7C26" w:rsidRDefault="006D49D0">
            <w:pPr>
              <w:pStyle w:val="Default"/>
              <w:spacing w:line="360" w:lineRule="auto"/>
              <w:jc w:val="center"/>
              <w:rPr>
                <w:rFonts w:eastAsia="Arial Unicode MS"/>
                <w:color w:val="auto"/>
                <w:spacing w:val="4"/>
                <w:sz w:val="26"/>
                <w:szCs w:val="26"/>
                <w:lang w:val="en-US"/>
              </w:rPr>
            </w:pPr>
            <w:r>
              <w:rPr>
                <w:color w:val="auto"/>
                <w:sz w:val="18"/>
                <w:szCs w:val="20"/>
                <w:lang w:val="en-US"/>
              </w:rPr>
              <w:t>Unified system for design documentation</w:t>
            </w:r>
            <w:r>
              <w:rPr>
                <w:rFonts w:eastAsia="Arial Unicode MS"/>
                <w:color w:val="auto"/>
                <w:spacing w:val="4"/>
                <w:sz w:val="18"/>
                <w:szCs w:val="20"/>
                <w:lang w:val="en-US"/>
              </w:rPr>
              <w:t xml:space="preserve">. </w:t>
            </w:r>
            <w:r>
              <w:rPr>
                <w:color w:val="auto"/>
                <w:sz w:val="18"/>
                <w:szCs w:val="20"/>
                <w:lang w:val="en-US"/>
              </w:rPr>
              <w:t>General requirements for textual documents</w:t>
            </w:r>
          </w:p>
        </w:tc>
      </w:tr>
    </w:tbl>
    <w:p w14:paraId="0000006C" w14:textId="77777777" w:rsidR="004C7C26" w:rsidRDefault="006D49D0">
      <w:pPr>
        <w:pStyle w:val="aff6"/>
        <w:ind w:left="5670"/>
        <w:rPr>
          <w:rFonts w:ascii="Arial" w:hAnsi="Arial" w:cs="Arial"/>
          <w:b/>
          <w:color w:val="auto"/>
          <w:sz w:val="20"/>
          <w:szCs w:val="20"/>
        </w:rPr>
      </w:pPr>
      <w:r>
        <w:rPr>
          <w:rFonts w:ascii="Arial" w:hAnsi="Arial" w:cs="Arial"/>
          <w:b/>
          <w:color w:val="auto"/>
          <w:sz w:val="20"/>
          <w:szCs w:val="20"/>
        </w:rPr>
        <w:t xml:space="preserve">Дата введения ― </w:t>
      </w:r>
    </w:p>
    <w:p w14:paraId="0000006D" w14:textId="77777777" w:rsidR="004C7C26" w:rsidRDefault="006D49D0">
      <w:pPr>
        <w:pStyle w:val="10"/>
      </w:pPr>
      <w:bookmarkStart w:id="13" w:name="_Toc223627153"/>
      <w:bookmarkStart w:id="14" w:name="_Toc233568836"/>
      <w:bookmarkStart w:id="15" w:name="bookmark10"/>
      <w:bookmarkEnd w:id="12"/>
      <w:r>
        <w:t>1 Область применения</w:t>
      </w:r>
      <w:bookmarkEnd w:id="13"/>
      <w:bookmarkEnd w:id="14"/>
    </w:p>
    <w:p w14:paraId="0000006E" w14:textId="77777777" w:rsidR="004C7C26" w:rsidRDefault="006D49D0">
      <w:pPr>
        <w:pStyle w:val="aff7"/>
        <w:rPr>
          <w:color w:val="auto"/>
          <w:spacing w:val="40"/>
          <w:szCs w:val="24"/>
        </w:rPr>
      </w:pPr>
      <w:r>
        <w:rPr>
          <w:color w:val="auto"/>
          <w:szCs w:val="24"/>
        </w:rPr>
        <w:t xml:space="preserve">Настоящий стандарт устанавливает </w:t>
      </w:r>
      <w:bookmarkStart w:id="16" w:name="_Hlk233542428"/>
      <w:r>
        <w:rPr>
          <w:color w:val="auto"/>
          <w:szCs w:val="24"/>
        </w:rPr>
        <w:t>общие требования к построению, изложению и оформлению текстовых конструкторских и технологических документов изделий машиностроения, выпускаемых в бумажной и электронной форме</w:t>
      </w:r>
      <w:bookmarkEnd w:id="16"/>
      <w:r>
        <w:rPr>
          <w:color w:val="auto"/>
          <w:szCs w:val="24"/>
        </w:rPr>
        <w:t>.</w:t>
      </w:r>
      <w:r>
        <w:rPr>
          <w:color w:val="auto"/>
          <w:spacing w:val="40"/>
          <w:szCs w:val="24"/>
        </w:rPr>
        <w:t xml:space="preserve"> </w:t>
      </w:r>
    </w:p>
    <w:p w14:paraId="0000006F" w14:textId="77777777" w:rsidR="004C7C26" w:rsidRDefault="006D49D0">
      <w:pPr>
        <w:pStyle w:val="aff7"/>
        <w:rPr>
          <w:color w:val="auto"/>
          <w:szCs w:val="24"/>
        </w:rPr>
      </w:pPr>
      <w:bookmarkStart w:id="17" w:name="_Hlk233542443"/>
      <w:r>
        <w:rPr>
          <w:color w:val="auto"/>
          <w:szCs w:val="24"/>
        </w:rPr>
        <w:t>На основании настоящего стандарта допускается разрабатывать документы по стандартизации, устанавливающие требования к построению, изложению и оформлению текстовых документов конкретных видов и текстовых документов на изделия конкретных видов техники или отраслей промышленности с учетом их специфики</w:t>
      </w:r>
      <w:bookmarkEnd w:id="17"/>
      <w:r>
        <w:rPr>
          <w:color w:val="auto"/>
          <w:szCs w:val="24"/>
        </w:rPr>
        <w:t>.</w:t>
      </w:r>
    </w:p>
    <w:p w14:paraId="00000070" w14:textId="77777777" w:rsidR="004C7C26" w:rsidRDefault="006D49D0">
      <w:pPr>
        <w:pStyle w:val="aff7"/>
        <w:rPr>
          <w:color w:val="auto"/>
          <w:spacing w:val="40"/>
          <w:sz w:val="20"/>
        </w:rPr>
      </w:pPr>
      <w:r>
        <w:rPr>
          <w:color w:val="auto"/>
          <w:spacing w:val="40"/>
          <w:sz w:val="20"/>
        </w:rPr>
        <w:t>Примечания</w:t>
      </w:r>
    </w:p>
    <w:p w14:paraId="00000071" w14:textId="77777777" w:rsidR="004C7C26" w:rsidRDefault="006D49D0">
      <w:pPr>
        <w:pStyle w:val="aff7"/>
        <w:rPr>
          <w:color w:val="auto"/>
          <w:sz w:val="20"/>
        </w:rPr>
      </w:pPr>
      <w:r>
        <w:rPr>
          <w:color w:val="auto"/>
          <w:spacing w:val="40"/>
          <w:sz w:val="20"/>
        </w:rPr>
        <w:t>1  </w:t>
      </w:r>
      <w:r>
        <w:rPr>
          <w:color w:val="auto"/>
          <w:sz w:val="20"/>
        </w:rPr>
        <w:t xml:space="preserve">Для документов, разрабатываемых с применением технологии модульной разработки по ГОСТ Р 2.620 или получаемых в виде отчетов из автоматизированных систем, </w:t>
      </w:r>
      <w:bookmarkStart w:id="18" w:name="_Hlk211601827"/>
      <w:r>
        <w:rPr>
          <w:color w:val="auto"/>
          <w:sz w:val="20"/>
        </w:rPr>
        <w:t>стандарт устанавливает требования к конечному результату – полностью оформленному документу.</w:t>
      </w:r>
    </w:p>
    <w:bookmarkEnd w:id="18"/>
    <w:p w14:paraId="00000072" w14:textId="77777777" w:rsidR="004C7C26" w:rsidRDefault="006D49D0">
      <w:pPr>
        <w:pStyle w:val="aff7"/>
        <w:rPr>
          <w:color w:val="auto"/>
          <w:sz w:val="20"/>
        </w:rPr>
      </w:pPr>
      <w:r>
        <w:rPr>
          <w:color w:val="auto"/>
          <w:sz w:val="20"/>
        </w:rPr>
        <w:t>2  Стандарт не устанавливает требования к оформлению документов, издаваемых типографским способом.</w:t>
      </w:r>
    </w:p>
    <w:p w14:paraId="00000073" w14:textId="77777777" w:rsidR="004C7C26" w:rsidRDefault="006D49D0">
      <w:pPr>
        <w:pStyle w:val="10"/>
      </w:pPr>
      <w:bookmarkStart w:id="19" w:name="_Toc223627154"/>
      <w:bookmarkStart w:id="20" w:name="_Toc233568837"/>
      <w:r>
        <w:t>2 Нормативные ссылки</w:t>
      </w:r>
      <w:bookmarkEnd w:id="15"/>
      <w:bookmarkEnd w:id="19"/>
      <w:bookmarkEnd w:id="20"/>
    </w:p>
    <w:p w14:paraId="00000074" w14:textId="77777777" w:rsidR="004C7C26" w:rsidRDefault="006D49D0">
      <w:pPr>
        <w:pStyle w:val="aff7"/>
        <w:rPr>
          <w:color w:val="auto"/>
        </w:rPr>
      </w:pPr>
      <w:r>
        <w:rPr>
          <w:color w:val="auto"/>
        </w:rPr>
        <w:t>В настоящем стандарте использованы нормативные ссылки на следующие документы:</w:t>
      </w:r>
    </w:p>
    <w:p w14:paraId="00000075" w14:textId="77777777" w:rsidR="004C7C26" w:rsidRDefault="006D49D0">
      <w:pPr>
        <w:pStyle w:val="aff7"/>
        <w:rPr>
          <w:color w:val="auto"/>
        </w:rPr>
      </w:pPr>
      <w:r>
        <w:rPr>
          <w:color w:val="auto"/>
        </w:rPr>
        <w:t>ГОСТ 7.32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00000076" w14:textId="77777777" w:rsidR="004C7C26" w:rsidRDefault="006D49D0">
      <w:pPr>
        <w:pStyle w:val="aff7"/>
        <w:rPr>
          <w:color w:val="auto"/>
        </w:rPr>
      </w:pPr>
      <w:r>
        <w:rPr>
          <w:color w:val="auto"/>
        </w:rPr>
        <w:t>ГОСТ 8.417 Государственная система обеспечения единства измерений. Единицы величин</w:t>
      </w:r>
    </w:p>
    <w:p w14:paraId="00000077" w14:textId="77777777" w:rsidR="004C7C26" w:rsidRDefault="006D49D0">
      <w:pPr>
        <w:pStyle w:val="aff7"/>
        <w:spacing w:line="355" w:lineRule="auto"/>
        <w:rPr>
          <w:color w:val="auto"/>
        </w:rPr>
      </w:pPr>
      <w:r>
        <w:rPr>
          <w:color w:val="auto"/>
        </w:rPr>
        <w:t>ГОСТ Р 2.001–2023 Единая система конструкторской документации. Общие положения</w:t>
      </w:r>
    </w:p>
    <w:p w14:paraId="00000078" w14:textId="77777777" w:rsidR="004C7C26" w:rsidRDefault="006D49D0">
      <w:pPr>
        <w:pStyle w:val="aff7"/>
        <w:spacing w:line="355" w:lineRule="auto"/>
        <w:rPr>
          <w:color w:val="auto"/>
        </w:rPr>
      </w:pPr>
      <w:r>
        <w:rPr>
          <w:color w:val="auto"/>
        </w:rPr>
        <w:t>ГОСТ Р 2.005 Единая система конструкторской документации. Термины и определения</w:t>
      </w:r>
    </w:p>
    <w:p w14:paraId="00000079" w14:textId="77777777" w:rsidR="004C7C26" w:rsidRDefault="006D49D0">
      <w:pPr>
        <w:pStyle w:val="aff7"/>
        <w:rPr>
          <w:color w:val="auto"/>
        </w:rPr>
      </w:pPr>
      <w:r>
        <w:rPr>
          <w:color w:val="auto"/>
        </w:rPr>
        <w:t>ГОСТ Р 2.104 Единая система конструкторской документации. Основные надписи</w:t>
      </w:r>
    </w:p>
    <w:p w14:paraId="0000007A" w14:textId="77777777" w:rsidR="004C7C26" w:rsidRDefault="006D49D0">
      <w:pPr>
        <w:pStyle w:val="aff7"/>
        <w:spacing w:line="355" w:lineRule="auto"/>
        <w:rPr>
          <w:color w:val="auto"/>
        </w:rPr>
      </w:pPr>
      <w:r>
        <w:rPr>
          <w:color w:val="auto"/>
        </w:rPr>
        <w:lastRenderedPageBreak/>
        <w:t xml:space="preserve">ГОСТ Р 2.201 Единая система конструкторской документации. Обозначение изделий и конструкторских документов </w:t>
      </w:r>
    </w:p>
    <w:p w14:paraId="0000007B" w14:textId="77777777" w:rsidR="004C7C26" w:rsidRDefault="006D49D0">
      <w:pPr>
        <w:pStyle w:val="aff7"/>
        <w:rPr>
          <w:color w:val="auto"/>
        </w:rPr>
      </w:pPr>
      <w:r>
        <w:rPr>
          <w:color w:val="auto"/>
        </w:rPr>
        <w:t>ГОСТ Р 2.301 Единая система конструкторской документации. Форматы листов (</w:t>
      </w:r>
      <w:r>
        <w:rPr>
          <w:i/>
          <w:iCs/>
          <w:color w:val="auto"/>
        </w:rPr>
        <w:t>проект, окончательная редакция, вводится в действие одновременно</w:t>
      </w:r>
      <w:r>
        <w:rPr>
          <w:color w:val="auto"/>
        </w:rPr>
        <w:t>)</w:t>
      </w:r>
    </w:p>
    <w:p w14:paraId="0000007C" w14:textId="77777777" w:rsidR="004C7C26" w:rsidRDefault="006D49D0">
      <w:pPr>
        <w:pStyle w:val="aff7"/>
        <w:rPr>
          <w:color w:val="auto"/>
        </w:rPr>
      </w:pPr>
      <w:r>
        <w:rPr>
          <w:color w:val="auto"/>
        </w:rPr>
        <w:t>ГОСТ Р 2.304 Единая система конструкторской документации. Шрифты (</w:t>
      </w:r>
      <w:r>
        <w:rPr>
          <w:i/>
          <w:iCs/>
          <w:color w:val="auto"/>
        </w:rPr>
        <w:t>проект, окончательная редакция, вводится в действие одновременно</w:t>
      </w:r>
      <w:r>
        <w:rPr>
          <w:color w:val="auto"/>
        </w:rPr>
        <w:t>)</w:t>
      </w:r>
    </w:p>
    <w:p w14:paraId="0000007D" w14:textId="77777777" w:rsidR="004C7C26" w:rsidRDefault="006D49D0">
      <w:pPr>
        <w:pStyle w:val="aff7"/>
        <w:spacing w:line="355" w:lineRule="auto"/>
        <w:rPr>
          <w:color w:val="auto"/>
        </w:rPr>
      </w:pPr>
      <w:r>
        <w:rPr>
          <w:color w:val="auto"/>
        </w:rPr>
        <w:t>ГОСТ Р 2.316 Единая система конструкторской документации. Надписи, технические требования и таблицы в графических документах. Правила выполнения</w:t>
      </w:r>
    </w:p>
    <w:p w14:paraId="0000007E" w14:textId="77777777" w:rsidR="004C7C26" w:rsidRDefault="006D49D0">
      <w:pPr>
        <w:pStyle w:val="aff7"/>
        <w:rPr>
          <w:color w:val="auto"/>
        </w:rPr>
      </w:pPr>
      <w:r>
        <w:rPr>
          <w:color w:val="auto"/>
        </w:rPr>
        <w:t>ГОСТ Р 2.321 Единая система конструкторской документации. Обозначения буквенные (</w:t>
      </w:r>
      <w:r>
        <w:rPr>
          <w:i/>
          <w:iCs/>
          <w:color w:val="auto"/>
        </w:rPr>
        <w:t>проект, окончательная редакция, вводится в действие одновременно</w:t>
      </w:r>
      <w:r>
        <w:rPr>
          <w:color w:val="auto"/>
        </w:rPr>
        <w:t>)</w:t>
      </w:r>
    </w:p>
    <w:p w14:paraId="0000007F" w14:textId="77777777" w:rsidR="004C7C26" w:rsidRDefault="006D49D0">
      <w:pPr>
        <w:pStyle w:val="aff7"/>
        <w:spacing w:line="355" w:lineRule="auto"/>
        <w:rPr>
          <w:color w:val="auto"/>
        </w:rPr>
      </w:pPr>
      <w:r>
        <w:rPr>
          <w:color w:val="auto"/>
        </w:rPr>
        <w:t>ГОСТ Р 2.503 Единая система конструкторской документации. Правила внесения изменений</w:t>
      </w:r>
    </w:p>
    <w:p w14:paraId="00000080" w14:textId="77777777" w:rsidR="004C7C26" w:rsidRDefault="006D49D0">
      <w:pPr>
        <w:pStyle w:val="aff7"/>
        <w:rPr>
          <w:color w:val="auto"/>
        </w:rPr>
      </w:pPr>
      <w:r>
        <w:rPr>
          <w:color w:val="auto"/>
        </w:rPr>
        <w:t>ГОСТ Р 2.620 Единая система конструкторской документации. Эксплуатационная документация. Технология модульной разработки (</w:t>
      </w:r>
      <w:r>
        <w:rPr>
          <w:i/>
          <w:iCs/>
          <w:color w:val="auto"/>
        </w:rPr>
        <w:t>проект, окончательная редакция, вводится в действие одновременно</w:t>
      </w:r>
      <w:r>
        <w:rPr>
          <w:color w:val="auto"/>
        </w:rPr>
        <w:t>)</w:t>
      </w:r>
    </w:p>
    <w:p w14:paraId="00000081" w14:textId="77777777" w:rsidR="004C7C26" w:rsidRDefault="006D49D0">
      <w:pPr>
        <w:pStyle w:val="aff7"/>
        <w:rPr>
          <w:color w:val="auto"/>
        </w:rPr>
      </w:pPr>
      <w:r>
        <w:rPr>
          <w:color w:val="auto"/>
        </w:rPr>
        <w:t>ГОСТ Р 7.0.97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14:paraId="00000082" w14:textId="77777777" w:rsidR="004C7C26" w:rsidRDefault="006D49D0">
      <w:pPr>
        <w:pStyle w:val="aff7"/>
        <w:rPr>
          <w:color w:val="auto"/>
        </w:rPr>
      </w:pPr>
      <w:r>
        <w:rPr>
          <w:color w:val="auto"/>
        </w:rPr>
        <w:t>Р 50-77-88 Единая система конструкторской документации. Правила выполнения диаграмм</w:t>
      </w:r>
    </w:p>
    <w:p w14:paraId="00000083" w14:textId="77777777" w:rsidR="004C7C26" w:rsidRDefault="006D49D0">
      <w:pPr>
        <w:pStyle w:val="aff7"/>
        <w:rPr>
          <w:color w:val="auto"/>
        </w:rPr>
      </w:pPr>
      <w:r>
        <w:rPr>
          <w:color w:val="auto"/>
        </w:rPr>
        <w:t>Р 50.1.075 Разработка стандартов на термины и определения</w:t>
      </w:r>
    </w:p>
    <w:p w14:paraId="00000084" w14:textId="77777777" w:rsidR="004C7C26" w:rsidRDefault="006D49D0">
      <w:pPr>
        <w:pStyle w:val="aff8"/>
        <w:rPr>
          <w:color w:val="auto"/>
          <w:sz w:val="18"/>
          <w:szCs w:val="18"/>
        </w:rPr>
      </w:pPr>
      <w:r>
        <w:rPr>
          <w:color w:val="auto"/>
          <w:spacing w:val="40"/>
          <w:sz w:val="18"/>
          <w:szCs w:val="18"/>
        </w:rPr>
        <w:t xml:space="preserve">Примечание </w:t>
      </w:r>
      <w:r>
        <w:rPr>
          <w:color w:val="auto"/>
          <w:sz w:val="18"/>
          <w:szCs w:val="18"/>
        </w:rPr>
        <w:sym w:font="Symbol" w:char="F0BE"/>
      </w:r>
      <w:r>
        <w:rPr>
          <w:color w:val="auto"/>
          <w:sz w:val="18"/>
          <w:szCs w:val="18"/>
        </w:rPr>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00000085" w14:textId="77777777" w:rsidR="004C7C26" w:rsidRDefault="006D49D0">
      <w:pPr>
        <w:pStyle w:val="10"/>
      </w:pPr>
      <w:bookmarkStart w:id="21" w:name="bookmark12"/>
      <w:bookmarkStart w:id="22" w:name="_Toc223627155"/>
      <w:bookmarkStart w:id="23" w:name="_Toc233568838"/>
      <w:r>
        <w:t>3 Термины, определения и сокращения</w:t>
      </w:r>
      <w:bookmarkEnd w:id="21"/>
      <w:bookmarkEnd w:id="22"/>
      <w:bookmarkEnd w:id="23"/>
    </w:p>
    <w:p w14:paraId="00000086" w14:textId="77777777" w:rsidR="004C7C26" w:rsidRDefault="006D49D0">
      <w:pPr>
        <w:pStyle w:val="2"/>
      </w:pPr>
      <w:bookmarkStart w:id="24" w:name="_Toc223627156"/>
      <w:bookmarkStart w:id="25" w:name="_Toc233568839"/>
      <w:r>
        <w:t>3.1 Термины и определения</w:t>
      </w:r>
      <w:bookmarkEnd w:id="24"/>
      <w:bookmarkEnd w:id="25"/>
    </w:p>
    <w:p w14:paraId="00000087" w14:textId="77777777" w:rsidR="004C7C26" w:rsidRDefault="006D49D0">
      <w:pPr>
        <w:pStyle w:val="aff7"/>
        <w:rPr>
          <w:color w:val="auto"/>
        </w:rPr>
      </w:pPr>
      <w:r>
        <w:rPr>
          <w:color w:val="auto"/>
        </w:rPr>
        <w:t>В настоящем стандарте применены термины по ГОСТ Р 2.005, а также следующие термины с соответствующими определениями:</w:t>
      </w:r>
    </w:p>
    <w:p w14:paraId="00000088" w14:textId="77777777" w:rsidR="004C7C26" w:rsidRDefault="006D49D0">
      <w:pPr>
        <w:pStyle w:val="29"/>
        <w:tabs>
          <w:tab w:val="clear" w:pos="1440"/>
        </w:tabs>
        <w:ind w:left="-1" w:firstLine="710"/>
        <w:rPr>
          <w:color w:val="auto"/>
        </w:rPr>
      </w:pPr>
      <w:r>
        <w:rPr>
          <w:color w:val="auto"/>
        </w:rPr>
        <w:lastRenderedPageBreak/>
        <w:t xml:space="preserve">3.1.1 </w:t>
      </w:r>
      <w:r>
        <w:rPr>
          <w:b/>
          <w:bCs w:val="0"/>
          <w:color w:val="auto"/>
        </w:rPr>
        <w:t>абзац:</w:t>
      </w:r>
      <w:r>
        <w:rPr>
          <w:color w:val="auto"/>
        </w:rPr>
        <w:t xml:space="preserve"> Часть текста, начинающийся с новой строки и состоящий из одного или нескольких предложений, которые объединены общей мыслью, темой или идеей.</w:t>
      </w:r>
    </w:p>
    <w:p w14:paraId="00000089" w14:textId="77777777" w:rsidR="004C7C26" w:rsidRDefault="006D49D0">
      <w:pPr>
        <w:pStyle w:val="29"/>
        <w:tabs>
          <w:tab w:val="clear" w:pos="1440"/>
        </w:tabs>
        <w:spacing w:before="120" w:line="240" w:lineRule="auto"/>
        <w:rPr>
          <w:color w:val="auto"/>
        </w:rPr>
      </w:pPr>
      <w:r>
        <w:rPr>
          <w:color w:val="auto"/>
        </w:rPr>
        <w:t>3.1.2</w:t>
      </w:r>
    </w:p>
    <w:p w14:paraId="0000008A"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spacing w:before="120"/>
        <w:rPr>
          <w:color w:val="auto"/>
        </w:rPr>
      </w:pPr>
      <w:r>
        <w:rPr>
          <w:rFonts w:cs="Arial"/>
          <w:b/>
          <w:bCs w:val="0"/>
          <w:color w:val="auto"/>
          <w:shd w:val="clear" w:color="auto" w:fill="FFFFFF"/>
        </w:rPr>
        <w:t>абзацный отступ:</w:t>
      </w:r>
      <w:r>
        <w:rPr>
          <w:color w:val="auto"/>
        </w:rPr>
        <w:t xml:space="preserve"> Обозначение начала абзаца с помощью левосторонней втяжки его начальной строки.</w:t>
      </w:r>
    </w:p>
    <w:p w14:paraId="0000008B"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spacing w:before="120"/>
        <w:rPr>
          <w:color w:val="auto"/>
        </w:rPr>
      </w:pPr>
      <w:r>
        <w:rPr>
          <w:color w:val="auto"/>
        </w:rPr>
        <w:t>[ГОСТ Р 7.0.3–2006, статья 3.2.2.12]</w:t>
      </w:r>
    </w:p>
    <w:p w14:paraId="0000008C" w14:textId="77777777" w:rsidR="004C7C26" w:rsidRDefault="006D49D0">
      <w:pPr>
        <w:pStyle w:val="29"/>
        <w:tabs>
          <w:tab w:val="clear" w:pos="1440"/>
        </w:tabs>
        <w:spacing w:before="120"/>
        <w:rPr>
          <w:color w:val="auto"/>
        </w:rPr>
      </w:pPr>
      <w:r>
        <w:rPr>
          <w:color w:val="auto"/>
        </w:rPr>
        <w:t xml:space="preserve">3.1.3 </w:t>
      </w:r>
    </w:p>
    <w:p w14:paraId="0000008D"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spacing w:before="120"/>
        <w:rPr>
          <w:color w:val="auto"/>
        </w:rPr>
      </w:pPr>
      <w:r>
        <w:rPr>
          <w:rFonts w:cs="Arial"/>
          <w:b/>
          <w:bCs w:val="0"/>
          <w:color w:val="auto"/>
          <w:shd w:val="clear" w:color="auto" w:fill="FFFFFF"/>
        </w:rPr>
        <w:t>обратный абзацный отступ:</w:t>
      </w:r>
      <w:r>
        <w:rPr>
          <w:color w:val="auto"/>
        </w:rPr>
        <w:t xml:space="preserve"> Обозначение начала абзаца с помощью левосторонней втяжки всех строк абзаца, кроме первой, остающейся полноформатной.</w:t>
      </w:r>
    </w:p>
    <w:p w14:paraId="0000008E"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spacing w:before="120"/>
        <w:rPr>
          <w:color w:val="auto"/>
        </w:rPr>
      </w:pPr>
      <w:r>
        <w:rPr>
          <w:color w:val="auto"/>
        </w:rPr>
        <w:t>[ГОСТ Р 7.0.3–2006, статья 3.2.2.13]</w:t>
      </w:r>
    </w:p>
    <w:p w14:paraId="0000008F" w14:textId="77777777" w:rsidR="004C7C26" w:rsidRDefault="006D49D0">
      <w:pPr>
        <w:pStyle w:val="aff8"/>
        <w:spacing w:before="120"/>
        <w:ind w:firstLine="709"/>
      </w:pPr>
      <w:r>
        <w:rPr>
          <w:spacing w:val="40"/>
        </w:rPr>
        <w:t xml:space="preserve">Примечание </w:t>
      </w:r>
      <w:r>
        <w:t>– Обратный абзацный отступ применяется только при оформлении элемента «Содержание».</w:t>
      </w:r>
    </w:p>
    <w:p w14:paraId="00000090" w14:textId="77777777" w:rsidR="004C7C26" w:rsidRDefault="006D49D0">
      <w:pPr>
        <w:pStyle w:val="29"/>
        <w:tabs>
          <w:tab w:val="clear" w:pos="1440"/>
        </w:tabs>
        <w:spacing w:before="120"/>
        <w:rPr>
          <w:color w:val="auto"/>
        </w:rPr>
      </w:pPr>
      <w:r>
        <w:rPr>
          <w:color w:val="auto"/>
        </w:rPr>
        <w:t xml:space="preserve">3.1.3 </w:t>
      </w:r>
      <w:r>
        <w:rPr>
          <w:b/>
          <w:bCs w:val="0"/>
          <w:color w:val="auto"/>
        </w:rPr>
        <w:t>интервал между абзацами:</w:t>
      </w:r>
      <w:r>
        <w:rPr>
          <w:color w:val="auto"/>
        </w:rPr>
        <w:t xml:space="preserve"> Расстояние между базовыми линиями последней строки предыдущего абзаца и первой строки следующего абзаца, измеряемое в миллиметрах или пунктах.</w:t>
      </w:r>
    </w:p>
    <w:p w14:paraId="00000091" w14:textId="77777777" w:rsidR="004C7C26" w:rsidRDefault="006D49D0">
      <w:pPr>
        <w:pStyle w:val="29"/>
        <w:tabs>
          <w:tab w:val="clear" w:pos="1440"/>
        </w:tabs>
        <w:rPr>
          <w:color w:val="auto"/>
          <w:sz w:val="18"/>
          <w:szCs w:val="24"/>
        </w:rPr>
      </w:pPr>
      <w:r>
        <w:rPr>
          <w:color w:val="auto"/>
          <w:spacing w:val="40"/>
          <w:sz w:val="18"/>
          <w:szCs w:val="24"/>
        </w:rPr>
        <w:t xml:space="preserve">Примечание – </w:t>
      </w:r>
      <w:r>
        <w:rPr>
          <w:color w:val="auto"/>
          <w:sz w:val="18"/>
          <w:szCs w:val="24"/>
        </w:rPr>
        <w:t>Интервал между абзацами или равен межстрочному интервалу или превышает его на необходимое количество пунктов.</w:t>
      </w:r>
    </w:p>
    <w:p w14:paraId="00000092" w14:textId="77777777" w:rsidR="004C7C26" w:rsidRDefault="006D49D0">
      <w:pPr>
        <w:pStyle w:val="29"/>
        <w:tabs>
          <w:tab w:val="clear" w:pos="1440"/>
        </w:tabs>
        <w:spacing w:before="120"/>
        <w:rPr>
          <w:color w:val="auto"/>
        </w:rPr>
      </w:pPr>
      <w:r>
        <w:rPr>
          <w:color w:val="auto"/>
        </w:rPr>
        <w:t xml:space="preserve">3.1.4 </w:t>
      </w:r>
      <w:r>
        <w:rPr>
          <w:b/>
          <w:bCs w:val="0"/>
          <w:color w:val="auto"/>
        </w:rPr>
        <w:t>висячая строка:</w:t>
      </w:r>
      <w:r>
        <w:rPr>
          <w:color w:val="auto"/>
        </w:rPr>
        <w:t xml:space="preserve"> Одна строка абзаца (первая или последняя), которая оторвана от остальных строк этого же абзаца путем размещения на отдельной странице или в отдельной колонке (относительно остальных строк абзаца).</w:t>
      </w:r>
    </w:p>
    <w:p w14:paraId="00000093" w14:textId="77777777" w:rsidR="004C7C26" w:rsidRDefault="006D49D0">
      <w:pPr>
        <w:pStyle w:val="29"/>
        <w:tabs>
          <w:tab w:val="clear" w:pos="1440"/>
        </w:tabs>
        <w:rPr>
          <w:color w:val="auto"/>
        </w:rPr>
      </w:pPr>
      <w:r>
        <w:rPr>
          <w:color w:val="auto"/>
        </w:rPr>
        <w:t xml:space="preserve">3.1.5 </w:t>
      </w:r>
      <w:r>
        <w:rPr>
          <w:b/>
          <w:bCs w:val="0"/>
          <w:color w:val="auto"/>
        </w:rPr>
        <w:t>заголовок:</w:t>
      </w:r>
      <w:r>
        <w:rPr>
          <w:color w:val="auto"/>
        </w:rPr>
        <w:t xml:space="preserve"> Номер или обозначение, наименование и, при необходимости, дополнительная информация о структурном элементе документа, с которой начинается структурный элемент и которая приводится в структурном элементе «Содержание» документа.</w:t>
      </w:r>
    </w:p>
    <w:p w14:paraId="00000094" w14:textId="77777777" w:rsidR="004C7C26" w:rsidRDefault="006D49D0">
      <w:pPr>
        <w:pStyle w:val="29"/>
        <w:tabs>
          <w:tab w:val="clear" w:pos="1440"/>
        </w:tabs>
        <w:ind w:left="-1" w:firstLine="710"/>
        <w:rPr>
          <w:color w:val="auto"/>
        </w:rPr>
      </w:pPr>
      <w:r>
        <w:rPr>
          <w:color w:val="auto"/>
        </w:rPr>
        <w:t xml:space="preserve">3.1.6 </w:t>
      </w:r>
      <w:r>
        <w:rPr>
          <w:b/>
          <w:bCs w:val="0"/>
          <w:color w:val="auto"/>
        </w:rPr>
        <w:t>поля страницы:</w:t>
      </w:r>
      <w:r>
        <w:rPr>
          <w:color w:val="auto"/>
        </w:rPr>
        <w:t xml:space="preserve"> Незаполняемые основным содержанием документа области вдоль всех сторон страницы.</w:t>
      </w:r>
    </w:p>
    <w:p w14:paraId="00000095" w14:textId="77777777" w:rsidR="004C7C26" w:rsidRDefault="006D49D0">
      <w:pPr>
        <w:pStyle w:val="29"/>
        <w:tabs>
          <w:tab w:val="clear" w:pos="1440"/>
        </w:tabs>
        <w:ind w:left="-1" w:firstLine="710"/>
        <w:rPr>
          <w:color w:val="auto"/>
        </w:rPr>
      </w:pPr>
      <w:r>
        <w:rPr>
          <w:color w:val="auto"/>
        </w:rPr>
        <w:t xml:space="preserve">3.1.7 </w:t>
      </w:r>
      <w:r>
        <w:rPr>
          <w:b/>
          <w:bCs w:val="0"/>
          <w:color w:val="auto"/>
        </w:rPr>
        <w:t>колонтитул:</w:t>
      </w:r>
      <w:r>
        <w:rPr>
          <w:color w:val="auto"/>
        </w:rPr>
        <w:t xml:space="preserve"> Элемент оформления текстового документа, представляющий собой информацию о документе, размещаемую на верхнем или нижнем поле страницы, позволяющую потребителю документа ориентироваться в нем.</w:t>
      </w:r>
    </w:p>
    <w:p w14:paraId="00000096" w14:textId="77777777" w:rsidR="004C7C26" w:rsidRDefault="006D49D0">
      <w:pPr>
        <w:pStyle w:val="aff8"/>
      </w:pPr>
      <w:r>
        <w:rPr>
          <w:spacing w:val="40"/>
        </w:rPr>
        <w:t>Примечание</w:t>
      </w:r>
      <w:r>
        <w:t xml:space="preserve"> – В колонтитулах могут размещаться реквизиты документа, номер страницы, информация об изменениях и т. п.</w:t>
      </w:r>
    </w:p>
    <w:p w14:paraId="00000097" w14:textId="77777777" w:rsidR="004C7C26" w:rsidRDefault="006D49D0">
      <w:pPr>
        <w:pStyle w:val="29"/>
        <w:tabs>
          <w:tab w:val="clear" w:pos="1440"/>
        </w:tabs>
        <w:spacing w:before="120"/>
        <w:rPr>
          <w:color w:val="auto"/>
        </w:rPr>
      </w:pPr>
      <w:r>
        <w:rPr>
          <w:color w:val="auto"/>
        </w:rPr>
        <w:t>3.1.8</w:t>
      </w:r>
      <w:r>
        <w:rPr>
          <w:b/>
          <w:bCs w:val="0"/>
          <w:color w:val="auto"/>
        </w:rPr>
        <w:t xml:space="preserve"> гиперссылка:</w:t>
      </w:r>
      <w:r>
        <w:rPr>
          <w:rStyle w:val="31"/>
          <w:b w:val="0"/>
          <w:bCs/>
          <w:color w:val="auto"/>
          <w:shd w:val="clear" w:color="auto" w:fill="FFFFFF"/>
        </w:rPr>
        <w:t xml:space="preserve"> </w:t>
      </w:r>
      <w:r>
        <w:rPr>
          <w:color w:val="auto"/>
        </w:rPr>
        <w:t xml:space="preserve">Средство быстрого перехода от одного фрагмента текста (слово, словосочетание, строка, абзац или графический объект) к другому фрагменту </w:t>
      </w:r>
      <w:r>
        <w:rPr>
          <w:color w:val="auto"/>
        </w:rPr>
        <w:lastRenderedPageBreak/>
        <w:t>текста внутри одного документа или в разных документах в электронной форме.</w:t>
      </w:r>
    </w:p>
    <w:p w14:paraId="00000098" w14:textId="77777777" w:rsidR="004C7C26" w:rsidRDefault="006D49D0">
      <w:pPr>
        <w:pStyle w:val="29"/>
        <w:tabs>
          <w:tab w:val="clear" w:pos="1440"/>
        </w:tabs>
        <w:ind w:left="-1" w:firstLine="710"/>
        <w:rPr>
          <w:color w:val="auto"/>
        </w:rPr>
      </w:pPr>
      <w:r>
        <w:rPr>
          <w:color w:val="auto"/>
        </w:rPr>
        <w:t xml:space="preserve">3.1.9 </w:t>
      </w:r>
      <w:r>
        <w:rPr>
          <w:b/>
          <w:bCs w:val="0"/>
          <w:color w:val="auto"/>
        </w:rPr>
        <w:t>список:</w:t>
      </w:r>
      <w:r>
        <w:rPr>
          <w:color w:val="auto"/>
        </w:rPr>
        <w:t xml:space="preserve"> Форма наглядного представления информации в виде объединённых общей темой или логикой перечислений, оформленных отдельными строками для улучшения восприятия информации.</w:t>
      </w:r>
    </w:p>
    <w:p w14:paraId="00000099" w14:textId="77777777" w:rsidR="004C7C26" w:rsidRDefault="006D49D0">
      <w:pPr>
        <w:pStyle w:val="29"/>
        <w:tabs>
          <w:tab w:val="clear" w:pos="1440"/>
        </w:tabs>
        <w:ind w:left="-1" w:firstLine="710"/>
        <w:rPr>
          <w:color w:val="auto"/>
        </w:rPr>
      </w:pPr>
      <w:r>
        <w:rPr>
          <w:color w:val="auto"/>
        </w:rPr>
        <w:t xml:space="preserve">3.1.10 </w:t>
      </w:r>
      <w:r>
        <w:rPr>
          <w:b/>
          <w:bCs w:val="0"/>
          <w:color w:val="auto"/>
        </w:rPr>
        <w:t>таблица:</w:t>
      </w:r>
      <w:r>
        <w:rPr>
          <w:color w:val="auto"/>
        </w:rPr>
        <w:t xml:space="preserve"> Форма наглядного представления информации, сгруппированной по общему признаку, при которой взаимосвязанные данные располагаются по графам и строкам таким образом, чтобы каждый отдельный элемент данных входил в состав и графы, и строки.</w:t>
      </w:r>
    </w:p>
    <w:p w14:paraId="0000009A" w14:textId="77777777" w:rsidR="004C7C26" w:rsidRDefault="006D49D0">
      <w:pPr>
        <w:pStyle w:val="29"/>
        <w:tabs>
          <w:tab w:val="clear" w:pos="1440"/>
        </w:tabs>
        <w:spacing w:before="120" w:line="240" w:lineRule="auto"/>
        <w:rPr>
          <w:color w:val="auto"/>
        </w:rPr>
      </w:pPr>
      <w:r>
        <w:rPr>
          <w:color w:val="auto"/>
        </w:rPr>
        <w:t>3.1.11</w:t>
      </w:r>
    </w:p>
    <w:p w14:paraId="0000009B"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ind w:left="-1" w:firstLine="710"/>
        <w:rPr>
          <w:color w:val="auto"/>
        </w:rPr>
      </w:pPr>
      <w:r>
        <w:rPr>
          <w:b/>
          <w:bCs w:val="0"/>
          <w:color w:val="auto"/>
        </w:rPr>
        <w:t>головка таблицы:</w:t>
      </w:r>
      <w:r>
        <w:rPr>
          <w:color w:val="auto"/>
        </w:rPr>
        <w:t xml:space="preserve"> Верхняя часть таблицы, в которой размещаются заголовки граф.</w:t>
      </w:r>
    </w:p>
    <w:p w14:paraId="0000009C"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ind w:left="-1" w:firstLine="710"/>
        <w:rPr>
          <w:color w:val="auto"/>
        </w:rPr>
      </w:pPr>
      <w:r>
        <w:rPr>
          <w:color w:val="auto"/>
        </w:rPr>
        <w:t>[ГОСТ Р 7.0.3–2006, статья 3.1.3.40]</w:t>
      </w:r>
    </w:p>
    <w:p w14:paraId="0000009D" w14:textId="77777777" w:rsidR="004C7C26" w:rsidRDefault="006D49D0">
      <w:pPr>
        <w:pStyle w:val="29"/>
        <w:tabs>
          <w:tab w:val="clear" w:pos="1440"/>
        </w:tabs>
        <w:spacing w:before="120" w:line="240" w:lineRule="auto"/>
        <w:rPr>
          <w:color w:val="auto"/>
        </w:rPr>
      </w:pPr>
      <w:r>
        <w:rPr>
          <w:color w:val="auto"/>
        </w:rPr>
        <w:t>3.1.12</w:t>
      </w:r>
    </w:p>
    <w:p w14:paraId="0000009E"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spacing w:before="120"/>
        <w:rPr>
          <w:color w:val="auto"/>
        </w:rPr>
      </w:pPr>
      <w:r>
        <w:rPr>
          <w:b/>
          <w:bCs w:val="0"/>
          <w:color w:val="auto"/>
        </w:rPr>
        <w:t>боковик таблицы:</w:t>
      </w:r>
      <w:r>
        <w:rPr>
          <w:color w:val="auto"/>
        </w:rPr>
        <w:t xml:space="preserve"> Левая графа таблицы, содержащая данные о строках таблицы.</w:t>
      </w:r>
    </w:p>
    <w:p w14:paraId="0000009F"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rPr>
          <w:color w:val="auto"/>
        </w:rPr>
      </w:pPr>
      <w:r>
        <w:rPr>
          <w:color w:val="auto"/>
        </w:rPr>
        <w:t>[ГОСТ Р 7.0.3–2006, статья 3.1.3.43]</w:t>
      </w:r>
    </w:p>
    <w:p w14:paraId="000000A0" w14:textId="77777777" w:rsidR="004C7C26" w:rsidRDefault="006D49D0">
      <w:pPr>
        <w:pStyle w:val="29"/>
        <w:tabs>
          <w:tab w:val="clear" w:pos="1440"/>
        </w:tabs>
        <w:spacing w:before="120" w:line="240" w:lineRule="auto"/>
        <w:rPr>
          <w:color w:val="auto"/>
        </w:rPr>
      </w:pPr>
      <w:r>
        <w:rPr>
          <w:color w:val="auto"/>
        </w:rPr>
        <w:t>3.1.13</w:t>
      </w:r>
    </w:p>
    <w:p w14:paraId="000000A1" w14:textId="77777777" w:rsidR="004C7C26" w:rsidRDefault="006D49D0">
      <w:pPr>
        <w:pStyle w:val="29"/>
        <w:pBdr>
          <w:top w:val="single" w:sz="4" w:space="1" w:color="auto"/>
          <w:left w:val="single" w:sz="4" w:space="1" w:color="auto"/>
          <w:bottom w:val="single" w:sz="4" w:space="1" w:color="auto"/>
          <w:right w:val="single" w:sz="4" w:space="1" w:color="auto"/>
        </w:pBdr>
        <w:tabs>
          <w:tab w:val="clear" w:pos="1440"/>
        </w:tabs>
        <w:ind w:left="-1" w:firstLine="710"/>
        <w:rPr>
          <w:color w:val="auto"/>
        </w:rPr>
      </w:pPr>
      <w:r>
        <w:rPr>
          <w:b/>
          <w:bCs w:val="0"/>
          <w:color w:val="auto"/>
        </w:rPr>
        <w:t>графа таблицы:</w:t>
      </w:r>
      <w:r>
        <w:rPr>
          <w:color w:val="auto"/>
        </w:rPr>
        <w:t xml:space="preserve"> Ряд данных в таблице, расположенный вертикально и обычно помещенный между вертикальными линейками.</w:t>
      </w:r>
    </w:p>
    <w:p w14:paraId="000000A2" w14:textId="77777777" w:rsidR="004C7C26" w:rsidRDefault="006D49D0">
      <w:pPr>
        <w:pStyle w:val="29"/>
        <w:pBdr>
          <w:top w:val="single" w:sz="4" w:space="1" w:color="auto"/>
          <w:left w:val="single" w:sz="4" w:space="1" w:color="auto"/>
          <w:bottom w:val="single" w:sz="4" w:space="1" w:color="auto"/>
          <w:right w:val="single" w:sz="4" w:space="1" w:color="auto"/>
        </w:pBdr>
        <w:tabs>
          <w:tab w:val="clear" w:pos="1440"/>
        </w:tabs>
        <w:ind w:left="-1" w:firstLine="710"/>
        <w:rPr>
          <w:color w:val="auto"/>
        </w:rPr>
      </w:pPr>
      <w:r>
        <w:rPr>
          <w:color w:val="auto"/>
        </w:rPr>
        <w:t>[ГОСТ Р 7.0.3–2006, статья 3.1.3.45]</w:t>
      </w:r>
    </w:p>
    <w:p w14:paraId="000000A3" w14:textId="77777777" w:rsidR="004C7C26" w:rsidRDefault="006D49D0">
      <w:pPr>
        <w:pStyle w:val="29"/>
        <w:tabs>
          <w:tab w:val="clear" w:pos="1440"/>
        </w:tabs>
        <w:spacing w:before="120"/>
        <w:rPr>
          <w:color w:val="auto"/>
        </w:rPr>
      </w:pPr>
      <w:r>
        <w:rPr>
          <w:color w:val="auto"/>
        </w:rPr>
        <w:t xml:space="preserve">3.1.14 </w:t>
      </w:r>
      <w:r>
        <w:rPr>
          <w:b/>
          <w:bCs w:val="0"/>
          <w:color w:val="auto"/>
        </w:rPr>
        <w:t>строка таблицы:</w:t>
      </w:r>
      <w:r>
        <w:rPr>
          <w:color w:val="auto"/>
        </w:rPr>
        <w:t xml:space="preserve"> Ряд данных в таблице, расположенный горизонтально и обычно помещенный между горизонтальными линиями.</w:t>
      </w:r>
    </w:p>
    <w:p w14:paraId="000000A4" w14:textId="77777777" w:rsidR="004C7C26" w:rsidRDefault="006D49D0">
      <w:pPr>
        <w:pStyle w:val="29"/>
        <w:tabs>
          <w:tab w:val="clear" w:pos="1440"/>
        </w:tabs>
        <w:ind w:left="-1" w:firstLine="710"/>
        <w:rPr>
          <w:color w:val="auto"/>
        </w:rPr>
      </w:pPr>
      <w:r>
        <w:rPr>
          <w:color w:val="auto"/>
        </w:rPr>
        <w:t>3.1.15</w:t>
      </w:r>
    </w:p>
    <w:p w14:paraId="000000A5" w14:textId="77777777" w:rsidR="004C7C26" w:rsidRDefault="006D49D0">
      <w:pPr>
        <w:pStyle w:val="29"/>
        <w:pBdr>
          <w:top w:val="single" w:sz="4" w:space="1" w:color="auto"/>
          <w:left w:val="single" w:sz="4" w:space="1" w:color="auto"/>
          <w:bottom w:val="single" w:sz="4" w:space="1" w:color="auto"/>
          <w:right w:val="single" w:sz="4" w:space="1" w:color="auto"/>
        </w:pBdr>
        <w:tabs>
          <w:tab w:val="clear" w:pos="1440"/>
        </w:tabs>
        <w:ind w:left="-1" w:firstLine="710"/>
        <w:rPr>
          <w:color w:val="auto"/>
        </w:rPr>
      </w:pPr>
      <w:r>
        <w:rPr>
          <w:b/>
          <w:bCs w:val="0"/>
          <w:color w:val="auto"/>
        </w:rPr>
        <w:t>рисунок:</w:t>
      </w:r>
      <w:r>
        <w:rPr>
          <w:color w:val="auto"/>
        </w:rPr>
        <w:t xml:space="preserve"> Графическое изображение на плоскости, создаваемое с помощью линий, штрихов, пятен, точек.</w:t>
      </w:r>
    </w:p>
    <w:p w14:paraId="000000A6" w14:textId="77777777" w:rsidR="004C7C26" w:rsidRDefault="006D49D0">
      <w:pPr>
        <w:pStyle w:val="29"/>
        <w:pBdr>
          <w:top w:val="single" w:sz="4" w:space="1" w:color="auto"/>
          <w:left w:val="single" w:sz="4" w:space="1" w:color="auto"/>
          <w:bottom w:val="single" w:sz="4" w:space="1" w:color="auto"/>
          <w:right w:val="single" w:sz="4" w:space="1" w:color="auto"/>
        </w:pBdr>
        <w:tabs>
          <w:tab w:val="clear" w:pos="1440"/>
        </w:tabs>
        <w:ind w:left="-1" w:firstLine="710"/>
        <w:rPr>
          <w:color w:val="auto"/>
        </w:rPr>
      </w:pPr>
      <w:r>
        <w:rPr>
          <w:color w:val="auto"/>
        </w:rPr>
        <w:t>[ГОСТ Р 7.0.3–2006, статья 3.1.3.33]</w:t>
      </w:r>
    </w:p>
    <w:p w14:paraId="000000A7" w14:textId="77777777" w:rsidR="004C7C26" w:rsidRDefault="006D49D0">
      <w:pPr>
        <w:pStyle w:val="aff7"/>
        <w:spacing w:before="120"/>
        <w:ind w:firstLine="709"/>
      </w:pPr>
      <w:r>
        <w:t xml:space="preserve">3.1.16 </w:t>
      </w:r>
      <w:r>
        <w:rPr>
          <w:b/>
        </w:rPr>
        <w:t>график:</w:t>
      </w:r>
      <w:r>
        <w:t xml:space="preserve"> Наглядное изображение, показывающее количественное соотношение и развитие взаимосвязанных процессов или явлений, построенное в одной системе координат в виде точек, прямых, кривых или ломанных линий.</w:t>
      </w:r>
    </w:p>
    <w:p w14:paraId="000000A8" w14:textId="77777777" w:rsidR="004C7C26" w:rsidRDefault="006D49D0">
      <w:pPr>
        <w:pStyle w:val="29"/>
        <w:tabs>
          <w:tab w:val="clear" w:pos="1440"/>
        </w:tabs>
        <w:spacing w:before="120" w:line="240" w:lineRule="auto"/>
        <w:rPr>
          <w:color w:val="auto"/>
        </w:rPr>
      </w:pPr>
      <w:r>
        <w:rPr>
          <w:color w:val="auto"/>
        </w:rPr>
        <w:t>3.1.17</w:t>
      </w:r>
    </w:p>
    <w:p w14:paraId="000000A9"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ind w:left="-1" w:firstLine="710"/>
        <w:rPr>
          <w:color w:val="auto"/>
        </w:rPr>
      </w:pPr>
      <w:r>
        <w:rPr>
          <w:b/>
          <w:bCs w:val="0"/>
          <w:color w:val="auto"/>
        </w:rPr>
        <w:t>диаграмма:</w:t>
      </w:r>
      <w:r>
        <w:rPr>
          <w:color w:val="auto"/>
        </w:rPr>
        <w:t xml:space="preserve"> Условное графическое изображение числовых величин или их соотношений, выполненное с помощью линий, плоскостей, геометрических фигур, рисунков.</w:t>
      </w:r>
    </w:p>
    <w:p w14:paraId="000000AA" w14:textId="77777777" w:rsidR="004C7C26" w:rsidRDefault="006D49D0">
      <w:pPr>
        <w:pStyle w:val="29"/>
        <w:pBdr>
          <w:top w:val="single" w:sz="4" w:space="1" w:color="auto"/>
          <w:left w:val="single" w:sz="4" w:space="4" w:color="auto"/>
          <w:bottom w:val="single" w:sz="4" w:space="1" w:color="auto"/>
          <w:right w:val="single" w:sz="4" w:space="4" w:color="auto"/>
        </w:pBdr>
        <w:tabs>
          <w:tab w:val="clear" w:pos="1440"/>
        </w:tabs>
        <w:ind w:left="-1" w:firstLine="710"/>
        <w:rPr>
          <w:color w:val="auto"/>
        </w:rPr>
      </w:pPr>
      <w:r>
        <w:rPr>
          <w:color w:val="auto"/>
        </w:rPr>
        <w:t>[ГОСТ Р 7.0.3–2006, статья 3.1.3.27]</w:t>
      </w:r>
    </w:p>
    <w:p w14:paraId="000000AB" w14:textId="77777777" w:rsidR="004C7C26" w:rsidRDefault="006D49D0">
      <w:pPr>
        <w:pStyle w:val="29"/>
        <w:tabs>
          <w:tab w:val="clear" w:pos="1440"/>
        </w:tabs>
        <w:spacing w:before="120"/>
        <w:rPr>
          <w:color w:val="auto"/>
        </w:rPr>
      </w:pPr>
      <w:r>
        <w:rPr>
          <w:color w:val="auto"/>
        </w:rPr>
        <w:lastRenderedPageBreak/>
        <w:t xml:space="preserve">3.1.18 </w:t>
      </w:r>
      <w:r>
        <w:rPr>
          <w:b/>
          <w:bCs w:val="0"/>
          <w:color w:val="auto"/>
        </w:rPr>
        <w:t>фотография:</w:t>
      </w:r>
      <w:r>
        <w:rPr>
          <w:color w:val="auto"/>
        </w:rPr>
        <w:t xml:space="preserve"> Изображение, полученное путем фотографирования реального объекта или явления и служащее для наглядной передачи информации. </w:t>
      </w:r>
    </w:p>
    <w:p w14:paraId="000000AC" w14:textId="77777777" w:rsidR="004C7C26" w:rsidRDefault="006D49D0">
      <w:pPr>
        <w:pStyle w:val="29"/>
        <w:tabs>
          <w:tab w:val="clear" w:pos="1440"/>
        </w:tabs>
        <w:spacing w:before="120"/>
        <w:rPr>
          <w:color w:val="auto"/>
        </w:rPr>
      </w:pPr>
      <w:r>
        <w:rPr>
          <w:color w:val="auto"/>
        </w:rPr>
        <w:t xml:space="preserve">3.1.19 </w:t>
      </w:r>
      <w:r>
        <w:rPr>
          <w:b/>
          <w:bCs w:val="0"/>
          <w:color w:val="auto"/>
        </w:rPr>
        <w:t xml:space="preserve">формула: </w:t>
      </w:r>
      <w:r>
        <w:rPr>
          <w:color w:val="auto"/>
        </w:rPr>
        <w:t>Текстовая форма, содержащая условную комбинацию (или порядок) специальных символов, определяющих законченное решение.</w:t>
      </w:r>
    </w:p>
    <w:p w14:paraId="000000AD" w14:textId="77777777" w:rsidR="004C7C26" w:rsidRDefault="006D49D0">
      <w:pPr>
        <w:pStyle w:val="aff8"/>
      </w:pPr>
      <w:r>
        <w:rPr>
          <w:spacing w:val="40"/>
        </w:rPr>
        <w:t xml:space="preserve">Примечание </w:t>
      </w:r>
      <w:r>
        <w:t>– Примерами формул бывают математические, химические, физические и др.</w:t>
      </w:r>
    </w:p>
    <w:p w14:paraId="000000AE" w14:textId="77777777" w:rsidR="004C7C26" w:rsidRDefault="006D49D0">
      <w:pPr>
        <w:pStyle w:val="2"/>
      </w:pPr>
      <w:bookmarkStart w:id="26" w:name="_Toc223627157"/>
      <w:bookmarkStart w:id="27" w:name="_Toc233568840"/>
      <w:r>
        <w:t>3.2 Сокращения</w:t>
      </w:r>
      <w:bookmarkEnd w:id="26"/>
      <w:bookmarkEnd w:id="27"/>
    </w:p>
    <w:p w14:paraId="000000AF" w14:textId="77777777" w:rsidR="004C7C26" w:rsidRDefault="006D49D0">
      <w:pPr>
        <w:pStyle w:val="aff7"/>
      </w:pPr>
      <w:r>
        <w:t>В настоящем стандарте приняты следующие сокращения:</w:t>
      </w:r>
    </w:p>
    <w:tbl>
      <w:tblPr>
        <w:tblStyle w:val="aff9"/>
        <w:tblW w:w="0" w:type="auto"/>
        <w:tblInd w:w="723" w:type="dxa"/>
        <w:tblBorders>
          <w:top w:val="none" w:sz="4" w:space="0" w:color="auto"/>
          <w:left w:val="none" w:sz="4" w:space="0" w:color="auto"/>
          <w:bottom w:val="none" w:sz="4" w:space="0" w:color="auto"/>
          <w:right w:val="none" w:sz="4" w:space="0" w:color="auto"/>
          <w:insideH w:val="none" w:sz="4" w:space="0" w:color="auto"/>
          <w:insideV w:val="none" w:sz="4" w:space="0" w:color="auto"/>
        </w:tblBorders>
        <w:shd w:val="clear" w:color="auto" w:fill="FFFF00"/>
        <w:tblLook w:val="04A0" w:firstRow="1" w:lastRow="0" w:firstColumn="1" w:lastColumn="0" w:noHBand="0" w:noVBand="1"/>
      </w:tblPr>
      <w:tblGrid>
        <w:gridCol w:w="852"/>
        <w:gridCol w:w="456"/>
        <w:gridCol w:w="7341"/>
      </w:tblGrid>
      <w:tr w:rsidR="004C7C26" w14:paraId="147348B7" w14:textId="77777777">
        <w:tc>
          <w:tcPr>
            <w:tcW w:w="849" w:type="dxa"/>
            <w:shd w:val="clear" w:color="auto" w:fill="auto"/>
            <w:vAlign w:val="bottom"/>
          </w:tcPr>
          <w:p w14:paraId="000000B0" w14:textId="77777777" w:rsidR="004C7C26" w:rsidRDefault="006D49D0">
            <w:pPr>
              <w:pStyle w:val="affa"/>
              <w:widowControl w:val="0"/>
              <w:spacing w:after="0"/>
              <w:ind w:firstLine="0"/>
              <w:contextualSpacing w:val="0"/>
              <w:rPr>
                <w:lang w:eastAsia="ru-RU" w:bidi="ru-RU"/>
              </w:rPr>
            </w:pPr>
            <w:r>
              <w:rPr>
                <w:sz w:val="24"/>
                <w:szCs w:val="24"/>
                <w:lang w:eastAsia="ru-RU" w:bidi="ru-RU"/>
              </w:rPr>
              <w:t>ЕСКД</w:t>
            </w:r>
          </w:p>
        </w:tc>
        <w:tc>
          <w:tcPr>
            <w:tcW w:w="456" w:type="dxa"/>
            <w:shd w:val="clear" w:color="auto" w:fill="auto"/>
            <w:vAlign w:val="bottom"/>
          </w:tcPr>
          <w:p w14:paraId="000000B1" w14:textId="77777777" w:rsidR="004C7C26" w:rsidRDefault="006D49D0">
            <w:pPr>
              <w:pStyle w:val="affa"/>
              <w:widowControl w:val="0"/>
              <w:tabs>
                <w:tab w:val="left" w:pos="411"/>
              </w:tabs>
              <w:spacing w:after="0"/>
              <w:ind w:left="-18" w:right="-108" w:hanging="138"/>
              <w:contextualSpacing w:val="0"/>
              <w:jc w:val="center"/>
              <w:rPr>
                <w:rFonts w:cs="Arial"/>
              </w:rPr>
            </w:pPr>
            <w:r>
              <w:rPr>
                <w:rFonts w:cs="Arial"/>
                <w:sz w:val="24"/>
                <w:szCs w:val="24"/>
              </w:rPr>
              <w:sym w:font="Symbol" w:char="F0BE"/>
            </w:r>
          </w:p>
        </w:tc>
        <w:tc>
          <w:tcPr>
            <w:tcW w:w="7341" w:type="dxa"/>
            <w:shd w:val="clear" w:color="auto" w:fill="auto"/>
            <w:vAlign w:val="bottom"/>
          </w:tcPr>
          <w:p w14:paraId="000000B2" w14:textId="77777777" w:rsidR="004C7C26" w:rsidRDefault="006D49D0">
            <w:pPr>
              <w:pStyle w:val="affa"/>
              <w:widowControl w:val="0"/>
              <w:spacing w:after="0"/>
              <w:ind w:firstLine="0"/>
              <w:contextualSpacing w:val="0"/>
              <w:rPr>
                <w:lang w:eastAsia="ru-RU" w:bidi="ru-RU"/>
              </w:rPr>
            </w:pPr>
            <w:r>
              <w:rPr>
                <w:sz w:val="24"/>
                <w:szCs w:val="24"/>
                <w:lang w:eastAsia="ru-RU" w:bidi="ru-RU"/>
              </w:rPr>
              <w:t>Единая система конструкторской документации;</w:t>
            </w:r>
          </w:p>
        </w:tc>
      </w:tr>
      <w:tr w:rsidR="004C7C26" w14:paraId="25B9432A" w14:textId="77777777">
        <w:tc>
          <w:tcPr>
            <w:tcW w:w="849" w:type="dxa"/>
            <w:shd w:val="clear" w:color="auto" w:fill="auto"/>
            <w:vAlign w:val="bottom"/>
          </w:tcPr>
          <w:p w14:paraId="000000B3" w14:textId="77777777" w:rsidR="004C7C26" w:rsidRDefault="006D49D0">
            <w:pPr>
              <w:pStyle w:val="affa"/>
              <w:widowControl w:val="0"/>
              <w:spacing w:after="0"/>
              <w:ind w:firstLine="0"/>
              <w:contextualSpacing w:val="0"/>
              <w:rPr>
                <w:rFonts w:cs="Arial"/>
                <w:sz w:val="24"/>
                <w:szCs w:val="24"/>
              </w:rPr>
            </w:pPr>
            <w:r>
              <w:rPr>
                <w:rFonts w:cs="Arial"/>
                <w:sz w:val="24"/>
                <w:szCs w:val="24"/>
              </w:rPr>
              <w:t>ТД</w:t>
            </w:r>
          </w:p>
        </w:tc>
        <w:tc>
          <w:tcPr>
            <w:tcW w:w="456" w:type="dxa"/>
            <w:shd w:val="clear" w:color="auto" w:fill="auto"/>
            <w:vAlign w:val="bottom"/>
          </w:tcPr>
          <w:p w14:paraId="000000B4" w14:textId="77777777" w:rsidR="004C7C26" w:rsidRDefault="006D49D0">
            <w:pPr>
              <w:pStyle w:val="affa"/>
              <w:widowControl w:val="0"/>
              <w:tabs>
                <w:tab w:val="left" w:pos="411"/>
              </w:tabs>
              <w:spacing w:after="0"/>
              <w:ind w:left="-18" w:right="-108" w:hanging="138"/>
              <w:contextualSpacing w:val="0"/>
              <w:jc w:val="center"/>
              <w:rPr>
                <w:rFonts w:cs="Arial"/>
                <w:sz w:val="24"/>
                <w:szCs w:val="24"/>
              </w:rPr>
            </w:pPr>
            <w:r>
              <w:rPr>
                <w:rFonts w:cs="Arial"/>
                <w:sz w:val="24"/>
                <w:szCs w:val="24"/>
              </w:rPr>
              <w:sym w:font="Symbol" w:char="F0BE"/>
            </w:r>
          </w:p>
        </w:tc>
        <w:tc>
          <w:tcPr>
            <w:tcW w:w="7341" w:type="dxa"/>
            <w:shd w:val="clear" w:color="auto" w:fill="auto"/>
            <w:vAlign w:val="bottom"/>
          </w:tcPr>
          <w:p w14:paraId="000000B5" w14:textId="77777777" w:rsidR="004C7C26" w:rsidRDefault="006D49D0">
            <w:pPr>
              <w:pStyle w:val="affa"/>
              <w:widowControl w:val="0"/>
              <w:spacing w:after="0"/>
              <w:ind w:firstLine="0"/>
              <w:contextualSpacing w:val="0"/>
              <w:rPr>
                <w:rFonts w:cs="Arial"/>
                <w:sz w:val="24"/>
                <w:szCs w:val="24"/>
              </w:rPr>
            </w:pPr>
            <w:r>
              <w:rPr>
                <w:rFonts w:cs="Arial"/>
                <w:sz w:val="24"/>
                <w:szCs w:val="24"/>
              </w:rPr>
              <w:t>текстовый документ;</w:t>
            </w:r>
          </w:p>
        </w:tc>
      </w:tr>
      <w:tr w:rsidR="004C7C26" w14:paraId="4F525BF4" w14:textId="77777777">
        <w:tc>
          <w:tcPr>
            <w:tcW w:w="849" w:type="dxa"/>
            <w:shd w:val="clear" w:color="auto" w:fill="auto"/>
            <w:vAlign w:val="bottom"/>
          </w:tcPr>
          <w:p w14:paraId="000000B6" w14:textId="77777777" w:rsidR="004C7C26" w:rsidRDefault="006D49D0">
            <w:pPr>
              <w:pStyle w:val="affa"/>
              <w:widowControl w:val="0"/>
              <w:spacing w:after="0"/>
              <w:ind w:firstLine="0"/>
              <w:contextualSpacing w:val="0"/>
              <w:rPr>
                <w:rFonts w:cs="Arial"/>
                <w:sz w:val="24"/>
                <w:szCs w:val="24"/>
              </w:rPr>
            </w:pPr>
            <w:r>
              <w:rPr>
                <w:rFonts w:cs="Arial"/>
                <w:sz w:val="24"/>
                <w:szCs w:val="24"/>
              </w:rPr>
              <w:t>ТЛ</w:t>
            </w:r>
          </w:p>
        </w:tc>
        <w:tc>
          <w:tcPr>
            <w:tcW w:w="456" w:type="dxa"/>
            <w:shd w:val="clear" w:color="auto" w:fill="auto"/>
            <w:vAlign w:val="bottom"/>
          </w:tcPr>
          <w:p w14:paraId="000000B7" w14:textId="77777777" w:rsidR="004C7C26" w:rsidRDefault="006D49D0">
            <w:pPr>
              <w:pStyle w:val="affa"/>
              <w:widowControl w:val="0"/>
              <w:tabs>
                <w:tab w:val="left" w:pos="411"/>
              </w:tabs>
              <w:spacing w:after="0"/>
              <w:ind w:left="-18" w:right="-108" w:hanging="138"/>
              <w:contextualSpacing w:val="0"/>
              <w:jc w:val="center"/>
              <w:rPr>
                <w:rFonts w:cs="Arial"/>
              </w:rPr>
            </w:pPr>
            <w:r>
              <w:rPr>
                <w:rFonts w:cs="Arial"/>
                <w:sz w:val="24"/>
                <w:szCs w:val="24"/>
              </w:rPr>
              <w:sym w:font="Symbol" w:char="F0BE"/>
            </w:r>
          </w:p>
        </w:tc>
        <w:tc>
          <w:tcPr>
            <w:tcW w:w="7341" w:type="dxa"/>
            <w:shd w:val="clear" w:color="auto" w:fill="auto"/>
            <w:vAlign w:val="bottom"/>
          </w:tcPr>
          <w:p w14:paraId="000000B8" w14:textId="77777777" w:rsidR="004C7C26" w:rsidRDefault="006D49D0">
            <w:pPr>
              <w:pStyle w:val="affa"/>
              <w:widowControl w:val="0"/>
              <w:spacing w:after="0"/>
              <w:ind w:firstLine="0"/>
              <w:contextualSpacing w:val="0"/>
              <w:rPr>
                <w:rFonts w:cs="Arial"/>
                <w:sz w:val="24"/>
                <w:szCs w:val="24"/>
              </w:rPr>
            </w:pPr>
            <w:r>
              <w:rPr>
                <w:rFonts w:cs="Arial"/>
                <w:sz w:val="24"/>
                <w:szCs w:val="24"/>
              </w:rPr>
              <w:t>титульный лист;</w:t>
            </w:r>
          </w:p>
        </w:tc>
      </w:tr>
      <w:tr w:rsidR="004C7C26" w14:paraId="259E743D" w14:textId="77777777">
        <w:tc>
          <w:tcPr>
            <w:tcW w:w="849" w:type="dxa"/>
            <w:shd w:val="clear" w:color="auto" w:fill="auto"/>
            <w:vAlign w:val="bottom"/>
          </w:tcPr>
          <w:p w14:paraId="000000B9" w14:textId="77777777" w:rsidR="004C7C26" w:rsidRDefault="006D49D0">
            <w:pPr>
              <w:pStyle w:val="affa"/>
              <w:widowControl w:val="0"/>
              <w:spacing w:after="0"/>
              <w:ind w:firstLine="0"/>
              <w:contextualSpacing w:val="0"/>
              <w:rPr>
                <w:rFonts w:cs="Arial"/>
                <w:sz w:val="24"/>
                <w:szCs w:val="24"/>
              </w:rPr>
            </w:pPr>
            <w:r>
              <w:rPr>
                <w:rFonts w:cs="Arial"/>
                <w:sz w:val="24"/>
                <w:szCs w:val="24"/>
              </w:rPr>
              <w:t>ЛУ</w:t>
            </w:r>
          </w:p>
        </w:tc>
        <w:tc>
          <w:tcPr>
            <w:tcW w:w="456" w:type="dxa"/>
            <w:shd w:val="clear" w:color="auto" w:fill="auto"/>
            <w:vAlign w:val="bottom"/>
          </w:tcPr>
          <w:p w14:paraId="000000BA" w14:textId="77777777" w:rsidR="004C7C26" w:rsidRDefault="006D49D0">
            <w:pPr>
              <w:pStyle w:val="affa"/>
              <w:widowControl w:val="0"/>
              <w:spacing w:after="0"/>
              <w:ind w:firstLine="0"/>
              <w:contextualSpacing w:val="0"/>
              <w:rPr>
                <w:rFonts w:cs="Arial"/>
                <w:sz w:val="24"/>
                <w:szCs w:val="24"/>
              </w:rPr>
            </w:pPr>
            <w:r>
              <w:rPr>
                <w:rFonts w:cs="Arial"/>
                <w:sz w:val="24"/>
                <w:szCs w:val="24"/>
              </w:rPr>
              <w:sym w:font="Symbol" w:char="F0BE"/>
            </w:r>
          </w:p>
        </w:tc>
        <w:tc>
          <w:tcPr>
            <w:tcW w:w="7341" w:type="dxa"/>
            <w:shd w:val="clear" w:color="auto" w:fill="auto"/>
            <w:vAlign w:val="bottom"/>
          </w:tcPr>
          <w:p w14:paraId="000000BB" w14:textId="77777777" w:rsidR="004C7C26" w:rsidRDefault="006D49D0">
            <w:pPr>
              <w:pStyle w:val="affa"/>
              <w:widowControl w:val="0"/>
              <w:spacing w:after="0"/>
              <w:ind w:firstLine="0"/>
              <w:contextualSpacing w:val="0"/>
              <w:rPr>
                <w:rFonts w:cs="Arial"/>
                <w:sz w:val="24"/>
                <w:szCs w:val="24"/>
              </w:rPr>
            </w:pPr>
            <w:r>
              <w:rPr>
                <w:rFonts w:cs="Arial"/>
                <w:sz w:val="24"/>
                <w:szCs w:val="24"/>
              </w:rPr>
              <w:t>лист утверждения.</w:t>
            </w:r>
          </w:p>
        </w:tc>
      </w:tr>
    </w:tbl>
    <w:p w14:paraId="000000BC" w14:textId="77777777" w:rsidR="004C7C26" w:rsidRDefault="006D49D0">
      <w:pPr>
        <w:pStyle w:val="10"/>
      </w:pPr>
      <w:bookmarkStart w:id="28" w:name="_Toc223627158"/>
      <w:bookmarkStart w:id="29" w:name="_Toc233568841"/>
      <w:bookmarkStart w:id="30" w:name="_Hlk211609301"/>
      <w:r>
        <w:t xml:space="preserve">4 </w:t>
      </w:r>
      <w:bookmarkEnd w:id="28"/>
      <w:r>
        <w:t>Требования к оформлению</w:t>
      </w:r>
      <w:bookmarkEnd w:id="29"/>
    </w:p>
    <w:p w14:paraId="000000BD" w14:textId="77777777" w:rsidR="004C7C26" w:rsidRDefault="006D49D0">
      <w:pPr>
        <w:pStyle w:val="2"/>
      </w:pPr>
      <w:bookmarkStart w:id="31" w:name="_Toc233568842"/>
      <w:r>
        <w:t>4.1 Общие требования</w:t>
      </w:r>
      <w:bookmarkEnd w:id="31"/>
    </w:p>
    <w:p w14:paraId="000000BE" w14:textId="77777777" w:rsidR="004C7C26" w:rsidRDefault="006D49D0">
      <w:pPr>
        <w:pStyle w:val="aff7"/>
        <w:rPr>
          <w:color w:val="auto"/>
          <w:szCs w:val="24"/>
        </w:rPr>
      </w:pPr>
      <w:r>
        <w:rPr>
          <w:color w:val="auto"/>
        </w:rPr>
        <w:t xml:space="preserve">4.1.1 </w:t>
      </w:r>
      <w:r>
        <w:rPr>
          <w:color w:val="auto"/>
          <w:szCs w:val="24"/>
        </w:rPr>
        <w:t>ТД подразделяют на:</w:t>
      </w:r>
    </w:p>
    <w:p w14:paraId="000000BF" w14:textId="77777777" w:rsidR="004C7C26" w:rsidRDefault="006D49D0">
      <w:pPr>
        <w:pStyle w:val="aff7"/>
        <w:rPr>
          <w:color w:val="auto"/>
          <w:szCs w:val="24"/>
        </w:rPr>
      </w:pPr>
      <w:r>
        <w:rPr>
          <w:color w:val="auto"/>
          <w:szCs w:val="24"/>
        </w:rPr>
        <w:t>- документы, содержащие в основном сплошной текст (</w:t>
      </w:r>
      <w:r>
        <w:rPr>
          <w:color w:val="auto"/>
        </w:rPr>
        <w:t>технические условия, формуляры, паспорта, расчеты, пояснительные/инженерные записки, инструкции разных видов и т. п.</w:t>
      </w:r>
      <w:r>
        <w:rPr>
          <w:color w:val="auto"/>
          <w:szCs w:val="24"/>
        </w:rPr>
        <w:t xml:space="preserve">); </w:t>
      </w:r>
    </w:p>
    <w:p w14:paraId="000000C0" w14:textId="77777777" w:rsidR="004C7C26" w:rsidRDefault="006D49D0">
      <w:pPr>
        <w:pStyle w:val="aff7"/>
        <w:rPr>
          <w:color w:val="auto"/>
          <w:szCs w:val="24"/>
        </w:rPr>
      </w:pPr>
      <w:r>
        <w:rPr>
          <w:color w:val="auto"/>
          <w:szCs w:val="24"/>
        </w:rPr>
        <w:t>- документы, содержащие текст, разбитый на графы (</w:t>
      </w:r>
      <w:r>
        <w:rPr>
          <w:color w:val="auto"/>
        </w:rPr>
        <w:t>спецификации, ведомости, таблицы и т. п.</w:t>
      </w:r>
      <w:r>
        <w:rPr>
          <w:color w:val="auto"/>
          <w:szCs w:val="24"/>
        </w:rPr>
        <w:t>).</w:t>
      </w:r>
    </w:p>
    <w:p w14:paraId="000000C1" w14:textId="77777777" w:rsidR="004C7C26" w:rsidRDefault="006D49D0">
      <w:pPr>
        <w:pStyle w:val="aff7"/>
        <w:rPr>
          <w:color w:val="auto"/>
          <w:szCs w:val="24"/>
        </w:rPr>
      </w:pPr>
      <w:r>
        <w:rPr>
          <w:color w:val="auto"/>
          <w:szCs w:val="24"/>
        </w:rPr>
        <w:t>Особенности оформления документов, содержащих текст, разбитый на графы, приведены в разделе 7.</w:t>
      </w:r>
    </w:p>
    <w:p w14:paraId="000000C2" w14:textId="77777777" w:rsidR="004C7C26" w:rsidRDefault="006D49D0">
      <w:pPr>
        <w:pStyle w:val="29"/>
        <w:tabs>
          <w:tab w:val="clear" w:pos="1440"/>
        </w:tabs>
        <w:ind w:firstLine="710"/>
        <w:rPr>
          <w:color w:val="auto"/>
        </w:rPr>
      </w:pPr>
      <w:bookmarkStart w:id="32" w:name="_Hlk211799768"/>
      <w:r>
        <w:rPr>
          <w:color w:val="auto"/>
        </w:rPr>
        <w:t xml:space="preserve">4.1.2 ТД допускается делить на части и выпускать в виде отдельных документов с собственным обозначением и наименованием, включающим обозначение и наименование документа в целом. </w:t>
      </w:r>
    </w:p>
    <w:p w14:paraId="000000C3" w14:textId="77777777" w:rsidR="004C7C26" w:rsidRDefault="006D49D0">
      <w:pPr>
        <w:pStyle w:val="29"/>
        <w:tabs>
          <w:tab w:val="clear" w:pos="1440"/>
        </w:tabs>
        <w:ind w:firstLine="710"/>
        <w:rPr>
          <w:color w:val="auto"/>
        </w:rPr>
      </w:pPr>
      <w:r>
        <w:rPr>
          <w:color w:val="auto"/>
        </w:rPr>
        <w:t>При необходимости отдельная часть ТД может быть разбита на книги, выпущенные в виде отдельных документов с собственным обозначением и наименованием, включающим обозначение и наименование части.</w:t>
      </w:r>
    </w:p>
    <w:p w14:paraId="000000C6" w14:textId="41869F18" w:rsidR="004C7C26" w:rsidRDefault="006D49D0" w:rsidP="00B42E45">
      <w:pPr>
        <w:pStyle w:val="29"/>
        <w:tabs>
          <w:tab w:val="clear" w:pos="1440"/>
        </w:tabs>
        <w:ind w:firstLine="710"/>
        <w:rPr>
          <w:color w:val="auto"/>
        </w:rPr>
      </w:pPr>
      <w:r>
        <w:rPr>
          <w:color w:val="auto"/>
        </w:rPr>
        <w:t xml:space="preserve">4.1.2.1 </w:t>
      </w:r>
      <w:r w:rsidR="00B42E45" w:rsidRPr="00B42E45">
        <w:rPr>
          <w:color w:val="auto"/>
        </w:rPr>
        <w:t xml:space="preserve">Допускается несколько частей, являющихся группирующими структурными элементами основного тематического содержания </w:t>
      </w:r>
      <w:bookmarkStart w:id="33" w:name="_GoBack"/>
      <w:bookmarkEnd w:id="33"/>
      <w:r w:rsidR="00B42E45" w:rsidRPr="00B42E45">
        <w:rPr>
          <w:color w:val="auto"/>
        </w:rPr>
        <w:t xml:space="preserve">ТД, выпускать в виде части документа с самостоятельным обозначением по ГОСТ Р 2.201. Такие части с самостоятельным обозначением по ГОСТ Р 2.201 исходя из удобства пользования ТД могут быть разбиты на книги, выпущенные в виде книги с самостоятельным обозначением по ГОСТ Р 2.201и наименованием, включающим обозначение и наименование </w:t>
      </w:r>
      <w:r w:rsidR="00B42E45" w:rsidRPr="00B42E45">
        <w:rPr>
          <w:color w:val="auto"/>
        </w:rPr>
        <w:lastRenderedPageBreak/>
        <w:t>части.</w:t>
      </w:r>
    </w:p>
    <w:p w14:paraId="000000C7" w14:textId="77777777" w:rsidR="004C7C26" w:rsidRDefault="006D49D0">
      <w:pPr>
        <w:pStyle w:val="29"/>
        <w:tabs>
          <w:tab w:val="clear" w:pos="1440"/>
        </w:tabs>
        <w:ind w:firstLine="710"/>
        <w:rPr>
          <w:color w:val="auto"/>
        </w:rPr>
      </w:pPr>
      <w:r>
        <w:rPr>
          <w:color w:val="auto"/>
        </w:rPr>
        <w:t>4.1.2.2 В бумажной форме каждую выпущенную отдельно часть (книгу) ТД комплектуют отдельно. В электронной форме каждая отдельно выпущенная часть (книга) представляет собой отдельный электронный документ с собственной реквизитной частью.</w:t>
      </w:r>
    </w:p>
    <w:p w14:paraId="000000C8" w14:textId="77777777" w:rsidR="004C7C26" w:rsidRDefault="006D49D0">
      <w:pPr>
        <w:pStyle w:val="29"/>
        <w:tabs>
          <w:tab w:val="clear" w:pos="1440"/>
        </w:tabs>
        <w:ind w:firstLine="710"/>
        <w:rPr>
          <w:color w:val="auto"/>
        </w:rPr>
      </w:pPr>
      <w:r>
        <w:rPr>
          <w:color w:val="auto"/>
        </w:rPr>
        <w:t>4.1.2.3 Части (книги) выполняют в соответствии с общими требованиями к ТД. Для каждой отдельно выпущенной части (книги) применяются правила построения документа в соответствии с разделом 5.</w:t>
      </w:r>
    </w:p>
    <w:p w14:paraId="000000C9" w14:textId="77777777" w:rsidR="004C7C26" w:rsidRDefault="006D49D0">
      <w:pPr>
        <w:pStyle w:val="29"/>
        <w:tabs>
          <w:tab w:val="clear" w:pos="1440"/>
        </w:tabs>
        <w:ind w:firstLine="710"/>
        <w:rPr>
          <w:color w:val="auto"/>
        </w:rPr>
      </w:pPr>
      <w:r>
        <w:rPr>
          <w:color w:val="auto"/>
        </w:rPr>
        <w:t>4.1.2.4 На каждой отдельно выпущенной части ТД должно быть указано:</w:t>
      </w:r>
    </w:p>
    <w:p w14:paraId="000000CA" w14:textId="77777777" w:rsidR="004C7C26" w:rsidRDefault="006D49D0">
      <w:pPr>
        <w:pStyle w:val="29"/>
        <w:tabs>
          <w:tab w:val="clear" w:pos="1440"/>
        </w:tabs>
        <w:ind w:firstLine="710"/>
        <w:rPr>
          <w:color w:val="auto"/>
        </w:rPr>
      </w:pPr>
      <w:r>
        <w:rPr>
          <w:color w:val="auto"/>
        </w:rPr>
        <w:t>- обозначение ТД по ГОСТ Р 2.201;</w:t>
      </w:r>
    </w:p>
    <w:p w14:paraId="000000CB" w14:textId="77777777" w:rsidR="004C7C26" w:rsidRDefault="006D49D0">
      <w:pPr>
        <w:pStyle w:val="29"/>
        <w:tabs>
          <w:tab w:val="clear" w:pos="1440"/>
        </w:tabs>
        <w:ind w:firstLine="710"/>
        <w:rPr>
          <w:color w:val="auto"/>
        </w:rPr>
      </w:pPr>
      <w:r>
        <w:rPr>
          <w:color w:val="auto"/>
        </w:rPr>
        <w:t>- наименование ТД по ГОСТ Р 2.201;</w:t>
      </w:r>
    </w:p>
    <w:p w14:paraId="000000CC" w14:textId="77777777" w:rsidR="004C7C26" w:rsidRDefault="006D49D0">
      <w:pPr>
        <w:pStyle w:val="29"/>
        <w:tabs>
          <w:tab w:val="clear" w:pos="1440"/>
        </w:tabs>
        <w:ind w:firstLine="710"/>
        <w:rPr>
          <w:color w:val="auto"/>
        </w:rPr>
      </w:pPr>
      <w:r>
        <w:rPr>
          <w:color w:val="auto"/>
        </w:rPr>
        <w:t>- номер части – указывают арабскими цифрами после слова «Часть» (например, «Часть 3»);</w:t>
      </w:r>
    </w:p>
    <w:p w14:paraId="000000CD" w14:textId="77777777" w:rsidR="004C7C26" w:rsidRDefault="006D49D0">
      <w:pPr>
        <w:pStyle w:val="29"/>
        <w:tabs>
          <w:tab w:val="clear" w:pos="1440"/>
        </w:tabs>
        <w:ind w:firstLine="710"/>
        <w:rPr>
          <w:color w:val="auto"/>
        </w:rPr>
      </w:pPr>
      <w:r>
        <w:rPr>
          <w:color w:val="auto"/>
        </w:rPr>
        <w:t>- наименование части (например, «Правила поставки»), при необходимости.</w:t>
      </w:r>
    </w:p>
    <w:p w14:paraId="000000CE" w14:textId="77777777" w:rsidR="004C7C26" w:rsidRDefault="006D49D0">
      <w:pPr>
        <w:pStyle w:val="29"/>
        <w:tabs>
          <w:tab w:val="clear" w:pos="1440"/>
        </w:tabs>
        <w:ind w:firstLine="710"/>
        <w:rPr>
          <w:color w:val="auto"/>
        </w:rPr>
      </w:pPr>
      <w:r>
        <w:rPr>
          <w:color w:val="auto"/>
        </w:rPr>
        <w:t>4.1.2.5 На каждой отдельно выпущенной части ТД должно быть указано:</w:t>
      </w:r>
    </w:p>
    <w:p w14:paraId="000000CF" w14:textId="77777777" w:rsidR="004C7C26" w:rsidRDefault="006D49D0">
      <w:pPr>
        <w:pStyle w:val="29"/>
        <w:tabs>
          <w:tab w:val="clear" w:pos="1440"/>
        </w:tabs>
        <w:ind w:firstLine="710"/>
        <w:rPr>
          <w:color w:val="auto"/>
        </w:rPr>
      </w:pPr>
      <w:r>
        <w:rPr>
          <w:color w:val="auto"/>
        </w:rPr>
        <w:t>- обозначение ТД по ГОСТ Р 2.201;</w:t>
      </w:r>
    </w:p>
    <w:p w14:paraId="000000D0" w14:textId="77777777" w:rsidR="004C7C26" w:rsidRDefault="006D49D0">
      <w:pPr>
        <w:pStyle w:val="29"/>
        <w:tabs>
          <w:tab w:val="clear" w:pos="1440"/>
        </w:tabs>
        <w:ind w:firstLine="710"/>
        <w:rPr>
          <w:color w:val="auto"/>
        </w:rPr>
      </w:pPr>
      <w:r>
        <w:rPr>
          <w:color w:val="auto"/>
        </w:rPr>
        <w:t>- наименование ТД по ГОСТ Р 2.201;</w:t>
      </w:r>
    </w:p>
    <w:p w14:paraId="000000D1" w14:textId="77777777" w:rsidR="004C7C26" w:rsidRDefault="006D49D0">
      <w:pPr>
        <w:pStyle w:val="29"/>
        <w:tabs>
          <w:tab w:val="clear" w:pos="1440"/>
        </w:tabs>
        <w:ind w:firstLine="710"/>
        <w:rPr>
          <w:color w:val="auto"/>
        </w:rPr>
      </w:pPr>
      <w:r>
        <w:rPr>
          <w:color w:val="auto"/>
        </w:rPr>
        <w:t>- номер части – указывают арабскими цифрами после слова «Часть»;</w:t>
      </w:r>
    </w:p>
    <w:p w14:paraId="000000D2" w14:textId="77777777" w:rsidR="004C7C26" w:rsidRDefault="006D49D0">
      <w:pPr>
        <w:pStyle w:val="29"/>
        <w:tabs>
          <w:tab w:val="clear" w:pos="1440"/>
        </w:tabs>
        <w:ind w:firstLine="710"/>
        <w:rPr>
          <w:color w:val="auto"/>
        </w:rPr>
      </w:pPr>
      <w:r>
        <w:rPr>
          <w:color w:val="auto"/>
        </w:rPr>
        <w:t>- наименование части (при наличии);</w:t>
      </w:r>
    </w:p>
    <w:p w14:paraId="000000D3" w14:textId="77777777" w:rsidR="004C7C26" w:rsidRDefault="006D49D0">
      <w:pPr>
        <w:pStyle w:val="29"/>
        <w:tabs>
          <w:tab w:val="clear" w:pos="1440"/>
        </w:tabs>
        <w:ind w:firstLine="710"/>
        <w:rPr>
          <w:color w:val="auto"/>
        </w:rPr>
      </w:pPr>
      <w:r>
        <w:rPr>
          <w:color w:val="auto"/>
        </w:rPr>
        <w:t>- номер книги – указывают арабскими цифрами после слова «Книга» (например, «Книга 2»);</w:t>
      </w:r>
    </w:p>
    <w:p w14:paraId="000000D4" w14:textId="77777777" w:rsidR="004C7C26" w:rsidRDefault="006D49D0">
      <w:pPr>
        <w:pStyle w:val="29"/>
        <w:tabs>
          <w:tab w:val="clear" w:pos="1440"/>
        </w:tabs>
        <w:ind w:firstLine="710"/>
        <w:rPr>
          <w:color w:val="auto"/>
        </w:rPr>
      </w:pPr>
      <w:r>
        <w:rPr>
          <w:color w:val="auto"/>
        </w:rPr>
        <w:t>- наименование книги (например, «Импортные комплектующие»), при необходимости.</w:t>
      </w:r>
    </w:p>
    <w:p w14:paraId="000000D5" w14:textId="77777777" w:rsidR="004C7C26" w:rsidRDefault="006D49D0">
      <w:pPr>
        <w:pStyle w:val="29"/>
        <w:tabs>
          <w:tab w:val="clear" w:pos="1440"/>
        </w:tabs>
        <w:ind w:firstLine="710"/>
        <w:rPr>
          <w:color w:val="auto"/>
        </w:rPr>
      </w:pPr>
      <w:r>
        <w:rPr>
          <w:color w:val="auto"/>
        </w:rPr>
        <w:t>4.1.2.6 Если первая часть (книга) не имеет порядкового номера, то порядковый номер второй части (книги) должен начинаться с цифры 2.</w:t>
      </w:r>
    </w:p>
    <w:p w14:paraId="000000D6" w14:textId="77777777" w:rsidR="004C7C26" w:rsidRDefault="006D49D0">
      <w:pPr>
        <w:pStyle w:val="29"/>
        <w:tabs>
          <w:tab w:val="clear" w:pos="1440"/>
        </w:tabs>
        <w:ind w:firstLine="710"/>
        <w:rPr>
          <w:color w:val="auto"/>
        </w:rPr>
      </w:pPr>
      <w:r>
        <w:rPr>
          <w:color w:val="auto"/>
        </w:rPr>
        <w:t>4.1.3 ТД, включая все его части и книги, следует оформлять в одном стиле, включая:</w:t>
      </w:r>
    </w:p>
    <w:p w14:paraId="000000D7" w14:textId="77777777" w:rsidR="004C7C26" w:rsidRDefault="006D49D0">
      <w:pPr>
        <w:pStyle w:val="29"/>
        <w:tabs>
          <w:tab w:val="clear" w:pos="1440"/>
        </w:tabs>
        <w:rPr>
          <w:color w:val="auto"/>
        </w:rPr>
      </w:pPr>
      <w:r>
        <w:rPr>
          <w:color w:val="auto"/>
        </w:rPr>
        <w:t>- применяемые форматы и ориентация листов (книжная или альбомная);</w:t>
      </w:r>
    </w:p>
    <w:p w14:paraId="000000D8" w14:textId="77777777" w:rsidR="004C7C26" w:rsidRDefault="006D49D0">
      <w:pPr>
        <w:pStyle w:val="29"/>
        <w:tabs>
          <w:tab w:val="clear" w:pos="1440"/>
        </w:tabs>
        <w:rPr>
          <w:color w:val="auto"/>
        </w:rPr>
      </w:pPr>
      <w:r>
        <w:rPr>
          <w:color w:val="auto"/>
        </w:rPr>
        <w:t>- способ представления реквизитов документа: основная надпись или колонтитулы;</w:t>
      </w:r>
    </w:p>
    <w:p w14:paraId="000000D9" w14:textId="77777777" w:rsidR="004C7C26" w:rsidRDefault="006D49D0">
      <w:pPr>
        <w:pStyle w:val="29"/>
        <w:tabs>
          <w:tab w:val="clear" w:pos="1440"/>
        </w:tabs>
        <w:rPr>
          <w:color w:val="auto"/>
        </w:rPr>
      </w:pPr>
      <w:r>
        <w:rPr>
          <w:color w:val="auto"/>
        </w:rPr>
        <w:t>- способ ограничения рабочей области (поля или рамка);</w:t>
      </w:r>
    </w:p>
    <w:p w14:paraId="000000DA" w14:textId="77777777" w:rsidR="004C7C26" w:rsidRDefault="006D49D0">
      <w:pPr>
        <w:pStyle w:val="29"/>
        <w:tabs>
          <w:tab w:val="clear" w:pos="1440"/>
        </w:tabs>
        <w:ind w:firstLine="710"/>
        <w:rPr>
          <w:color w:val="auto"/>
        </w:rPr>
      </w:pPr>
      <w:r>
        <w:rPr>
          <w:color w:val="auto"/>
        </w:rPr>
        <w:t>- способ нумерации листов (страниц).</w:t>
      </w:r>
    </w:p>
    <w:p w14:paraId="000000DB" w14:textId="77777777" w:rsidR="004C7C26" w:rsidRDefault="006D49D0">
      <w:pPr>
        <w:pStyle w:val="29"/>
        <w:tabs>
          <w:tab w:val="clear" w:pos="1440"/>
        </w:tabs>
        <w:rPr>
          <w:color w:val="auto"/>
        </w:rPr>
      </w:pPr>
      <w:r>
        <w:rPr>
          <w:color w:val="auto"/>
        </w:rPr>
        <w:t>- применяемые шрифты;</w:t>
      </w:r>
    </w:p>
    <w:p w14:paraId="000000DC" w14:textId="77777777" w:rsidR="004C7C26" w:rsidRDefault="006D49D0">
      <w:pPr>
        <w:pStyle w:val="29"/>
        <w:tabs>
          <w:tab w:val="clear" w:pos="1440"/>
        </w:tabs>
        <w:rPr>
          <w:color w:val="auto"/>
        </w:rPr>
      </w:pPr>
      <w:r>
        <w:rPr>
          <w:color w:val="auto"/>
        </w:rPr>
        <w:t>- правила оформления отдельных элементов документа: заголовков, пунктов, абзацев, списков, примечаний, сносок, иллюстраций, таблиц, формул;</w:t>
      </w:r>
    </w:p>
    <w:p w14:paraId="000000DD" w14:textId="77777777" w:rsidR="004C7C26" w:rsidRDefault="006D49D0">
      <w:pPr>
        <w:pStyle w:val="29"/>
        <w:tabs>
          <w:tab w:val="clear" w:pos="1440"/>
        </w:tabs>
        <w:ind w:firstLine="710"/>
        <w:rPr>
          <w:color w:val="auto"/>
        </w:rPr>
      </w:pPr>
      <w:r>
        <w:rPr>
          <w:color w:val="auto"/>
        </w:rPr>
        <w:lastRenderedPageBreak/>
        <w:t xml:space="preserve">4.1.4 Один ТД (часть, книга) может быть выполнен на листах разного формата в соответствии с ГОСТ Р 2.301 (с учетом правил сворачивания листов) и с разной ориентацией листов. </w:t>
      </w:r>
    </w:p>
    <w:p w14:paraId="000000DE" w14:textId="77777777" w:rsidR="004C7C26" w:rsidRDefault="006D49D0">
      <w:pPr>
        <w:pStyle w:val="29"/>
        <w:tabs>
          <w:tab w:val="clear" w:pos="1440"/>
        </w:tabs>
        <w:ind w:firstLine="710"/>
        <w:rPr>
          <w:color w:val="auto"/>
        </w:rPr>
      </w:pPr>
      <w:r w:rsidRPr="005326F5">
        <w:rPr>
          <w:color w:val="auto"/>
        </w:rPr>
        <w:t>В рамках одного структурного элемента (раздела, приложения, дополнительного элемента документа) рекомендуется использовать один формат и ориентацию листа.</w:t>
      </w:r>
    </w:p>
    <w:p w14:paraId="000000DF" w14:textId="77777777" w:rsidR="004C7C26" w:rsidRDefault="006D49D0">
      <w:pPr>
        <w:pStyle w:val="29"/>
        <w:tabs>
          <w:tab w:val="clear" w:pos="1440"/>
        </w:tabs>
        <w:ind w:firstLine="710"/>
        <w:rPr>
          <w:b/>
          <w:color w:val="auto"/>
        </w:rPr>
      </w:pPr>
      <w:r>
        <w:rPr>
          <w:color w:val="auto"/>
        </w:rPr>
        <w:t>На листах формата А4 допускается размещение содержания ТД с двух сторон. На листах прочих форматов – только с одной стороны.</w:t>
      </w:r>
    </w:p>
    <w:p w14:paraId="000000E0" w14:textId="77777777" w:rsidR="004C7C26" w:rsidRDefault="006D49D0">
      <w:pPr>
        <w:pStyle w:val="29"/>
        <w:tabs>
          <w:tab w:val="clear" w:pos="1440"/>
        </w:tabs>
        <w:ind w:firstLine="710"/>
        <w:rPr>
          <w:color w:val="auto"/>
        </w:rPr>
      </w:pPr>
      <w:r>
        <w:rPr>
          <w:color w:val="auto"/>
        </w:rPr>
        <w:t xml:space="preserve">4.1.5 Способ представления реквизитов должен быть единым в рамках всего ТД. </w:t>
      </w:r>
    </w:p>
    <w:p w14:paraId="000000E1" w14:textId="77777777" w:rsidR="004C7C26" w:rsidRDefault="006D49D0">
      <w:pPr>
        <w:pStyle w:val="29"/>
        <w:tabs>
          <w:tab w:val="clear" w:pos="1440"/>
        </w:tabs>
        <w:ind w:firstLine="710"/>
        <w:rPr>
          <w:color w:val="auto"/>
        </w:rPr>
      </w:pPr>
      <w:r>
        <w:rPr>
          <w:color w:val="auto"/>
        </w:rPr>
        <w:t>Реквизиты ТД могут быть представлены с использованием:</w:t>
      </w:r>
    </w:p>
    <w:p w14:paraId="000000E2" w14:textId="77777777" w:rsidR="004C7C26" w:rsidRDefault="006D49D0">
      <w:pPr>
        <w:pStyle w:val="29"/>
        <w:tabs>
          <w:tab w:val="clear" w:pos="1440"/>
        </w:tabs>
        <w:ind w:firstLine="710"/>
        <w:rPr>
          <w:color w:val="auto"/>
        </w:rPr>
      </w:pPr>
      <w:r>
        <w:rPr>
          <w:color w:val="auto"/>
        </w:rPr>
        <w:t xml:space="preserve">- основной надписи, дополнительных граф к ней и рамки в соответствии с </w:t>
      </w:r>
      <w:r>
        <w:rPr>
          <w:color w:val="auto"/>
        </w:rPr>
        <w:br/>
        <w:t>ГОСТ Р 2.104;</w:t>
      </w:r>
    </w:p>
    <w:p w14:paraId="000000E3" w14:textId="77777777" w:rsidR="004C7C26" w:rsidRDefault="006D49D0">
      <w:pPr>
        <w:pStyle w:val="29"/>
        <w:tabs>
          <w:tab w:val="clear" w:pos="1440"/>
        </w:tabs>
        <w:ind w:firstLine="710"/>
        <w:rPr>
          <w:color w:val="auto"/>
        </w:rPr>
      </w:pPr>
      <w:r>
        <w:rPr>
          <w:color w:val="auto"/>
        </w:rPr>
        <w:t>- ТЛ, колонтитулов, листа согласования и листа регистрации изменений в соответствии с настоящим стандартом.</w:t>
      </w:r>
    </w:p>
    <w:p w14:paraId="000000E4" w14:textId="77777777" w:rsidR="004C7C26" w:rsidRDefault="006D49D0">
      <w:pPr>
        <w:pStyle w:val="29"/>
        <w:tabs>
          <w:tab w:val="clear" w:pos="1440"/>
        </w:tabs>
        <w:ind w:firstLine="710"/>
        <w:rPr>
          <w:color w:val="auto"/>
        </w:rPr>
      </w:pPr>
      <w:r>
        <w:rPr>
          <w:color w:val="auto"/>
        </w:rPr>
        <w:t>Способ представления реквизитов выбирает разработчик ТД в соответствии с требованиями документов по стандартизации на конкретные виды документов.</w:t>
      </w:r>
    </w:p>
    <w:p w14:paraId="000000E5" w14:textId="77777777" w:rsidR="004C7C26" w:rsidRDefault="006D49D0">
      <w:pPr>
        <w:pStyle w:val="29"/>
        <w:tabs>
          <w:tab w:val="clear" w:pos="1440"/>
        </w:tabs>
        <w:ind w:firstLine="710"/>
        <w:rPr>
          <w:color w:val="auto"/>
        </w:rPr>
      </w:pPr>
      <w:r>
        <w:rPr>
          <w:color w:val="auto"/>
        </w:rPr>
        <w:t>4.1.6 При выполнении ТД с основной надписью и дополнительными графами, рабочую область страницы ограничивают рамкой в соответствии с ГОСТ Р 2.104.</w:t>
      </w:r>
    </w:p>
    <w:p w14:paraId="000000E6" w14:textId="77777777" w:rsidR="004C7C26" w:rsidRDefault="006D49D0">
      <w:pPr>
        <w:pStyle w:val="29"/>
        <w:tabs>
          <w:tab w:val="clear" w:pos="1440"/>
        </w:tabs>
        <w:ind w:firstLine="710"/>
        <w:rPr>
          <w:color w:val="auto"/>
        </w:rPr>
      </w:pPr>
      <w:r>
        <w:rPr>
          <w:color w:val="auto"/>
        </w:rPr>
        <w:t>При выполнении ТД с колонтитулами используют поля со значениями (не менее):</w:t>
      </w:r>
    </w:p>
    <w:p w14:paraId="000000E7" w14:textId="77777777" w:rsidR="004C7C26" w:rsidRDefault="006D49D0">
      <w:pPr>
        <w:pStyle w:val="aff7"/>
        <w:ind w:left="709" w:firstLine="0"/>
        <w:rPr>
          <w:szCs w:val="24"/>
        </w:rPr>
      </w:pPr>
      <w:r>
        <w:rPr>
          <w:szCs w:val="24"/>
        </w:rPr>
        <w:t>- поле с внутренней стороны листа (для сшивания) – 20 мм;</w:t>
      </w:r>
    </w:p>
    <w:p w14:paraId="000000E8" w14:textId="77777777" w:rsidR="004C7C26" w:rsidRDefault="006D49D0">
      <w:pPr>
        <w:pStyle w:val="aff7"/>
        <w:ind w:left="709" w:firstLine="0"/>
        <w:rPr>
          <w:szCs w:val="24"/>
        </w:rPr>
      </w:pPr>
      <w:r>
        <w:rPr>
          <w:szCs w:val="24"/>
        </w:rPr>
        <w:t>- поле с внешней стороны листа – 5 мм;</w:t>
      </w:r>
    </w:p>
    <w:p w14:paraId="000000E9" w14:textId="77777777" w:rsidR="004C7C26" w:rsidRDefault="006D49D0">
      <w:pPr>
        <w:pStyle w:val="aff7"/>
        <w:ind w:left="709" w:firstLine="0"/>
        <w:rPr>
          <w:szCs w:val="24"/>
        </w:rPr>
      </w:pPr>
      <w:r>
        <w:rPr>
          <w:szCs w:val="24"/>
        </w:rPr>
        <w:t>- верхнее поле – 5 мм;</w:t>
      </w:r>
    </w:p>
    <w:p w14:paraId="000000EA" w14:textId="77777777" w:rsidR="004C7C26" w:rsidRDefault="006D49D0">
      <w:pPr>
        <w:pStyle w:val="aff7"/>
        <w:ind w:left="709" w:firstLine="0"/>
        <w:rPr>
          <w:szCs w:val="24"/>
        </w:rPr>
      </w:pPr>
      <w:r>
        <w:rPr>
          <w:szCs w:val="24"/>
        </w:rPr>
        <w:t>- нижнее поле – 5 мм.</w:t>
      </w:r>
    </w:p>
    <w:p w14:paraId="000000EB" w14:textId="77777777" w:rsidR="004C7C26" w:rsidRDefault="006D49D0">
      <w:pPr>
        <w:pStyle w:val="29"/>
        <w:tabs>
          <w:tab w:val="clear" w:pos="1440"/>
        </w:tabs>
        <w:ind w:firstLine="710"/>
        <w:rPr>
          <w:color w:val="auto"/>
        </w:rPr>
      </w:pPr>
      <w:r w:rsidRPr="002F57B9">
        <w:rPr>
          <w:color w:val="auto"/>
        </w:rPr>
        <w:t>Примеры оформления страницы разными способами приведены в приложениях А и Б.</w:t>
      </w:r>
    </w:p>
    <w:p w14:paraId="000000EC" w14:textId="77777777" w:rsidR="004C7C26" w:rsidRDefault="006D49D0">
      <w:pPr>
        <w:pStyle w:val="29"/>
        <w:tabs>
          <w:tab w:val="clear" w:pos="1440"/>
        </w:tabs>
        <w:ind w:firstLine="710"/>
        <w:rPr>
          <w:color w:val="auto"/>
        </w:rPr>
      </w:pPr>
      <w:r>
        <w:rPr>
          <w:color w:val="auto"/>
        </w:rPr>
        <w:t>4.1.8 Применение шрифта в ТД – в соответствии с ГОСТ Р 2.304. В одном ТД применяют шрифты одной гарнитуры.</w:t>
      </w:r>
    </w:p>
    <w:p w14:paraId="000000ED" w14:textId="77777777" w:rsidR="004C7C26" w:rsidRDefault="006D49D0">
      <w:pPr>
        <w:pStyle w:val="29"/>
        <w:tabs>
          <w:tab w:val="clear" w:pos="1440"/>
        </w:tabs>
        <w:ind w:firstLine="710"/>
        <w:rPr>
          <w:color w:val="auto"/>
        </w:rPr>
      </w:pPr>
      <w:r>
        <w:rPr>
          <w:color w:val="auto"/>
        </w:rPr>
        <w:t xml:space="preserve">Рекомендуется применять размер шрифта 12-14 пунктов для основного тематического содержания ТД, а для дополнительных элементов документа, приложений, примечаний, таблиц, поясняющих данных иллюстрации, сносок и примеров – на 1-2 пункта меньше размера шрифта, применяемого для основного текста. </w:t>
      </w:r>
    </w:p>
    <w:p w14:paraId="000000EE" w14:textId="77777777" w:rsidR="004C7C26" w:rsidRDefault="006D49D0">
      <w:pPr>
        <w:pStyle w:val="29"/>
        <w:tabs>
          <w:tab w:val="clear" w:pos="1440"/>
        </w:tabs>
        <w:ind w:firstLine="710"/>
        <w:rPr>
          <w:color w:val="auto"/>
        </w:rPr>
      </w:pPr>
      <w:r>
        <w:rPr>
          <w:color w:val="auto"/>
        </w:rPr>
        <w:t xml:space="preserve">Примечания, таблицы, поясняющие данные иллюстрации, сноски и примеры в приложениях рекомендуется по возможности выполнять размером шрифта меньшим, </w:t>
      </w:r>
      <w:r>
        <w:rPr>
          <w:color w:val="auto"/>
        </w:rPr>
        <w:lastRenderedPageBreak/>
        <w:t>чем основной текст приложения (с учетом ограничений на минимальный размер шрифта, установленных в ГОСТ Р 2.304).</w:t>
      </w:r>
    </w:p>
    <w:p w14:paraId="000000EF" w14:textId="77777777" w:rsidR="004C7C26" w:rsidRDefault="006D49D0">
      <w:pPr>
        <w:pStyle w:val="29"/>
        <w:tabs>
          <w:tab w:val="clear" w:pos="1440"/>
        </w:tabs>
        <w:ind w:firstLine="710"/>
        <w:rPr>
          <w:color w:val="auto"/>
        </w:rPr>
      </w:pPr>
      <w:bookmarkStart w:id="34" w:name="_Toc223627200"/>
      <w:bookmarkStart w:id="35" w:name="_Hlk211609336"/>
      <w:bookmarkStart w:id="36" w:name="_Toc223627186"/>
      <w:bookmarkStart w:id="37" w:name="_Hlk223438253"/>
      <w:bookmarkStart w:id="38" w:name="_Toc223627159"/>
      <w:bookmarkEnd w:id="32"/>
      <w:r>
        <w:rPr>
          <w:color w:val="auto"/>
        </w:rPr>
        <w:t>4.1.9 ТД, предназначенные для применения в бумажной форме, должны быть оформлены со сквозной нумерацией страниц (листов) в пределах всего документа (каждой выпущенной отдельно части, книги).</w:t>
      </w:r>
    </w:p>
    <w:p w14:paraId="000000F0" w14:textId="77777777" w:rsidR="004C7C26" w:rsidRDefault="006D49D0">
      <w:pPr>
        <w:pStyle w:val="29"/>
        <w:tabs>
          <w:tab w:val="clear" w:pos="1440"/>
        </w:tabs>
        <w:ind w:firstLine="710"/>
        <w:rPr>
          <w:color w:val="auto"/>
        </w:rPr>
      </w:pPr>
      <w:r>
        <w:rPr>
          <w:color w:val="auto"/>
        </w:rPr>
        <w:t>Допускается использовать сквозную нумерацию страниц в пределах крупных структурных элементов ТД (частей, разделов, приложений), если обеспечен удобный доступ к началу каждого структурного элемента (например, с использование шмуцтитулов или гиперссылок в электронном ТД). В этом случае в колонтитуле ТД обязательно должен быть приведен номер и (или) наименование структурного элемента, в пределах которого выполняется нумерация страниц (листов).</w:t>
      </w:r>
    </w:p>
    <w:p w14:paraId="000000F1" w14:textId="6692FA50" w:rsidR="004C7C26" w:rsidRPr="005326F5" w:rsidRDefault="006D49D0">
      <w:pPr>
        <w:pStyle w:val="29"/>
        <w:tabs>
          <w:tab w:val="clear" w:pos="1440"/>
        </w:tabs>
        <w:ind w:firstLine="710"/>
        <w:rPr>
          <w:color w:val="auto"/>
        </w:rPr>
      </w:pPr>
      <w:r w:rsidRPr="005326F5">
        <w:rPr>
          <w:color w:val="auto"/>
        </w:rPr>
        <w:t xml:space="preserve">4.1.10 Если в ТД выполнена </w:t>
      </w:r>
      <w:r w:rsidR="005326F5" w:rsidRPr="005326F5">
        <w:rPr>
          <w:color w:val="auto"/>
        </w:rPr>
        <w:t xml:space="preserve">с </w:t>
      </w:r>
      <w:r w:rsidRPr="005326F5">
        <w:rPr>
          <w:color w:val="auto"/>
        </w:rPr>
        <w:t>нумерацией страниц, то листы, содержащие информацию только с одной стороны, должны нумероваться и учитываться как одна страница (с той стороны, где размещена информация).</w:t>
      </w:r>
    </w:p>
    <w:p w14:paraId="000000F2" w14:textId="77777777" w:rsidR="004C7C26" w:rsidRDefault="006D49D0">
      <w:pPr>
        <w:pStyle w:val="aff8"/>
      </w:pPr>
      <w:r w:rsidRPr="005326F5">
        <w:rPr>
          <w:spacing w:val="40"/>
        </w:rPr>
        <w:t>Примечание</w:t>
      </w:r>
      <w:r w:rsidRPr="005326F5">
        <w:t xml:space="preserve"> – Допускается в документах, разработанных до введения в действие настоящего стандарта, нумеровать и учитывать как отдельную страницу без информации (незаполненную).</w:t>
      </w:r>
    </w:p>
    <w:p w14:paraId="000000F3" w14:textId="77777777" w:rsidR="004C7C26" w:rsidRDefault="006D49D0">
      <w:pPr>
        <w:pStyle w:val="2"/>
        <w:ind w:left="0" w:firstLine="709"/>
      </w:pPr>
      <w:bookmarkStart w:id="39" w:name="_Toc233568843"/>
      <w:r>
        <w:t>4.2 Требования к оформлению отдельных элементов документа</w:t>
      </w:r>
      <w:bookmarkEnd w:id="39"/>
    </w:p>
    <w:p w14:paraId="000000F4" w14:textId="77777777" w:rsidR="004C7C26" w:rsidRDefault="006D49D0">
      <w:pPr>
        <w:pStyle w:val="29"/>
        <w:tabs>
          <w:tab w:val="clear" w:pos="1440"/>
        </w:tabs>
        <w:ind w:firstLine="710"/>
        <w:rPr>
          <w:color w:val="auto"/>
        </w:rPr>
      </w:pPr>
      <w:r>
        <w:rPr>
          <w:color w:val="auto"/>
        </w:rPr>
        <w:t xml:space="preserve">4.2.1 Абзацный отступ должен быть одинаковым по всему тексту документа, равным пяти знакам используемого размера шрифта </w:t>
      </w:r>
      <w:r w:rsidRPr="002F57B9">
        <w:rPr>
          <w:color w:val="auto"/>
        </w:rPr>
        <w:t>(примерно от 10 до 17,0 мм, рекомендуемое значение для основного текста – 12,5 мм).</w:t>
      </w:r>
    </w:p>
    <w:p w14:paraId="000000F5" w14:textId="77777777" w:rsidR="004C7C26" w:rsidRDefault="006D49D0">
      <w:pPr>
        <w:pStyle w:val="29"/>
        <w:tabs>
          <w:tab w:val="clear" w:pos="1440"/>
        </w:tabs>
        <w:ind w:firstLine="710"/>
        <w:rPr>
          <w:color w:val="auto"/>
        </w:rPr>
      </w:pPr>
      <w:r>
        <w:rPr>
          <w:color w:val="auto"/>
        </w:rPr>
        <w:t>4.2.2 Отступ текста от рамки ТД должен быть не менее:</w:t>
      </w:r>
    </w:p>
    <w:p w14:paraId="000000F6" w14:textId="77777777" w:rsidR="004C7C26" w:rsidRDefault="006D49D0">
      <w:pPr>
        <w:pStyle w:val="29"/>
        <w:tabs>
          <w:tab w:val="clear" w:pos="1440"/>
        </w:tabs>
        <w:ind w:firstLine="710"/>
        <w:rPr>
          <w:color w:val="auto"/>
        </w:rPr>
      </w:pPr>
      <w:r>
        <w:rPr>
          <w:color w:val="auto"/>
        </w:rPr>
        <w:t>- сверху и снизу – 10 мм;</w:t>
      </w:r>
    </w:p>
    <w:p w14:paraId="000000F7" w14:textId="77777777" w:rsidR="004C7C26" w:rsidRDefault="006D49D0">
      <w:pPr>
        <w:pStyle w:val="29"/>
        <w:tabs>
          <w:tab w:val="clear" w:pos="1440"/>
        </w:tabs>
        <w:ind w:firstLine="710"/>
        <w:rPr>
          <w:color w:val="auto"/>
        </w:rPr>
      </w:pPr>
      <w:r>
        <w:rPr>
          <w:color w:val="auto"/>
        </w:rPr>
        <w:t>- слева и справа – 3 мм.</w:t>
      </w:r>
    </w:p>
    <w:p w14:paraId="000000F8" w14:textId="42FE525D" w:rsidR="004C7C26" w:rsidRDefault="006D49D0">
      <w:pPr>
        <w:pStyle w:val="29"/>
        <w:tabs>
          <w:tab w:val="clear" w:pos="1440"/>
        </w:tabs>
        <w:ind w:firstLine="710"/>
        <w:rPr>
          <w:color w:val="auto"/>
        </w:rPr>
      </w:pPr>
      <w:r>
        <w:rPr>
          <w:color w:val="auto"/>
        </w:rPr>
        <w:t xml:space="preserve">При отсутствии рамки текст выполняют без отступа от полей ТД слева и справа. </w:t>
      </w:r>
      <w:r w:rsidRPr="002F57B9">
        <w:rPr>
          <w:color w:val="auto"/>
        </w:rPr>
        <w:t xml:space="preserve">Отступ текста от колонтитулов сверху и снизу – 1,5 размера </w:t>
      </w:r>
      <w:r w:rsidR="002F57B9">
        <w:rPr>
          <w:color w:val="auto"/>
        </w:rPr>
        <w:t xml:space="preserve">применяемого </w:t>
      </w:r>
      <w:r w:rsidRPr="002F57B9">
        <w:rPr>
          <w:color w:val="auto"/>
        </w:rPr>
        <w:t>шрифта.</w:t>
      </w:r>
    </w:p>
    <w:p w14:paraId="000000F9" w14:textId="77777777" w:rsidR="004C7C26" w:rsidRDefault="006D49D0">
      <w:pPr>
        <w:pStyle w:val="29"/>
        <w:tabs>
          <w:tab w:val="clear" w:pos="1440"/>
        </w:tabs>
        <w:ind w:firstLine="710"/>
        <w:rPr>
          <w:color w:val="auto"/>
        </w:rPr>
      </w:pPr>
      <w:r>
        <w:rPr>
          <w:color w:val="auto"/>
        </w:rPr>
        <w:t>4.2.3 Выравнивание основного текста – по левому краю или по ширине страницы (рекомендуется).</w:t>
      </w:r>
    </w:p>
    <w:p w14:paraId="000000FA" w14:textId="77777777" w:rsidR="004C7C26" w:rsidRDefault="006D49D0">
      <w:pPr>
        <w:pStyle w:val="29"/>
        <w:tabs>
          <w:tab w:val="clear" w:pos="1440"/>
        </w:tabs>
        <w:ind w:firstLine="710"/>
        <w:rPr>
          <w:color w:val="auto"/>
        </w:rPr>
      </w:pPr>
      <w:r>
        <w:rPr>
          <w:color w:val="auto"/>
        </w:rPr>
        <w:t>4.2.4 Межстрочный интервал основного текста должен быть равен от одного до двух размеров шрифта. Рекомендуемый межстрочный интервал – 1,5 размера шрифта.</w:t>
      </w:r>
    </w:p>
    <w:p w14:paraId="000000FB" w14:textId="77777777" w:rsidR="004C7C26" w:rsidRDefault="006D49D0">
      <w:pPr>
        <w:pStyle w:val="29"/>
        <w:tabs>
          <w:tab w:val="clear" w:pos="1440"/>
        </w:tabs>
        <w:ind w:firstLine="710"/>
        <w:rPr>
          <w:color w:val="auto"/>
        </w:rPr>
      </w:pPr>
      <w:r>
        <w:rPr>
          <w:color w:val="auto"/>
        </w:rPr>
        <w:t>4.2.5 В основном тексте интервал между абзацами должен быть равен межстрочному интервалу.</w:t>
      </w:r>
    </w:p>
    <w:p w14:paraId="000000FC" w14:textId="77777777" w:rsidR="004C7C26" w:rsidRDefault="006D49D0">
      <w:pPr>
        <w:pStyle w:val="29"/>
        <w:tabs>
          <w:tab w:val="clear" w:pos="1440"/>
        </w:tabs>
        <w:ind w:firstLine="710"/>
        <w:rPr>
          <w:color w:val="auto"/>
        </w:rPr>
      </w:pPr>
      <w:r>
        <w:rPr>
          <w:color w:val="auto"/>
        </w:rPr>
        <w:t>При необходимости визуального выделения абзацев (например, для повышения удобства чтения ТД) допускается интервал между абзацами выполнять больше относительно межстрочного интервала (например, на 6 пунктов).</w:t>
      </w:r>
    </w:p>
    <w:p w14:paraId="000000FD" w14:textId="77777777" w:rsidR="004C7C26" w:rsidRDefault="006D49D0">
      <w:pPr>
        <w:pStyle w:val="29"/>
        <w:tabs>
          <w:tab w:val="clear" w:pos="1440"/>
        </w:tabs>
        <w:ind w:firstLine="710"/>
        <w:rPr>
          <w:color w:val="auto"/>
        </w:rPr>
      </w:pPr>
      <w:r>
        <w:rPr>
          <w:color w:val="auto"/>
        </w:rPr>
        <w:lastRenderedPageBreak/>
        <w:t xml:space="preserve">4.2.6 Рекомендуется не допускать в ТД висячих строк. </w:t>
      </w:r>
    </w:p>
    <w:p w14:paraId="000000FE" w14:textId="77777777" w:rsidR="004C7C26" w:rsidRDefault="006D49D0">
      <w:pPr>
        <w:pStyle w:val="29"/>
        <w:tabs>
          <w:tab w:val="clear" w:pos="1440"/>
        </w:tabs>
        <w:ind w:firstLine="710"/>
        <w:rPr>
          <w:color w:val="auto"/>
        </w:rPr>
      </w:pPr>
      <w:r>
        <w:rPr>
          <w:color w:val="auto"/>
        </w:rPr>
        <w:t>4.2.7 Элементы, выполненные как гиперссылки, допускается оформлять с выделением, принятым для гиперссылок в текстовых редакторах (например, подчеркиванием).</w:t>
      </w:r>
    </w:p>
    <w:p w14:paraId="000000FF" w14:textId="77777777" w:rsidR="004C7C26" w:rsidRDefault="006D49D0">
      <w:pPr>
        <w:pStyle w:val="29"/>
        <w:tabs>
          <w:tab w:val="clear" w:pos="1440"/>
        </w:tabs>
        <w:ind w:firstLine="706"/>
        <w:rPr>
          <w:color w:val="auto"/>
        </w:rPr>
      </w:pPr>
      <w:r>
        <w:rPr>
          <w:color w:val="auto"/>
        </w:rPr>
        <w:t>4.2.8 Рекомендуемые параметры оформления заголовков структурных элементов в тексте ТД приведены в таблице 1:</w:t>
      </w:r>
    </w:p>
    <w:p w14:paraId="00000100" w14:textId="77777777" w:rsidR="004C7C26" w:rsidRDefault="006D49D0">
      <w:pPr>
        <w:pStyle w:val="29"/>
        <w:tabs>
          <w:tab w:val="clear" w:pos="1440"/>
        </w:tabs>
        <w:ind w:firstLine="0"/>
        <w:rPr>
          <w:color w:val="auto"/>
          <w:spacing w:val="40"/>
        </w:rPr>
      </w:pPr>
      <w:r>
        <w:rPr>
          <w:color w:val="auto"/>
          <w:spacing w:val="40"/>
        </w:rPr>
        <w:t>Таблица 1</w:t>
      </w:r>
    </w:p>
    <w:tbl>
      <w:tblPr>
        <w:tblStyle w:val="aff9"/>
        <w:tblW w:w="9639" w:type="dxa"/>
        <w:tblInd w:w="-5" w:type="dxa"/>
        <w:tblLook w:val="04A0" w:firstRow="1" w:lastRow="0" w:firstColumn="1" w:lastColumn="0" w:noHBand="0" w:noVBand="1"/>
      </w:tblPr>
      <w:tblGrid>
        <w:gridCol w:w="1843"/>
        <w:gridCol w:w="1843"/>
        <w:gridCol w:w="2977"/>
        <w:gridCol w:w="2976"/>
      </w:tblGrid>
      <w:tr w:rsidR="004C7C26" w14:paraId="12EC746E" w14:textId="77777777">
        <w:tc>
          <w:tcPr>
            <w:tcW w:w="1843" w:type="dxa"/>
            <w:tcBorders>
              <w:bottom w:val="double" w:sz="4" w:space="0" w:color="auto"/>
            </w:tcBorders>
          </w:tcPr>
          <w:p w14:paraId="00000101" w14:textId="77777777" w:rsidR="004C7C26" w:rsidRDefault="006D49D0">
            <w:pPr>
              <w:pStyle w:val="29"/>
              <w:tabs>
                <w:tab w:val="clear" w:pos="1440"/>
              </w:tabs>
              <w:spacing w:line="288" w:lineRule="auto"/>
              <w:ind w:firstLine="0"/>
              <w:jc w:val="center"/>
              <w:rPr>
                <w:color w:val="auto"/>
              </w:rPr>
            </w:pPr>
            <w:r>
              <w:rPr>
                <w:color w:val="auto"/>
              </w:rPr>
              <w:t>Структурный элемент</w:t>
            </w:r>
          </w:p>
        </w:tc>
        <w:tc>
          <w:tcPr>
            <w:tcW w:w="1843" w:type="dxa"/>
            <w:tcBorders>
              <w:bottom w:val="double" w:sz="4" w:space="0" w:color="auto"/>
            </w:tcBorders>
          </w:tcPr>
          <w:p w14:paraId="00000102" w14:textId="77777777" w:rsidR="004C7C26" w:rsidRDefault="006D49D0">
            <w:pPr>
              <w:pStyle w:val="29"/>
              <w:tabs>
                <w:tab w:val="clear" w:pos="1440"/>
              </w:tabs>
              <w:spacing w:line="288" w:lineRule="auto"/>
              <w:ind w:firstLine="0"/>
              <w:jc w:val="center"/>
              <w:rPr>
                <w:color w:val="auto"/>
              </w:rPr>
            </w:pPr>
            <w:r>
              <w:rPr>
                <w:color w:val="auto"/>
              </w:rPr>
              <w:t xml:space="preserve">Начертание шрифта </w:t>
            </w:r>
            <w:r>
              <w:rPr>
                <w:color w:val="auto"/>
              </w:rPr>
              <w:br/>
              <w:t>заголовка</w:t>
            </w:r>
          </w:p>
        </w:tc>
        <w:tc>
          <w:tcPr>
            <w:tcW w:w="2977" w:type="dxa"/>
            <w:tcBorders>
              <w:bottom w:val="double" w:sz="4" w:space="0" w:color="auto"/>
            </w:tcBorders>
          </w:tcPr>
          <w:p w14:paraId="00000103" w14:textId="77777777" w:rsidR="004C7C26" w:rsidRDefault="006D49D0">
            <w:pPr>
              <w:pStyle w:val="29"/>
              <w:tabs>
                <w:tab w:val="clear" w:pos="1440"/>
              </w:tabs>
              <w:spacing w:line="288" w:lineRule="auto"/>
              <w:ind w:firstLine="0"/>
              <w:jc w:val="center"/>
              <w:rPr>
                <w:color w:val="auto"/>
              </w:rPr>
            </w:pPr>
            <w:r>
              <w:rPr>
                <w:color w:val="auto"/>
              </w:rPr>
              <w:t>Размер шрифта заголовка относительно размера шрифта текста элемента</w:t>
            </w:r>
          </w:p>
        </w:tc>
        <w:tc>
          <w:tcPr>
            <w:tcW w:w="2976" w:type="dxa"/>
            <w:tcBorders>
              <w:bottom w:val="double" w:sz="4" w:space="0" w:color="auto"/>
            </w:tcBorders>
          </w:tcPr>
          <w:p w14:paraId="00000104" w14:textId="77777777" w:rsidR="004C7C26" w:rsidRDefault="006D49D0">
            <w:pPr>
              <w:pStyle w:val="29"/>
              <w:tabs>
                <w:tab w:val="clear" w:pos="1440"/>
              </w:tabs>
              <w:spacing w:line="288" w:lineRule="auto"/>
              <w:ind w:firstLine="0"/>
              <w:jc w:val="center"/>
              <w:rPr>
                <w:color w:val="auto"/>
              </w:rPr>
            </w:pPr>
            <w:r>
              <w:rPr>
                <w:color w:val="auto"/>
              </w:rPr>
              <w:t>Выравнивание в тексте ТД</w:t>
            </w:r>
          </w:p>
        </w:tc>
      </w:tr>
      <w:tr w:rsidR="004C7C26" w14:paraId="143B4A73" w14:textId="77777777">
        <w:tc>
          <w:tcPr>
            <w:tcW w:w="1843" w:type="dxa"/>
          </w:tcPr>
          <w:p w14:paraId="00000105" w14:textId="77777777" w:rsidR="004C7C26" w:rsidRDefault="006D49D0">
            <w:pPr>
              <w:pStyle w:val="29"/>
              <w:tabs>
                <w:tab w:val="clear" w:pos="1440"/>
              </w:tabs>
              <w:spacing w:line="288" w:lineRule="auto"/>
              <w:ind w:firstLine="0"/>
              <w:jc w:val="left"/>
              <w:rPr>
                <w:color w:val="auto"/>
              </w:rPr>
            </w:pPr>
            <w:r>
              <w:rPr>
                <w:color w:val="auto"/>
              </w:rPr>
              <w:t>Раздел</w:t>
            </w:r>
          </w:p>
        </w:tc>
        <w:tc>
          <w:tcPr>
            <w:tcW w:w="1843" w:type="dxa"/>
          </w:tcPr>
          <w:p w14:paraId="00000106" w14:textId="77777777" w:rsidR="004C7C26" w:rsidRDefault="006D49D0">
            <w:pPr>
              <w:pStyle w:val="29"/>
              <w:tabs>
                <w:tab w:val="clear" w:pos="1440"/>
              </w:tabs>
              <w:spacing w:line="288" w:lineRule="auto"/>
              <w:ind w:firstLine="0"/>
              <w:rPr>
                <w:color w:val="auto"/>
              </w:rPr>
            </w:pPr>
            <w:r>
              <w:rPr>
                <w:color w:val="auto"/>
              </w:rPr>
              <w:t>Полужирный</w:t>
            </w:r>
          </w:p>
        </w:tc>
        <w:tc>
          <w:tcPr>
            <w:tcW w:w="2977" w:type="dxa"/>
          </w:tcPr>
          <w:p w14:paraId="00000107" w14:textId="77777777" w:rsidR="004C7C26" w:rsidRDefault="006D49D0">
            <w:pPr>
              <w:pStyle w:val="29"/>
              <w:tabs>
                <w:tab w:val="clear" w:pos="1440"/>
              </w:tabs>
              <w:spacing w:line="288" w:lineRule="auto"/>
              <w:ind w:firstLine="0"/>
              <w:rPr>
                <w:color w:val="auto"/>
              </w:rPr>
            </w:pPr>
            <w:r>
              <w:rPr>
                <w:color w:val="auto"/>
              </w:rPr>
              <w:t xml:space="preserve">Больше на 2 пункта </w:t>
            </w:r>
          </w:p>
        </w:tc>
        <w:tc>
          <w:tcPr>
            <w:tcW w:w="2976" w:type="dxa"/>
            <w:vMerge w:val="restart"/>
          </w:tcPr>
          <w:p w14:paraId="00000108" w14:textId="77777777" w:rsidR="004C7C26" w:rsidRDefault="006D49D0">
            <w:pPr>
              <w:pStyle w:val="29"/>
              <w:tabs>
                <w:tab w:val="clear" w:pos="1440"/>
              </w:tabs>
              <w:spacing w:line="288" w:lineRule="auto"/>
              <w:ind w:firstLine="0"/>
              <w:jc w:val="left"/>
              <w:rPr>
                <w:color w:val="auto"/>
              </w:rPr>
            </w:pPr>
            <w:r>
              <w:rPr>
                <w:color w:val="auto"/>
              </w:rPr>
              <w:t>По левому полю. С отступом текста и абзацным отступом таким же, как в основном тексте</w:t>
            </w:r>
          </w:p>
        </w:tc>
      </w:tr>
      <w:tr w:rsidR="004C7C26" w14:paraId="41A3D0E1" w14:textId="77777777">
        <w:tc>
          <w:tcPr>
            <w:tcW w:w="1843" w:type="dxa"/>
          </w:tcPr>
          <w:p w14:paraId="00000109" w14:textId="77777777" w:rsidR="004C7C26" w:rsidRDefault="006D49D0">
            <w:pPr>
              <w:pStyle w:val="29"/>
              <w:tabs>
                <w:tab w:val="clear" w:pos="1440"/>
              </w:tabs>
              <w:spacing w:line="288" w:lineRule="auto"/>
              <w:ind w:firstLine="0"/>
              <w:jc w:val="left"/>
              <w:rPr>
                <w:color w:val="auto"/>
              </w:rPr>
            </w:pPr>
            <w:r>
              <w:rPr>
                <w:color w:val="auto"/>
              </w:rPr>
              <w:t>Подраздел</w:t>
            </w:r>
          </w:p>
        </w:tc>
        <w:tc>
          <w:tcPr>
            <w:tcW w:w="1843" w:type="dxa"/>
          </w:tcPr>
          <w:p w14:paraId="0000010A" w14:textId="77777777" w:rsidR="004C7C26" w:rsidRDefault="006D49D0">
            <w:pPr>
              <w:pStyle w:val="29"/>
              <w:tabs>
                <w:tab w:val="clear" w:pos="1440"/>
              </w:tabs>
              <w:spacing w:line="288" w:lineRule="auto"/>
              <w:ind w:firstLine="0"/>
              <w:rPr>
                <w:color w:val="auto"/>
              </w:rPr>
            </w:pPr>
            <w:r>
              <w:rPr>
                <w:color w:val="auto"/>
              </w:rPr>
              <w:t>Полужирный</w:t>
            </w:r>
          </w:p>
        </w:tc>
        <w:tc>
          <w:tcPr>
            <w:tcW w:w="2977" w:type="dxa"/>
          </w:tcPr>
          <w:p w14:paraId="0000010B" w14:textId="77777777" w:rsidR="004C7C26" w:rsidRDefault="006D49D0">
            <w:pPr>
              <w:pStyle w:val="29"/>
              <w:tabs>
                <w:tab w:val="clear" w:pos="1440"/>
              </w:tabs>
              <w:spacing w:line="288" w:lineRule="auto"/>
              <w:ind w:firstLine="0"/>
              <w:rPr>
                <w:color w:val="auto"/>
              </w:rPr>
            </w:pPr>
            <w:r>
              <w:rPr>
                <w:color w:val="auto"/>
              </w:rPr>
              <w:t xml:space="preserve">Больше на 1 пункт </w:t>
            </w:r>
          </w:p>
        </w:tc>
        <w:tc>
          <w:tcPr>
            <w:tcW w:w="2976" w:type="dxa"/>
            <w:vMerge/>
          </w:tcPr>
          <w:p w14:paraId="0000010C" w14:textId="77777777" w:rsidR="004C7C26" w:rsidRDefault="004C7C26">
            <w:pPr>
              <w:pStyle w:val="29"/>
              <w:tabs>
                <w:tab w:val="clear" w:pos="1440"/>
              </w:tabs>
              <w:spacing w:line="288" w:lineRule="auto"/>
              <w:ind w:firstLine="0"/>
              <w:jc w:val="left"/>
              <w:rPr>
                <w:color w:val="auto"/>
              </w:rPr>
            </w:pPr>
          </w:p>
        </w:tc>
      </w:tr>
      <w:tr w:rsidR="004C7C26" w14:paraId="44911CEF" w14:textId="77777777">
        <w:tc>
          <w:tcPr>
            <w:tcW w:w="1843" w:type="dxa"/>
          </w:tcPr>
          <w:p w14:paraId="0000010D" w14:textId="77777777" w:rsidR="004C7C26" w:rsidRDefault="006D49D0">
            <w:pPr>
              <w:pStyle w:val="29"/>
              <w:tabs>
                <w:tab w:val="clear" w:pos="1440"/>
              </w:tabs>
              <w:spacing w:line="288" w:lineRule="auto"/>
              <w:ind w:firstLine="0"/>
              <w:jc w:val="left"/>
              <w:rPr>
                <w:color w:val="auto"/>
              </w:rPr>
            </w:pPr>
            <w:r>
              <w:rPr>
                <w:color w:val="auto"/>
              </w:rPr>
              <w:t>Пункт</w:t>
            </w:r>
          </w:p>
        </w:tc>
        <w:tc>
          <w:tcPr>
            <w:tcW w:w="1843" w:type="dxa"/>
          </w:tcPr>
          <w:p w14:paraId="0000010E" w14:textId="77777777" w:rsidR="004C7C26" w:rsidRDefault="006D49D0">
            <w:pPr>
              <w:pStyle w:val="29"/>
              <w:tabs>
                <w:tab w:val="clear" w:pos="1440"/>
              </w:tabs>
              <w:spacing w:line="288" w:lineRule="auto"/>
              <w:ind w:firstLine="0"/>
              <w:rPr>
                <w:color w:val="auto"/>
              </w:rPr>
            </w:pPr>
            <w:r>
              <w:rPr>
                <w:color w:val="auto"/>
              </w:rPr>
              <w:t>Полужирный</w:t>
            </w:r>
          </w:p>
        </w:tc>
        <w:tc>
          <w:tcPr>
            <w:tcW w:w="2977" w:type="dxa"/>
          </w:tcPr>
          <w:p w14:paraId="0000010F" w14:textId="77777777" w:rsidR="004C7C26" w:rsidRDefault="006D49D0">
            <w:pPr>
              <w:pStyle w:val="29"/>
              <w:tabs>
                <w:tab w:val="clear" w:pos="1440"/>
              </w:tabs>
              <w:spacing w:line="288" w:lineRule="auto"/>
              <w:ind w:firstLine="0"/>
              <w:rPr>
                <w:color w:val="auto"/>
              </w:rPr>
            </w:pPr>
            <w:r>
              <w:rPr>
                <w:color w:val="auto"/>
              </w:rPr>
              <w:t>Равен</w:t>
            </w:r>
          </w:p>
        </w:tc>
        <w:tc>
          <w:tcPr>
            <w:tcW w:w="2976" w:type="dxa"/>
            <w:vMerge/>
          </w:tcPr>
          <w:p w14:paraId="00000110" w14:textId="77777777" w:rsidR="004C7C26" w:rsidRDefault="004C7C26">
            <w:pPr>
              <w:pStyle w:val="29"/>
              <w:tabs>
                <w:tab w:val="clear" w:pos="1440"/>
              </w:tabs>
              <w:spacing w:line="288" w:lineRule="auto"/>
              <w:ind w:firstLine="0"/>
              <w:jc w:val="left"/>
              <w:rPr>
                <w:color w:val="auto"/>
              </w:rPr>
            </w:pPr>
          </w:p>
        </w:tc>
      </w:tr>
      <w:tr w:rsidR="004C7C26" w14:paraId="0E0FC476" w14:textId="77777777">
        <w:tc>
          <w:tcPr>
            <w:tcW w:w="1843" w:type="dxa"/>
          </w:tcPr>
          <w:p w14:paraId="00000111" w14:textId="77777777" w:rsidR="004C7C26" w:rsidRDefault="006D49D0">
            <w:pPr>
              <w:pStyle w:val="29"/>
              <w:tabs>
                <w:tab w:val="clear" w:pos="1440"/>
              </w:tabs>
              <w:spacing w:line="288" w:lineRule="auto"/>
              <w:ind w:firstLine="0"/>
              <w:jc w:val="left"/>
              <w:rPr>
                <w:color w:val="auto"/>
              </w:rPr>
            </w:pPr>
            <w:r>
              <w:rPr>
                <w:color w:val="auto"/>
              </w:rPr>
              <w:t>Приложение</w:t>
            </w:r>
          </w:p>
        </w:tc>
        <w:tc>
          <w:tcPr>
            <w:tcW w:w="1843" w:type="dxa"/>
          </w:tcPr>
          <w:p w14:paraId="00000112" w14:textId="77777777" w:rsidR="004C7C26" w:rsidRDefault="006D49D0">
            <w:pPr>
              <w:pStyle w:val="29"/>
              <w:tabs>
                <w:tab w:val="clear" w:pos="1440"/>
              </w:tabs>
              <w:spacing w:line="288" w:lineRule="auto"/>
              <w:ind w:firstLine="0"/>
              <w:rPr>
                <w:color w:val="auto"/>
              </w:rPr>
            </w:pPr>
            <w:r>
              <w:rPr>
                <w:color w:val="auto"/>
              </w:rPr>
              <w:t>Полужирный</w:t>
            </w:r>
          </w:p>
        </w:tc>
        <w:tc>
          <w:tcPr>
            <w:tcW w:w="2977" w:type="dxa"/>
          </w:tcPr>
          <w:p w14:paraId="00000113" w14:textId="77777777" w:rsidR="004C7C26" w:rsidRDefault="006D49D0">
            <w:pPr>
              <w:pStyle w:val="29"/>
              <w:tabs>
                <w:tab w:val="clear" w:pos="1440"/>
              </w:tabs>
              <w:spacing w:line="288" w:lineRule="auto"/>
              <w:ind w:firstLine="0"/>
              <w:rPr>
                <w:color w:val="auto"/>
              </w:rPr>
            </w:pPr>
            <w:r>
              <w:rPr>
                <w:color w:val="auto"/>
              </w:rPr>
              <w:t>Больше на 2 пункта</w:t>
            </w:r>
          </w:p>
        </w:tc>
        <w:tc>
          <w:tcPr>
            <w:tcW w:w="2976" w:type="dxa"/>
          </w:tcPr>
          <w:p w14:paraId="00000114" w14:textId="77777777" w:rsidR="004C7C26" w:rsidRDefault="006D49D0">
            <w:pPr>
              <w:pStyle w:val="29"/>
              <w:tabs>
                <w:tab w:val="clear" w:pos="1440"/>
              </w:tabs>
              <w:spacing w:line="288" w:lineRule="auto"/>
              <w:ind w:firstLine="0"/>
              <w:jc w:val="left"/>
              <w:rPr>
                <w:color w:val="auto"/>
              </w:rPr>
            </w:pPr>
            <w:r>
              <w:rPr>
                <w:color w:val="auto"/>
              </w:rPr>
              <w:t>По центру страницы. С отступом текста как в основном тексте. Без абзацного отступа.</w:t>
            </w:r>
          </w:p>
          <w:p w14:paraId="00000115" w14:textId="77777777" w:rsidR="004C7C26" w:rsidRDefault="006D49D0">
            <w:pPr>
              <w:pStyle w:val="29"/>
              <w:tabs>
                <w:tab w:val="clear" w:pos="1440"/>
              </w:tabs>
              <w:spacing w:line="288" w:lineRule="auto"/>
              <w:ind w:firstLine="0"/>
              <w:jc w:val="left"/>
              <w:rPr>
                <w:color w:val="auto"/>
              </w:rPr>
            </w:pPr>
            <w:r>
              <w:rPr>
                <w:color w:val="auto"/>
              </w:rPr>
              <w:t>Каждый элемент заголовка согласно 6.3.12 приводят на отдельной строке</w:t>
            </w:r>
          </w:p>
        </w:tc>
      </w:tr>
      <w:tr w:rsidR="004C7C26" w14:paraId="0DF088DC" w14:textId="77777777">
        <w:tc>
          <w:tcPr>
            <w:tcW w:w="1843" w:type="dxa"/>
            <w:shd w:val="clear" w:color="auto" w:fill="auto"/>
          </w:tcPr>
          <w:p w14:paraId="00000116" w14:textId="77777777" w:rsidR="004C7C26" w:rsidRDefault="006D49D0">
            <w:pPr>
              <w:pStyle w:val="29"/>
              <w:tabs>
                <w:tab w:val="clear" w:pos="1440"/>
              </w:tabs>
              <w:spacing w:line="288" w:lineRule="auto"/>
              <w:ind w:firstLine="0"/>
              <w:jc w:val="left"/>
              <w:rPr>
                <w:color w:val="auto"/>
              </w:rPr>
            </w:pPr>
            <w:r>
              <w:rPr>
                <w:color w:val="auto"/>
              </w:rPr>
              <w:t>Дополнительный элемент</w:t>
            </w:r>
          </w:p>
        </w:tc>
        <w:tc>
          <w:tcPr>
            <w:tcW w:w="1843" w:type="dxa"/>
            <w:shd w:val="clear" w:color="auto" w:fill="auto"/>
          </w:tcPr>
          <w:p w14:paraId="00000117" w14:textId="77777777" w:rsidR="004C7C26" w:rsidRDefault="006D49D0">
            <w:pPr>
              <w:pStyle w:val="29"/>
              <w:tabs>
                <w:tab w:val="clear" w:pos="1440"/>
              </w:tabs>
              <w:spacing w:line="288" w:lineRule="auto"/>
              <w:ind w:firstLine="0"/>
              <w:rPr>
                <w:color w:val="auto"/>
              </w:rPr>
            </w:pPr>
            <w:r>
              <w:rPr>
                <w:color w:val="auto"/>
              </w:rPr>
              <w:t>Полужирный</w:t>
            </w:r>
          </w:p>
        </w:tc>
        <w:tc>
          <w:tcPr>
            <w:tcW w:w="2977" w:type="dxa"/>
            <w:shd w:val="clear" w:color="auto" w:fill="auto"/>
          </w:tcPr>
          <w:p w14:paraId="00000118" w14:textId="77777777" w:rsidR="004C7C26" w:rsidRDefault="006D49D0">
            <w:pPr>
              <w:pStyle w:val="29"/>
              <w:tabs>
                <w:tab w:val="clear" w:pos="1440"/>
              </w:tabs>
              <w:spacing w:line="288" w:lineRule="auto"/>
              <w:ind w:firstLine="0"/>
              <w:rPr>
                <w:color w:val="auto"/>
              </w:rPr>
            </w:pPr>
            <w:r>
              <w:rPr>
                <w:color w:val="auto"/>
              </w:rPr>
              <w:t>Больше на 2 пункта</w:t>
            </w:r>
          </w:p>
        </w:tc>
        <w:tc>
          <w:tcPr>
            <w:tcW w:w="2976" w:type="dxa"/>
            <w:shd w:val="clear" w:color="auto" w:fill="auto"/>
          </w:tcPr>
          <w:p w14:paraId="00000119" w14:textId="77777777" w:rsidR="004C7C26" w:rsidRDefault="006D49D0">
            <w:pPr>
              <w:pStyle w:val="29"/>
              <w:tabs>
                <w:tab w:val="clear" w:pos="1440"/>
              </w:tabs>
              <w:spacing w:line="288" w:lineRule="auto"/>
              <w:ind w:firstLine="0"/>
              <w:jc w:val="left"/>
              <w:rPr>
                <w:color w:val="auto"/>
              </w:rPr>
            </w:pPr>
            <w:r>
              <w:rPr>
                <w:color w:val="auto"/>
              </w:rPr>
              <w:t>По центру страницы. С отступом текста как в основном тексте. Без абзацного отступа.</w:t>
            </w:r>
          </w:p>
        </w:tc>
      </w:tr>
    </w:tbl>
    <w:p w14:paraId="0000011A" w14:textId="77777777" w:rsidR="004C7C26" w:rsidRDefault="006D49D0">
      <w:pPr>
        <w:pStyle w:val="29"/>
        <w:tabs>
          <w:tab w:val="clear" w:pos="1440"/>
        </w:tabs>
        <w:spacing w:before="120"/>
        <w:rPr>
          <w:color w:val="auto"/>
        </w:rPr>
      </w:pPr>
      <w:r>
        <w:rPr>
          <w:color w:val="auto"/>
        </w:rPr>
        <w:t>4.2.9 Расстояние между заголовком и предыдущим или последующим текстом (заголовком, таблицей, иллюстрацией), размещенным на этой же странице, должно быть не менее чем 1,5 размера шрифта, которым набран основной текст документа.</w:t>
      </w:r>
    </w:p>
    <w:p w14:paraId="0000011B" w14:textId="77777777" w:rsidR="004C7C26" w:rsidRDefault="006D49D0">
      <w:pPr>
        <w:pStyle w:val="29"/>
        <w:tabs>
          <w:tab w:val="clear" w:pos="1440"/>
        </w:tabs>
        <w:rPr>
          <w:color w:val="auto"/>
        </w:rPr>
      </w:pPr>
      <w:r>
        <w:rPr>
          <w:color w:val="auto"/>
        </w:rPr>
        <w:t>Не допускается отрывать заголовок от относящегося к нему содержания документа (заголовок на одной странице, а его содержание – на другой).</w:t>
      </w:r>
    </w:p>
    <w:p w14:paraId="0000011C" w14:textId="77777777" w:rsidR="004C7C26" w:rsidRDefault="006D49D0">
      <w:pPr>
        <w:pStyle w:val="29"/>
        <w:tabs>
          <w:tab w:val="clear" w:pos="1440"/>
        </w:tabs>
        <w:ind w:firstLine="706"/>
        <w:rPr>
          <w:color w:val="auto"/>
        </w:rPr>
      </w:pPr>
      <w:r>
        <w:rPr>
          <w:color w:val="auto"/>
        </w:rPr>
        <w:t>4.2.10 Межстрочный интервал заголовков, размещаемых на нескольких строках, принимают таким же, как в основном тексте.</w:t>
      </w:r>
    </w:p>
    <w:p w14:paraId="0000011D" w14:textId="77777777" w:rsidR="004C7C26" w:rsidRDefault="006D49D0" w:rsidP="005326F5">
      <w:pPr>
        <w:pStyle w:val="10"/>
        <w:jc w:val="both"/>
      </w:pPr>
      <w:bookmarkStart w:id="40" w:name="_Toc233568844"/>
      <w:bookmarkEnd w:id="34"/>
      <w:bookmarkEnd w:id="35"/>
      <w:r>
        <w:t>5 Требования к построению документа</w:t>
      </w:r>
      <w:bookmarkEnd w:id="36"/>
      <w:r>
        <w:t xml:space="preserve">, содержащего </w:t>
      </w:r>
      <w:r>
        <w:br/>
        <w:t>в основном сплошной текст</w:t>
      </w:r>
      <w:bookmarkEnd w:id="40"/>
    </w:p>
    <w:p w14:paraId="0000011E" w14:textId="77777777" w:rsidR="004C7C26" w:rsidRDefault="006D49D0">
      <w:pPr>
        <w:pStyle w:val="2"/>
      </w:pPr>
      <w:bookmarkStart w:id="41" w:name="_Toc223627187"/>
      <w:bookmarkStart w:id="42" w:name="_Toc233568845"/>
      <w:r>
        <w:t xml:space="preserve">5.1 </w:t>
      </w:r>
      <w:bookmarkEnd w:id="41"/>
      <w:r>
        <w:t>Элементы документа</w:t>
      </w:r>
      <w:bookmarkEnd w:id="42"/>
      <w:r>
        <w:t xml:space="preserve"> </w:t>
      </w:r>
    </w:p>
    <w:p w14:paraId="0000011F" w14:textId="77777777" w:rsidR="004C7C26" w:rsidRDefault="006D49D0">
      <w:pPr>
        <w:pStyle w:val="aff8"/>
        <w:rPr>
          <w:bCs/>
          <w:color w:val="auto"/>
          <w:sz w:val="24"/>
          <w:szCs w:val="26"/>
        </w:rPr>
      </w:pPr>
      <w:r>
        <w:rPr>
          <w:bCs/>
          <w:color w:val="auto"/>
          <w:sz w:val="24"/>
          <w:szCs w:val="26"/>
        </w:rPr>
        <w:t>5.1.1 ТД (в т. ч. его отдельно выпущенная часть, книга) в общем случае включает следующие элементы:</w:t>
      </w:r>
    </w:p>
    <w:p w14:paraId="00000120"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титульный лист;</w:t>
      </w:r>
    </w:p>
    <w:p w14:paraId="00000121"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лист согласования;</w:t>
      </w:r>
    </w:p>
    <w:p w14:paraId="00000122" w14:textId="77777777" w:rsidR="004C7C26" w:rsidRDefault="006D49D0">
      <w:pPr>
        <w:pStyle w:val="aff8"/>
        <w:tabs>
          <w:tab w:val="left" w:pos="1134"/>
        </w:tabs>
        <w:rPr>
          <w:bCs/>
          <w:color w:val="auto"/>
          <w:sz w:val="24"/>
          <w:szCs w:val="26"/>
        </w:rPr>
      </w:pPr>
      <w:r>
        <w:rPr>
          <w:bCs/>
          <w:color w:val="auto"/>
          <w:sz w:val="24"/>
          <w:szCs w:val="26"/>
        </w:rPr>
        <w:lastRenderedPageBreak/>
        <w:t>-</w:t>
      </w:r>
      <w:r>
        <w:rPr>
          <w:bCs/>
          <w:color w:val="auto"/>
          <w:sz w:val="24"/>
          <w:szCs w:val="26"/>
        </w:rPr>
        <w:tab/>
        <w:t>введение;</w:t>
      </w:r>
    </w:p>
    <w:p w14:paraId="00000123"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содержание;</w:t>
      </w:r>
    </w:p>
    <w:p w14:paraId="00000124"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сокращения и обозначения;</w:t>
      </w:r>
    </w:p>
    <w:p w14:paraId="00000125"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термины и определения;</w:t>
      </w:r>
    </w:p>
    <w:p w14:paraId="00000126"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основное тематическое содержание документа;</w:t>
      </w:r>
    </w:p>
    <w:p w14:paraId="00000127"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приложения;</w:t>
      </w:r>
    </w:p>
    <w:p w14:paraId="00000128"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ссылочные документы по стандартизации;</w:t>
      </w:r>
    </w:p>
    <w:p w14:paraId="00000129"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ссылочные документы;</w:t>
      </w:r>
    </w:p>
    <w:p w14:paraId="0000012A"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перечень таблиц;</w:t>
      </w:r>
    </w:p>
    <w:p w14:paraId="0000012B"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перечень иллюстраций;</w:t>
      </w:r>
    </w:p>
    <w:p w14:paraId="0000012C"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библиография;</w:t>
      </w:r>
    </w:p>
    <w:p w14:paraId="0000012D" w14:textId="77777777" w:rsidR="004C7C26" w:rsidRDefault="006D49D0">
      <w:pPr>
        <w:pStyle w:val="aff8"/>
        <w:tabs>
          <w:tab w:val="left" w:pos="1134"/>
        </w:tabs>
        <w:rPr>
          <w:bCs/>
          <w:color w:val="auto"/>
          <w:sz w:val="24"/>
          <w:szCs w:val="26"/>
        </w:rPr>
      </w:pPr>
      <w:r>
        <w:rPr>
          <w:bCs/>
          <w:color w:val="auto"/>
          <w:sz w:val="24"/>
          <w:szCs w:val="26"/>
        </w:rPr>
        <w:t>-</w:t>
      </w:r>
      <w:r>
        <w:rPr>
          <w:bCs/>
          <w:color w:val="auto"/>
          <w:sz w:val="24"/>
          <w:szCs w:val="26"/>
        </w:rPr>
        <w:tab/>
        <w:t>лист регистрации изменений.</w:t>
      </w:r>
    </w:p>
    <w:p w14:paraId="0000012E" w14:textId="77777777" w:rsidR="004C7C26" w:rsidRDefault="006D49D0">
      <w:pPr>
        <w:pStyle w:val="aff8"/>
      </w:pPr>
      <w:r>
        <w:rPr>
          <w:bCs/>
          <w:color w:val="auto"/>
          <w:sz w:val="24"/>
          <w:szCs w:val="26"/>
        </w:rPr>
        <w:t>5.1.2 Элементы «Титульный лист», «Основное тематическое содержание документа» являются обязательными. Элементы «Лист согласования», «Лист регистрации изменений» и приложения включают в ТД при необходимости, в соответствии с требованиями настоящего раздела.</w:t>
      </w:r>
    </w:p>
    <w:p w14:paraId="0000012F" w14:textId="77777777" w:rsidR="004C7C26" w:rsidRDefault="006D49D0">
      <w:pPr>
        <w:pStyle w:val="aff8"/>
        <w:rPr>
          <w:bCs/>
          <w:color w:val="auto"/>
          <w:sz w:val="24"/>
          <w:szCs w:val="26"/>
        </w:rPr>
      </w:pPr>
      <w:r>
        <w:rPr>
          <w:bCs/>
          <w:color w:val="auto"/>
          <w:sz w:val="24"/>
          <w:szCs w:val="26"/>
        </w:rPr>
        <w:t xml:space="preserve">Остальные элементы ТД являются дополнительными, их приводят в ТД при необходимости, исходя из особенностей его содержания, изложения и требований настоящего стандарта. Необходимость включения дополнительных элементов в ТД определяет разработчик. </w:t>
      </w:r>
    </w:p>
    <w:p w14:paraId="00000130" w14:textId="77777777" w:rsidR="004C7C26" w:rsidRDefault="006D49D0">
      <w:pPr>
        <w:pStyle w:val="29"/>
        <w:tabs>
          <w:tab w:val="clear" w:pos="1440"/>
        </w:tabs>
        <w:ind w:firstLine="710"/>
        <w:rPr>
          <w:color w:val="auto"/>
        </w:rPr>
      </w:pPr>
      <w:r>
        <w:rPr>
          <w:color w:val="auto"/>
        </w:rPr>
        <w:t>5.1.3 Допускается объединять дополнительные элементы «Термины и определения» и «Сокращения и обозначения» под наименованием «Термины, определения и сокращения».</w:t>
      </w:r>
    </w:p>
    <w:p w14:paraId="00000131" w14:textId="77777777" w:rsidR="004C7C26" w:rsidRDefault="006D49D0">
      <w:pPr>
        <w:pStyle w:val="29"/>
        <w:tabs>
          <w:tab w:val="clear" w:pos="1440"/>
        </w:tabs>
        <w:ind w:firstLine="710"/>
        <w:rPr>
          <w:color w:val="auto"/>
        </w:rPr>
      </w:pPr>
      <w:r>
        <w:rPr>
          <w:color w:val="auto"/>
        </w:rPr>
        <w:t>Допускается объединять элементы «Перечень таблиц» и «Перечень иллюстраций» под наименованием «Перечень таблиц и иллюстраций».</w:t>
      </w:r>
    </w:p>
    <w:p w14:paraId="00000132" w14:textId="77777777" w:rsidR="004C7C26" w:rsidRDefault="006D49D0">
      <w:pPr>
        <w:pStyle w:val="aff8"/>
        <w:tabs>
          <w:tab w:val="left" w:pos="1134"/>
        </w:tabs>
        <w:rPr>
          <w:bCs/>
          <w:color w:val="auto"/>
          <w:sz w:val="24"/>
          <w:szCs w:val="26"/>
        </w:rPr>
      </w:pPr>
      <w:r>
        <w:rPr>
          <w:bCs/>
          <w:color w:val="auto"/>
          <w:sz w:val="24"/>
          <w:szCs w:val="26"/>
        </w:rPr>
        <w:t>Допускается элементы «Термины и определения», «Обозначения и сокращения», «Ссылочные нормативные документы» и «Ссылочные документы», «Перечень таблиц», «Перечень иллюстраций» (в т. ч. объединенные) оформлять в виде приложений.</w:t>
      </w:r>
    </w:p>
    <w:p w14:paraId="00000133" w14:textId="77777777" w:rsidR="004C7C26" w:rsidRDefault="006D49D0">
      <w:pPr>
        <w:pStyle w:val="29"/>
        <w:tabs>
          <w:tab w:val="clear" w:pos="1440"/>
        </w:tabs>
        <w:ind w:firstLine="710"/>
        <w:rPr>
          <w:color w:val="auto"/>
        </w:rPr>
      </w:pPr>
      <w:r>
        <w:rPr>
          <w:color w:val="auto"/>
        </w:rPr>
        <w:t xml:space="preserve">5.1.5 При необходимости допускается вводить в ТД другие дополнительные элементы, требования к которым установлены в применяемых документах по стандартизации. </w:t>
      </w:r>
    </w:p>
    <w:bookmarkEnd w:id="37"/>
    <w:p w14:paraId="00000134" w14:textId="77777777" w:rsidR="004C7C26" w:rsidRDefault="006D49D0">
      <w:pPr>
        <w:pStyle w:val="29"/>
        <w:tabs>
          <w:tab w:val="clear" w:pos="1440"/>
        </w:tabs>
        <w:ind w:firstLine="710"/>
        <w:jc w:val="left"/>
        <w:rPr>
          <w:color w:val="auto"/>
        </w:rPr>
      </w:pPr>
      <w:r>
        <w:rPr>
          <w:color w:val="auto"/>
        </w:rPr>
        <w:t>5.1.6 Дополнительные элементы не нумеруют. Заголовок дополнительного элемента соответствует наименованию этого элемента в настоящем разделе. Заголовок записывают с прописной буквы без точки на конце.</w:t>
      </w:r>
    </w:p>
    <w:p w14:paraId="00000135" w14:textId="77777777" w:rsidR="004C7C26" w:rsidRDefault="006D49D0">
      <w:pPr>
        <w:pStyle w:val="29"/>
        <w:tabs>
          <w:tab w:val="clear" w:pos="1440"/>
        </w:tabs>
        <w:ind w:firstLine="710"/>
        <w:jc w:val="left"/>
        <w:rPr>
          <w:color w:val="auto"/>
        </w:rPr>
      </w:pPr>
      <w:r>
        <w:rPr>
          <w:color w:val="auto"/>
        </w:rPr>
        <w:lastRenderedPageBreak/>
        <w:t xml:space="preserve">5.1.7 Каждый дополнительный элемент начинают с новой страницы. Допускается размещение на одной странице двух (и более) последовательно расположенных дополнительных элементов, если их можно полностью изложить на этой странице. </w:t>
      </w:r>
    </w:p>
    <w:p w14:paraId="00000136" w14:textId="77777777" w:rsidR="004C7C26" w:rsidRDefault="006D49D0">
      <w:pPr>
        <w:pStyle w:val="29"/>
        <w:tabs>
          <w:tab w:val="clear" w:pos="1440"/>
        </w:tabs>
        <w:ind w:firstLine="710"/>
        <w:jc w:val="left"/>
        <w:rPr>
          <w:color w:val="auto"/>
        </w:rPr>
      </w:pPr>
      <w:r>
        <w:rPr>
          <w:color w:val="auto"/>
        </w:rPr>
        <w:t>5.1.8 При выполнении дополнительного элемента в виде таблицы, номер и наименование таблице не присваивают и в общее количество таблиц не включают.</w:t>
      </w:r>
    </w:p>
    <w:p w14:paraId="00000137" w14:textId="77777777" w:rsidR="004C7C26" w:rsidRDefault="006D49D0">
      <w:pPr>
        <w:pStyle w:val="29"/>
        <w:tabs>
          <w:tab w:val="clear" w:pos="1440"/>
        </w:tabs>
        <w:ind w:firstLine="710"/>
        <w:rPr>
          <w:color w:val="auto"/>
        </w:rPr>
      </w:pPr>
      <w:r>
        <w:rPr>
          <w:color w:val="auto"/>
        </w:rPr>
        <w:t>Заполнение ячеек таблицы – в соответствии с общими требованиями к таблицам в ТД (см. 6.5.1).</w:t>
      </w:r>
    </w:p>
    <w:p w14:paraId="00000138" w14:textId="77777777" w:rsidR="004C7C26" w:rsidRDefault="006D49D0">
      <w:pPr>
        <w:pStyle w:val="29"/>
        <w:tabs>
          <w:tab w:val="clear" w:pos="1440"/>
        </w:tabs>
        <w:ind w:firstLine="710"/>
        <w:jc w:val="left"/>
        <w:rPr>
          <w:color w:val="auto"/>
        </w:rPr>
      </w:pPr>
      <w:r>
        <w:rPr>
          <w:color w:val="auto"/>
        </w:rPr>
        <w:t>5.1.9 Дополнительные элементы могут быть выполнены на нескольких страницах (листах). На всех станицах (листах) дополнительного элемента указывают номер страницы (листа). Дополнительные элементы включают в общее количество страниц (листов) ТД (части, книги).</w:t>
      </w:r>
    </w:p>
    <w:p w14:paraId="00000139" w14:textId="77777777" w:rsidR="004C7C26" w:rsidRDefault="006D49D0">
      <w:pPr>
        <w:pStyle w:val="2"/>
      </w:pPr>
      <w:bookmarkStart w:id="43" w:name="bookmark22"/>
      <w:bookmarkStart w:id="44" w:name="_Toc223627188"/>
      <w:bookmarkStart w:id="45" w:name="_Toc233568846"/>
      <w:r>
        <w:t xml:space="preserve">5.2 </w:t>
      </w:r>
      <w:bookmarkEnd w:id="43"/>
      <w:r>
        <w:t>Титульный лист</w:t>
      </w:r>
      <w:bookmarkEnd w:id="44"/>
      <w:bookmarkEnd w:id="45"/>
      <w:r>
        <w:t xml:space="preserve"> </w:t>
      </w:r>
    </w:p>
    <w:p w14:paraId="0000013A" w14:textId="77777777" w:rsidR="004C7C26" w:rsidRDefault="006D49D0">
      <w:pPr>
        <w:pStyle w:val="29"/>
        <w:tabs>
          <w:tab w:val="clear" w:pos="1440"/>
        </w:tabs>
        <w:ind w:firstLine="710"/>
        <w:rPr>
          <w:color w:val="auto"/>
        </w:rPr>
      </w:pPr>
      <w:r>
        <w:rPr>
          <w:color w:val="auto"/>
        </w:rPr>
        <w:t xml:space="preserve">5.2.1 ТД является первым листом ТД (части, книги) или комплекта документов, содержащим основные сведения о нем (основные реквизиты). </w:t>
      </w:r>
    </w:p>
    <w:p w14:paraId="0000013B" w14:textId="77777777" w:rsidR="004C7C26" w:rsidRDefault="006D49D0">
      <w:pPr>
        <w:pStyle w:val="aff8"/>
        <w:rPr>
          <w:bCs/>
          <w:color w:val="auto"/>
          <w:sz w:val="24"/>
          <w:szCs w:val="26"/>
        </w:rPr>
      </w:pPr>
      <w:r>
        <w:rPr>
          <w:bCs/>
          <w:color w:val="auto"/>
          <w:sz w:val="24"/>
          <w:szCs w:val="26"/>
        </w:rPr>
        <w:t xml:space="preserve">5.2.2 ТЛ обязательно включают в ТД, оформленные с колонтитулами. </w:t>
      </w:r>
    </w:p>
    <w:p w14:paraId="0000013C" w14:textId="77777777" w:rsidR="004C7C26" w:rsidRDefault="006D49D0">
      <w:pPr>
        <w:pStyle w:val="aff8"/>
        <w:rPr>
          <w:bCs/>
          <w:color w:val="auto"/>
          <w:sz w:val="24"/>
          <w:szCs w:val="26"/>
        </w:rPr>
      </w:pPr>
      <w:r>
        <w:rPr>
          <w:bCs/>
          <w:color w:val="auto"/>
          <w:sz w:val="24"/>
          <w:szCs w:val="26"/>
        </w:rPr>
        <w:t>В ТД, оформленные с основной надписью, ТЛ допускается включать при необходимости.</w:t>
      </w:r>
    </w:p>
    <w:p w14:paraId="0000013D" w14:textId="77777777" w:rsidR="004C7C26" w:rsidRDefault="006D49D0">
      <w:pPr>
        <w:pStyle w:val="29"/>
        <w:tabs>
          <w:tab w:val="clear" w:pos="1440"/>
        </w:tabs>
        <w:ind w:firstLine="710"/>
        <w:rPr>
          <w:color w:val="auto"/>
        </w:rPr>
      </w:pPr>
      <w:r>
        <w:rPr>
          <w:color w:val="auto"/>
        </w:rPr>
        <w:t xml:space="preserve">Требования к выполнению ТЛ приведены в разделе 8. Пример оформления приведен в </w:t>
      </w:r>
      <w:r w:rsidRPr="002F57B9">
        <w:rPr>
          <w:color w:val="auto"/>
        </w:rPr>
        <w:t>приложении В.</w:t>
      </w:r>
    </w:p>
    <w:p w14:paraId="0000013E" w14:textId="77777777" w:rsidR="004C7C26" w:rsidRDefault="006D49D0">
      <w:pPr>
        <w:pStyle w:val="29"/>
        <w:tabs>
          <w:tab w:val="clear" w:pos="1440"/>
        </w:tabs>
        <w:ind w:firstLine="710"/>
        <w:rPr>
          <w:color w:val="auto"/>
        </w:rPr>
      </w:pPr>
      <w:r>
        <w:rPr>
          <w:color w:val="auto"/>
        </w:rPr>
        <w:t>5.2.3 ТЛ включают в общее количество страниц (листов) ТД, но номер страницы на нем не указывают.</w:t>
      </w:r>
    </w:p>
    <w:p w14:paraId="0000013F" w14:textId="77777777" w:rsidR="004C7C26" w:rsidRDefault="006D49D0">
      <w:pPr>
        <w:pStyle w:val="aff7"/>
        <w:rPr>
          <w:color w:val="auto"/>
        </w:rPr>
      </w:pPr>
      <w:r>
        <w:rPr>
          <w:color w:val="auto"/>
        </w:rPr>
        <w:t>5.2.4 ТЛ всегда размещают только на одной странице (с одной стороны листа). При нехватке на нем места для размещения грифов согласования, в документ включают лист согласования, выполненный согласно 5.3.</w:t>
      </w:r>
    </w:p>
    <w:p w14:paraId="00000140" w14:textId="77777777" w:rsidR="004C7C26" w:rsidRDefault="006D49D0">
      <w:pPr>
        <w:pStyle w:val="2"/>
      </w:pPr>
      <w:bookmarkStart w:id="46" w:name="_Toc223627189"/>
      <w:bookmarkStart w:id="47" w:name="_Toc233568847"/>
      <w:r>
        <w:t>5.3</w:t>
      </w:r>
      <w:bookmarkEnd w:id="46"/>
      <w:r>
        <w:t xml:space="preserve"> Лист согласования</w:t>
      </w:r>
      <w:bookmarkEnd w:id="47"/>
    </w:p>
    <w:p w14:paraId="00000141" w14:textId="77777777" w:rsidR="004C7C26" w:rsidRDefault="006D49D0">
      <w:pPr>
        <w:pStyle w:val="aff7"/>
        <w:rPr>
          <w:color w:val="auto"/>
        </w:rPr>
      </w:pPr>
      <w:r>
        <w:rPr>
          <w:color w:val="auto"/>
        </w:rPr>
        <w:t xml:space="preserve">5.3.1 Лист согласования включают в ТД (часть, книгу) при необходимости размещения грифов согласования, не поместившихся на титульном ТЛ. </w:t>
      </w:r>
    </w:p>
    <w:p w14:paraId="00000142" w14:textId="77777777" w:rsidR="004C7C26" w:rsidRDefault="006D49D0">
      <w:pPr>
        <w:pStyle w:val="aff7"/>
        <w:rPr>
          <w:color w:val="auto"/>
        </w:rPr>
      </w:pPr>
      <w:r>
        <w:rPr>
          <w:color w:val="auto"/>
        </w:rPr>
        <w:t>Если для ТД выпускают ЛУ (согласно разделу 8), то лист согласования в ТД не включают.</w:t>
      </w:r>
    </w:p>
    <w:p w14:paraId="00000143" w14:textId="77777777" w:rsidR="004C7C26" w:rsidRDefault="006D49D0">
      <w:pPr>
        <w:pStyle w:val="aff7"/>
        <w:rPr>
          <w:color w:val="auto"/>
        </w:rPr>
      </w:pPr>
      <w:r>
        <w:rPr>
          <w:color w:val="auto"/>
        </w:rPr>
        <w:t>5.3.2 В общем случае лист согласования выполняют на одном или нескольких листах того же формата, что и ТЛ. Информацию размещают всегда только с одной стороны листа.</w:t>
      </w:r>
    </w:p>
    <w:p w14:paraId="00000144" w14:textId="77777777" w:rsidR="004C7C26" w:rsidRDefault="006D49D0">
      <w:pPr>
        <w:pStyle w:val="aff7"/>
        <w:rPr>
          <w:color w:val="auto"/>
        </w:rPr>
      </w:pPr>
      <w:r>
        <w:rPr>
          <w:color w:val="auto"/>
        </w:rPr>
        <w:lastRenderedPageBreak/>
        <w:t xml:space="preserve">На листе размещают необходимые грифы и визы (в том числе при согласовании документа письмом) в соответствии с требованиями ГОСТ Р 7.0.97. Пример оформления приведен </w:t>
      </w:r>
      <w:r w:rsidRPr="002F57B9">
        <w:rPr>
          <w:color w:val="auto"/>
        </w:rPr>
        <w:t>в приложении В.</w:t>
      </w:r>
    </w:p>
    <w:p w14:paraId="00000145" w14:textId="77777777" w:rsidR="004C7C26" w:rsidRDefault="006D49D0">
      <w:pPr>
        <w:pStyle w:val="aff7"/>
        <w:rPr>
          <w:color w:val="auto"/>
        </w:rPr>
      </w:pPr>
      <w:r>
        <w:rPr>
          <w:color w:val="auto"/>
        </w:rPr>
        <w:t>5.3.3 Заголовок элемента приводят на каждом листе и включают размещенные друг под другом:</w:t>
      </w:r>
    </w:p>
    <w:p w14:paraId="00000146" w14:textId="77777777" w:rsidR="004C7C26" w:rsidRDefault="006D49D0">
      <w:pPr>
        <w:pStyle w:val="aff7"/>
        <w:rPr>
          <w:color w:val="auto"/>
        </w:rPr>
      </w:pPr>
      <w:r>
        <w:rPr>
          <w:color w:val="auto"/>
        </w:rPr>
        <w:t>- наименование элемента (Лист утверждения), с прописной буквы без точки;</w:t>
      </w:r>
    </w:p>
    <w:p w14:paraId="00000147" w14:textId="77777777" w:rsidR="004C7C26" w:rsidRDefault="006D49D0">
      <w:pPr>
        <w:pStyle w:val="aff7"/>
        <w:rPr>
          <w:color w:val="auto"/>
        </w:rPr>
      </w:pPr>
      <w:r>
        <w:rPr>
          <w:color w:val="auto"/>
        </w:rPr>
        <w:t>- обозначение и наименование ТД (части, книги);</w:t>
      </w:r>
    </w:p>
    <w:p w14:paraId="00000148" w14:textId="77777777" w:rsidR="004C7C26" w:rsidRDefault="006D49D0">
      <w:pPr>
        <w:pStyle w:val="aff7"/>
        <w:rPr>
          <w:color w:val="auto"/>
        </w:rPr>
      </w:pPr>
      <w:r>
        <w:rPr>
          <w:color w:val="auto"/>
        </w:rPr>
        <w:t>- информацию о порядковом номере листа и общем количестве листов согласования (при необходимости).</w:t>
      </w:r>
    </w:p>
    <w:p w14:paraId="00000149" w14:textId="77777777" w:rsidR="004C7C26" w:rsidRDefault="006D49D0">
      <w:pPr>
        <w:pStyle w:val="2"/>
      </w:pPr>
      <w:bookmarkStart w:id="48" w:name="_Toc223627192"/>
      <w:bookmarkStart w:id="49" w:name="_Toc233568848"/>
      <w:bookmarkStart w:id="50" w:name="_Toc223627190"/>
      <w:r>
        <w:t>5.4 Введение</w:t>
      </w:r>
      <w:bookmarkEnd w:id="48"/>
      <w:bookmarkEnd w:id="49"/>
    </w:p>
    <w:p w14:paraId="0000014A" w14:textId="77777777" w:rsidR="004C7C26" w:rsidRDefault="006D49D0">
      <w:pPr>
        <w:pStyle w:val="29"/>
        <w:tabs>
          <w:tab w:val="clear" w:pos="1440"/>
        </w:tabs>
        <w:ind w:firstLine="710"/>
        <w:rPr>
          <w:color w:val="auto"/>
        </w:rPr>
      </w:pPr>
      <w:r>
        <w:rPr>
          <w:color w:val="auto"/>
        </w:rPr>
        <w:t>5.4.1 Элемент «Введение» включают в ТД, если необходимо привести общие сведения о документе, его назначение, порядок использования и другую информацию, необходимую для первичного ознакомления с документом. Введение не должно содержать требований.</w:t>
      </w:r>
    </w:p>
    <w:p w14:paraId="0000014B" w14:textId="77777777" w:rsidR="004C7C26" w:rsidRDefault="006D49D0">
      <w:pPr>
        <w:pStyle w:val="aff8"/>
      </w:pPr>
      <w:r>
        <w:rPr>
          <w:spacing w:val="40"/>
        </w:rPr>
        <w:t>Примечание</w:t>
      </w:r>
      <w:r>
        <w:t xml:space="preserve"> – Допускается в документах, выпущенных до ввода в действие настоящего стандарта, называть данный элемент «Предисловие».</w:t>
      </w:r>
    </w:p>
    <w:p w14:paraId="0000014C" w14:textId="77777777" w:rsidR="004C7C26" w:rsidRDefault="006D49D0">
      <w:pPr>
        <w:pStyle w:val="29"/>
        <w:tabs>
          <w:tab w:val="clear" w:pos="1440"/>
        </w:tabs>
        <w:ind w:firstLine="710"/>
        <w:rPr>
          <w:color w:val="auto"/>
        </w:rPr>
      </w:pPr>
      <w:r>
        <w:rPr>
          <w:color w:val="auto"/>
        </w:rPr>
        <w:t>5.4.2 Текст элемента оформляют в виде одного или нескольких абзацев по правила оформления основного тематического содержания ТД.</w:t>
      </w:r>
    </w:p>
    <w:p w14:paraId="0000014D" w14:textId="77777777" w:rsidR="004C7C26" w:rsidRDefault="006D49D0">
      <w:pPr>
        <w:pStyle w:val="2"/>
      </w:pPr>
      <w:bookmarkStart w:id="51" w:name="_Toc233568849"/>
      <w:r>
        <w:t>5.5 Содержание</w:t>
      </w:r>
      <w:bookmarkEnd w:id="50"/>
      <w:bookmarkEnd w:id="51"/>
    </w:p>
    <w:p w14:paraId="0000014E" w14:textId="77777777" w:rsidR="004C7C26" w:rsidRDefault="006D49D0">
      <w:pPr>
        <w:pStyle w:val="29"/>
        <w:tabs>
          <w:tab w:val="clear" w:pos="1440"/>
        </w:tabs>
        <w:ind w:firstLine="710"/>
        <w:rPr>
          <w:color w:val="auto"/>
        </w:rPr>
      </w:pPr>
      <w:r>
        <w:rPr>
          <w:color w:val="auto"/>
        </w:rPr>
        <w:t>5.5.1 Элемент «Содержание» рекомендуется включать в ТД (часть, книгу), если его объем превышает 24 страницы (листа). При меньшем количестве страниц (листов) элемент допускается включать в ТД по решению разработчика.</w:t>
      </w:r>
    </w:p>
    <w:p w14:paraId="0000014F" w14:textId="77777777" w:rsidR="004C7C26" w:rsidRDefault="006D49D0">
      <w:pPr>
        <w:pStyle w:val="29"/>
        <w:tabs>
          <w:tab w:val="clear" w:pos="1440"/>
        </w:tabs>
        <w:ind w:firstLine="710"/>
        <w:rPr>
          <w:color w:val="auto"/>
        </w:rPr>
      </w:pPr>
      <w:r>
        <w:rPr>
          <w:color w:val="auto"/>
        </w:rPr>
        <w:t>5.5.2 В элементе «Содержание» приводят заголовки структурных элементов, на которые поделен текст ТД (части, книги), в порядке их следования в документе:</w:t>
      </w:r>
    </w:p>
    <w:p w14:paraId="00000150" w14:textId="77777777" w:rsidR="004C7C26" w:rsidRDefault="006D49D0">
      <w:pPr>
        <w:pStyle w:val="29"/>
        <w:tabs>
          <w:tab w:val="clear" w:pos="1440"/>
        </w:tabs>
        <w:ind w:firstLine="710"/>
        <w:rPr>
          <w:color w:val="auto"/>
        </w:rPr>
      </w:pPr>
      <w:r>
        <w:rPr>
          <w:color w:val="auto"/>
        </w:rPr>
        <w:t>- разделов;</w:t>
      </w:r>
    </w:p>
    <w:p w14:paraId="00000151" w14:textId="77777777" w:rsidR="004C7C26" w:rsidRDefault="006D49D0">
      <w:pPr>
        <w:pStyle w:val="29"/>
        <w:tabs>
          <w:tab w:val="clear" w:pos="1440"/>
        </w:tabs>
        <w:ind w:firstLine="710"/>
        <w:rPr>
          <w:color w:val="auto"/>
        </w:rPr>
      </w:pPr>
      <w:r>
        <w:rPr>
          <w:color w:val="auto"/>
        </w:rPr>
        <w:t>- подразделов, при необходимости;</w:t>
      </w:r>
    </w:p>
    <w:p w14:paraId="00000152" w14:textId="77777777" w:rsidR="004C7C26" w:rsidRDefault="006D49D0">
      <w:pPr>
        <w:pStyle w:val="29"/>
        <w:tabs>
          <w:tab w:val="clear" w:pos="1440"/>
        </w:tabs>
        <w:ind w:firstLine="710"/>
        <w:rPr>
          <w:color w:val="auto"/>
        </w:rPr>
      </w:pPr>
      <w:r>
        <w:rPr>
          <w:color w:val="auto"/>
        </w:rPr>
        <w:t>- приложений;</w:t>
      </w:r>
    </w:p>
    <w:p w14:paraId="00000153" w14:textId="77777777" w:rsidR="004C7C26" w:rsidRDefault="006D49D0">
      <w:pPr>
        <w:pStyle w:val="29"/>
        <w:tabs>
          <w:tab w:val="clear" w:pos="1440"/>
        </w:tabs>
        <w:ind w:firstLine="710"/>
        <w:rPr>
          <w:color w:val="auto"/>
        </w:rPr>
      </w:pPr>
      <w:r>
        <w:rPr>
          <w:color w:val="auto"/>
        </w:rPr>
        <w:t>- дополнительных элементов, расположенных после содержания.</w:t>
      </w:r>
    </w:p>
    <w:p w14:paraId="00000154" w14:textId="77777777" w:rsidR="004C7C26" w:rsidRDefault="006D49D0">
      <w:pPr>
        <w:pStyle w:val="aff8"/>
      </w:pPr>
      <w:r>
        <w:rPr>
          <w:spacing w:val="40"/>
        </w:rPr>
        <w:t>Примечание</w:t>
      </w:r>
      <w:r>
        <w:t xml:space="preserve"> – Если приложение выполнено в виде отдельной части (книги), в содержании этой части (книги) приводят заголовки дополнительных элементов, заголовок  самого приложения и заголовки подразделов приложения, при необходимости. </w:t>
      </w:r>
    </w:p>
    <w:p w14:paraId="00000155" w14:textId="77777777" w:rsidR="004C7C26" w:rsidRDefault="006D49D0">
      <w:pPr>
        <w:pStyle w:val="29"/>
        <w:tabs>
          <w:tab w:val="clear" w:pos="1440"/>
        </w:tabs>
        <w:ind w:firstLine="710"/>
        <w:rPr>
          <w:color w:val="auto"/>
        </w:rPr>
      </w:pPr>
      <w:r>
        <w:rPr>
          <w:color w:val="auto"/>
        </w:rPr>
        <w:t>5.5.3 В элементе «Содержание» первой части (книги) в конце дополнительно приводят обозначения и наименования всех остальных частей (книг) без указания номеров страниц. Допускается вместо номера страницы приводить после отточия слово «отдельно».</w:t>
      </w:r>
    </w:p>
    <w:p w14:paraId="00000156" w14:textId="77777777" w:rsidR="004C7C26" w:rsidRDefault="006D49D0">
      <w:pPr>
        <w:pStyle w:val="29"/>
        <w:tabs>
          <w:tab w:val="clear" w:pos="1440"/>
        </w:tabs>
        <w:ind w:firstLine="710"/>
        <w:rPr>
          <w:color w:val="auto"/>
        </w:rPr>
      </w:pPr>
      <w:r>
        <w:rPr>
          <w:color w:val="auto"/>
        </w:rPr>
        <w:lastRenderedPageBreak/>
        <w:t>5.5.4 Заголовки разделов, дополнительных элементов, обозначения и наименования остальных частей/книг приводят с выравниванием по левому краю страницы с обратным абзацным отступом таким, чтобы текст второй и последующих строк заголовка начинался на уровне начала наименования данного элемента (части, книги).</w:t>
      </w:r>
    </w:p>
    <w:p w14:paraId="00000157" w14:textId="77777777" w:rsidR="004C7C26" w:rsidRDefault="006D49D0">
      <w:pPr>
        <w:pStyle w:val="29"/>
        <w:tabs>
          <w:tab w:val="clear" w:pos="1440"/>
        </w:tabs>
        <w:ind w:firstLine="710"/>
        <w:rPr>
          <w:color w:val="auto"/>
        </w:rPr>
      </w:pPr>
      <w:r>
        <w:rPr>
          <w:color w:val="auto"/>
        </w:rPr>
        <w:t>Заголовок приложения включает все элементы согласно 6.3.12, записанные в одну строку через пробелы. Заголовки приложений приводят с выравниванием по левому краю страницы с обратным абзацным отступом таким, чтобы текст второй и последующих строк заголовка начинался на уровне буквенного обозначения приложения.</w:t>
      </w:r>
    </w:p>
    <w:p w14:paraId="00000158" w14:textId="77777777" w:rsidR="004C7C26" w:rsidRDefault="006D49D0">
      <w:pPr>
        <w:pStyle w:val="29"/>
        <w:tabs>
          <w:tab w:val="clear" w:pos="1440"/>
        </w:tabs>
        <w:ind w:firstLine="710"/>
        <w:rPr>
          <w:color w:val="auto"/>
        </w:rPr>
      </w:pPr>
      <w:r>
        <w:rPr>
          <w:color w:val="auto"/>
        </w:rPr>
        <w:t>Заголовки подразделов приводят по левому краю страницы с отступом текста таким, чтобы номер подраздела начинался на уровне начала наименования раздела (приложения), в которое входит данный подраздел. Заголовки подразделов, занимающие несколько строк, также приводят с обратным абзацным отступом таким, чтобы текст второй и последующих строк заголовка начинался на уровне начала наименования данного подраздела.</w:t>
      </w:r>
    </w:p>
    <w:p w14:paraId="00000159" w14:textId="77777777" w:rsidR="004C7C26" w:rsidRDefault="006D49D0">
      <w:pPr>
        <w:pStyle w:val="29"/>
        <w:tabs>
          <w:tab w:val="clear" w:pos="1440"/>
        </w:tabs>
        <w:ind w:firstLine="710"/>
        <w:rPr>
          <w:color w:val="auto"/>
        </w:rPr>
      </w:pPr>
      <w:r w:rsidRPr="002F57B9">
        <w:rPr>
          <w:color w:val="auto"/>
        </w:rPr>
        <w:t>Пример оформления элемента приведен в Г.1.</w:t>
      </w:r>
    </w:p>
    <w:p w14:paraId="0000015A" w14:textId="77777777" w:rsidR="004C7C26" w:rsidRDefault="006D49D0">
      <w:pPr>
        <w:pStyle w:val="29"/>
        <w:tabs>
          <w:tab w:val="clear" w:pos="1440"/>
        </w:tabs>
        <w:ind w:firstLine="710"/>
        <w:rPr>
          <w:color w:val="auto"/>
        </w:rPr>
      </w:pPr>
      <w:r>
        <w:rPr>
          <w:color w:val="auto"/>
        </w:rPr>
        <w:t xml:space="preserve">5.5.5 После последнего символа заголовка структурного элемента ТД (части, книги) ставят отточие и по правому полю страницы приводят номер страницы (листа), на которой он начинается. </w:t>
      </w:r>
    </w:p>
    <w:p w14:paraId="0000015B" w14:textId="77777777" w:rsidR="004C7C26" w:rsidRDefault="006D49D0">
      <w:pPr>
        <w:pStyle w:val="29"/>
        <w:tabs>
          <w:tab w:val="clear" w:pos="1440"/>
        </w:tabs>
        <w:ind w:firstLine="710"/>
        <w:rPr>
          <w:color w:val="auto"/>
        </w:rPr>
      </w:pPr>
      <w:r>
        <w:rPr>
          <w:color w:val="auto"/>
        </w:rPr>
        <w:t>5.5.6 В документах, предназначенных для применения в электронной форме, заголовок структурного элемента рекомендуется выполнять в виде гиперссылки на структурный элемент данного документа.</w:t>
      </w:r>
    </w:p>
    <w:p w14:paraId="0000015C" w14:textId="77777777" w:rsidR="004C7C26" w:rsidRDefault="006D49D0">
      <w:pPr>
        <w:pStyle w:val="2"/>
      </w:pPr>
      <w:bookmarkStart w:id="52" w:name="_Toc223627193"/>
      <w:bookmarkStart w:id="53" w:name="_Toc233568850"/>
      <w:bookmarkStart w:id="54" w:name="_Toc223627194"/>
      <w:bookmarkStart w:id="55" w:name="_Toc223627191"/>
      <w:r>
        <w:t>5.6 Термины и определения</w:t>
      </w:r>
      <w:bookmarkEnd w:id="52"/>
      <w:bookmarkEnd w:id="53"/>
      <w:r>
        <w:t xml:space="preserve"> </w:t>
      </w:r>
    </w:p>
    <w:p w14:paraId="0000015D" w14:textId="77777777" w:rsidR="004C7C26" w:rsidRDefault="006D49D0">
      <w:pPr>
        <w:pStyle w:val="29"/>
        <w:tabs>
          <w:tab w:val="clear" w:pos="1440"/>
        </w:tabs>
        <w:ind w:firstLine="710"/>
        <w:rPr>
          <w:color w:val="auto"/>
        </w:rPr>
      </w:pPr>
      <w:r>
        <w:rPr>
          <w:color w:val="auto"/>
        </w:rPr>
        <w:t>5.6.1 Элемент «Термины и определения» включают в ТД (часть, книгу), если в нем используются нестандартизованные в ссылочных документах по стандартизации термины.</w:t>
      </w:r>
    </w:p>
    <w:p w14:paraId="0000015E" w14:textId="77777777" w:rsidR="004C7C26" w:rsidRDefault="006D49D0">
      <w:pPr>
        <w:pStyle w:val="aff8"/>
        <w:rPr>
          <w:color w:val="auto"/>
          <w:spacing w:val="40"/>
        </w:rPr>
      </w:pPr>
      <w:r>
        <w:rPr>
          <w:color w:val="auto"/>
          <w:spacing w:val="40"/>
        </w:rPr>
        <w:t>Примечания</w:t>
      </w:r>
    </w:p>
    <w:p w14:paraId="0000015F" w14:textId="77777777" w:rsidR="004C7C26" w:rsidRDefault="006D49D0">
      <w:pPr>
        <w:pStyle w:val="aff8"/>
        <w:rPr>
          <w:color w:val="auto"/>
        </w:rPr>
      </w:pPr>
      <w:r>
        <w:rPr>
          <w:color w:val="auto"/>
          <w:spacing w:val="40"/>
        </w:rPr>
        <w:t>1</w:t>
      </w:r>
      <w:r>
        <w:rPr>
          <w:color w:val="auto"/>
        </w:rPr>
        <w:t>Стандартизованными считаются термины и определения, установленные в стандартах с аспектом стандартизации «Термины и определения».</w:t>
      </w:r>
    </w:p>
    <w:p w14:paraId="00000160" w14:textId="77777777" w:rsidR="004C7C26" w:rsidRDefault="006D49D0">
      <w:pPr>
        <w:pStyle w:val="aff8"/>
        <w:rPr>
          <w:color w:val="auto"/>
        </w:rPr>
      </w:pPr>
      <w:r>
        <w:rPr>
          <w:color w:val="auto"/>
        </w:rPr>
        <w:t>2 Документы по стандартизации, по которым в стандарте применены стандартизованные термины, включают в элемент «Ссылочные документы по стандартизации».</w:t>
      </w:r>
    </w:p>
    <w:p w14:paraId="00000161" w14:textId="77777777" w:rsidR="004C7C26" w:rsidRDefault="006D49D0">
      <w:pPr>
        <w:pStyle w:val="29"/>
        <w:tabs>
          <w:tab w:val="clear" w:pos="1440"/>
        </w:tabs>
        <w:spacing w:before="120"/>
        <w:rPr>
          <w:color w:val="auto"/>
        </w:rPr>
      </w:pPr>
      <w:r>
        <w:rPr>
          <w:color w:val="auto"/>
        </w:rPr>
        <w:t>5.6.2 Если в ТД применяются только стандартизованные термины, то информацию об этом с указанием документов по стандартизации приводят во введении или в основном тексте документа в виде сноски (примечания) к первому термину из приме</w:t>
      </w:r>
      <w:r>
        <w:rPr>
          <w:color w:val="auto"/>
        </w:rPr>
        <w:lastRenderedPageBreak/>
        <w:t>няемого документа по стандартизации. В этом случае элемент «Термины и определения» в ТД не включают.</w:t>
      </w:r>
    </w:p>
    <w:p w14:paraId="00000162" w14:textId="77777777" w:rsidR="004C7C26" w:rsidRDefault="006D49D0">
      <w:pPr>
        <w:pStyle w:val="aff8"/>
        <w:rPr>
          <w:b/>
          <w:bCs/>
          <w:i/>
          <w:iCs/>
          <w:color w:val="auto"/>
        </w:rPr>
      </w:pPr>
      <w:r>
        <w:rPr>
          <w:b/>
          <w:bCs/>
          <w:i/>
          <w:iCs/>
          <w:color w:val="auto"/>
        </w:rPr>
        <w:t>Пример – В настоящем документе применены термины и определения по ГОСТ Р ХХХХ.</w:t>
      </w:r>
    </w:p>
    <w:p w14:paraId="00000163" w14:textId="77777777" w:rsidR="004C7C26" w:rsidRDefault="006D49D0">
      <w:pPr>
        <w:pStyle w:val="29"/>
        <w:tabs>
          <w:tab w:val="clear" w:pos="1440"/>
        </w:tabs>
        <w:spacing w:before="120"/>
        <w:rPr>
          <w:color w:val="auto"/>
        </w:rPr>
      </w:pPr>
      <w:r>
        <w:rPr>
          <w:color w:val="auto"/>
        </w:rPr>
        <w:t xml:space="preserve">5.6.3 При разработке терминов и их определений рекомендуется пользоваться требованиями </w:t>
      </w:r>
      <w:bookmarkStart w:id="56" w:name="_Hlk232515310"/>
      <w:r>
        <w:rPr>
          <w:color w:val="auto"/>
        </w:rPr>
        <w:t>Р 50.1.075</w:t>
      </w:r>
      <w:bookmarkEnd w:id="56"/>
      <w:r>
        <w:rPr>
          <w:color w:val="auto"/>
        </w:rPr>
        <w:t>. Определение должно быть оптимально кратким и состоять из одного предложения. При необходимости дополнительные пояснения приводят в примечаниях.</w:t>
      </w:r>
    </w:p>
    <w:p w14:paraId="00000164" w14:textId="5C5C403B" w:rsidR="004C7C26" w:rsidRDefault="006D49D0">
      <w:pPr>
        <w:pStyle w:val="29"/>
        <w:tabs>
          <w:tab w:val="clear" w:pos="1440"/>
        </w:tabs>
        <w:spacing w:before="120"/>
        <w:rPr>
          <w:color w:val="auto"/>
        </w:rPr>
      </w:pPr>
      <w:r>
        <w:rPr>
          <w:color w:val="auto"/>
        </w:rPr>
        <w:t>5.6.4 Элемент рекомендуется оформлять в виде таблицы,</w:t>
      </w:r>
      <w:r w:rsidR="005E6BCC">
        <w:rPr>
          <w:color w:val="auto"/>
        </w:rPr>
        <w:t xml:space="preserve"> </w:t>
      </w:r>
      <w:r>
        <w:rPr>
          <w:color w:val="auto"/>
        </w:rPr>
        <w:t>приведенной на рисунке 1</w:t>
      </w:r>
      <w:r w:rsidR="005E6BCC">
        <w:rPr>
          <w:color w:val="auto"/>
        </w:rPr>
        <w:t>,</w:t>
      </w:r>
      <w:r w:rsidR="005E6BCC" w:rsidRPr="005E6BCC">
        <w:rPr>
          <w:color w:val="auto"/>
        </w:rPr>
        <w:t xml:space="preserve"> </w:t>
      </w:r>
      <w:r w:rsidR="005E6BCC">
        <w:rPr>
          <w:color w:val="auto"/>
        </w:rPr>
        <w:t>которую не нумеруют и не выполняют ссылку</w:t>
      </w:r>
      <w:r>
        <w:rPr>
          <w:color w:val="auto"/>
        </w:rPr>
        <w:t xml:space="preserve">. </w:t>
      </w:r>
    </w:p>
    <w:p w14:paraId="00000165" w14:textId="77777777" w:rsidR="004C7C26" w:rsidRDefault="004C7C26">
      <w:pPr>
        <w:pStyle w:val="29"/>
        <w:tabs>
          <w:tab w:val="clear" w:pos="1440"/>
        </w:tabs>
        <w:ind w:firstLine="710"/>
        <w:rPr>
          <w:color w:val="auto"/>
        </w:rPr>
      </w:pPr>
    </w:p>
    <w:tbl>
      <w:tblPr>
        <w:tblW w:w="9526" w:type="dxa"/>
        <w:tblInd w:w="108" w:type="dxa"/>
        <w:tblLayout w:type="fixed"/>
        <w:tblLook w:val="04A0" w:firstRow="1" w:lastRow="0" w:firstColumn="1" w:lastColumn="0" w:noHBand="0" w:noVBand="1"/>
      </w:tblPr>
      <w:tblGrid>
        <w:gridCol w:w="2014"/>
        <w:gridCol w:w="7512"/>
      </w:tblGrid>
      <w:tr w:rsidR="004C7C26" w14:paraId="4A3486D2" w14:textId="77777777">
        <w:trPr>
          <w:cantSplit/>
          <w:trHeight w:val="345"/>
        </w:trPr>
        <w:tc>
          <w:tcPr>
            <w:tcW w:w="2014" w:type="dxa"/>
            <w:tcBorders>
              <w:top w:val="single" w:sz="4" w:space="0" w:color="auto"/>
              <w:left w:val="single" w:sz="4" w:space="0" w:color="auto"/>
              <w:bottom w:val="single" w:sz="4" w:space="0" w:color="auto"/>
              <w:right w:val="single" w:sz="4" w:space="0" w:color="auto"/>
            </w:tcBorders>
          </w:tcPr>
          <w:p w14:paraId="00000166" w14:textId="77777777" w:rsidR="004C7C26" w:rsidRDefault="006D49D0">
            <w:pPr>
              <w:pStyle w:val="afffd"/>
              <w:spacing w:line="276" w:lineRule="auto"/>
              <w:rPr>
                <w:rFonts w:ascii="Arial" w:hAnsi="Arial" w:cs="Arial"/>
              </w:rPr>
            </w:pPr>
            <w:r>
              <w:rPr>
                <w:rFonts w:ascii="Arial" w:hAnsi="Arial" w:cs="Arial"/>
              </w:rPr>
              <w:t>Термин</w:t>
            </w:r>
          </w:p>
        </w:tc>
        <w:tc>
          <w:tcPr>
            <w:tcW w:w="7512" w:type="dxa"/>
            <w:tcBorders>
              <w:top w:val="single" w:sz="4" w:space="0" w:color="auto"/>
              <w:left w:val="single" w:sz="4" w:space="0" w:color="auto"/>
              <w:bottom w:val="single" w:sz="4" w:space="0" w:color="auto"/>
              <w:right w:val="single" w:sz="4" w:space="0" w:color="auto"/>
            </w:tcBorders>
          </w:tcPr>
          <w:p w14:paraId="00000167" w14:textId="77777777" w:rsidR="004C7C26" w:rsidRDefault="006D49D0">
            <w:pPr>
              <w:pStyle w:val="afffd"/>
              <w:spacing w:line="276" w:lineRule="auto"/>
              <w:rPr>
                <w:rFonts w:ascii="Arial" w:hAnsi="Arial" w:cs="Arial"/>
              </w:rPr>
            </w:pPr>
            <w:r>
              <w:rPr>
                <w:rFonts w:ascii="Arial" w:hAnsi="Arial" w:cs="Arial"/>
              </w:rPr>
              <w:t>Определение</w:t>
            </w:r>
          </w:p>
        </w:tc>
      </w:tr>
      <w:tr w:rsidR="004C7C26" w14:paraId="5C25061F" w14:textId="77777777">
        <w:tc>
          <w:tcPr>
            <w:tcW w:w="2014" w:type="dxa"/>
            <w:tcBorders>
              <w:top w:val="double" w:sz="4" w:space="0" w:color="auto"/>
              <w:left w:val="single" w:sz="4" w:space="0" w:color="auto"/>
              <w:bottom w:val="nil"/>
              <w:right w:val="single" w:sz="4" w:space="0" w:color="auto"/>
            </w:tcBorders>
          </w:tcPr>
          <w:p w14:paraId="00000168" w14:textId="77777777" w:rsidR="004C7C26" w:rsidRDefault="004C7C26">
            <w:pPr>
              <w:pStyle w:val="afffd"/>
              <w:spacing w:line="276" w:lineRule="auto"/>
              <w:rPr>
                <w:rFonts w:ascii="Arial" w:hAnsi="Arial" w:cs="Arial"/>
              </w:rPr>
            </w:pPr>
          </w:p>
        </w:tc>
        <w:tc>
          <w:tcPr>
            <w:tcW w:w="7512" w:type="dxa"/>
            <w:tcBorders>
              <w:top w:val="double" w:sz="4" w:space="0" w:color="auto"/>
              <w:left w:val="single" w:sz="4" w:space="0" w:color="auto"/>
              <w:bottom w:val="nil"/>
              <w:right w:val="single" w:sz="4" w:space="0" w:color="auto"/>
            </w:tcBorders>
          </w:tcPr>
          <w:p w14:paraId="00000169" w14:textId="77777777" w:rsidR="004C7C26" w:rsidRDefault="004C7C26">
            <w:pPr>
              <w:pStyle w:val="afffd"/>
              <w:spacing w:line="276" w:lineRule="auto"/>
              <w:rPr>
                <w:rFonts w:ascii="Arial" w:hAnsi="Arial" w:cs="Arial"/>
              </w:rPr>
            </w:pPr>
          </w:p>
        </w:tc>
      </w:tr>
    </w:tbl>
    <w:p w14:paraId="0000016A" w14:textId="77777777" w:rsidR="004C7C26" w:rsidRDefault="006D49D0">
      <w:pPr>
        <w:pStyle w:val="29"/>
        <w:tabs>
          <w:tab w:val="clear" w:pos="1440"/>
        </w:tabs>
        <w:ind w:firstLine="0"/>
        <w:jc w:val="center"/>
        <w:rPr>
          <w:color w:val="auto"/>
        </w:rPr>
      </w:pPr>
      <w:r>
        <w:rPr>
          <w:color w:val="auto"/>
        </w:rPr>
        <w:t>Рисунок 1</w:t>
      </w:r>
    </w:p>
    <w:p w14:paraId="0000016B" w14:textId="77777777" w:rsidR="004C7C26" w:rsidRDefault="006D49D0">
      <w:pPr>
        <w:pStyle w:val="29"/>
        <w:tabs>
          <w:tab w:val="clear" w:pos="1440"/>
        </w:tabs>
        <w:ind w:firstLine="710"/>
        <w:rPr>
          <w:color w:val="auto"/>
        </w:rPr>
      </w:pPr>
      <w:r>
        <w:rPr>
          <w:color w:val="auto"/>
        </w:rPr>
        <w:t>5.6.5 Термины располагают в соответствии со связями между понятиями в последовательности «от общего – к частному» и (или) «от определяющего – к определяемому», если возможно выявить такие связи. В остальных случаях термины располагают в порядке их употребления в ТД или (если их количество больше 20) в алфавитном порядке.</w:t>
      </w:r>
    </w:p>
    <w:p w14:paraId="0000016C" w14:textId="77777777" w:rsidR="004C7C26" w:rsidRDefault="006D49D0">
      <w:pPr>
        <w:pStyle w:val="29"/>
        <w:tabs>
          <w:tab w:val="clear" w:pos="1440"/>
        </w:tabs>
        <w:ind w:firstLine="710"/>
        <w:rPr>
          <w:color w:val="auto"/>
        </w:rPr>
      </w:pPr>
      <w:r>
        <w:rPr>
          <w:color w:val="auto"/>
        </w:rPr>
        <w:t>5.6.6 Термин и его определение записывают с прописной буквы. Термин выделяют полужирным начертанием шрифта.</w:t>
      </w:r>
    </w:p>
    <w:p w14:paraId="0000016D" w14:textId="77777777" w:rsidR="004C7C26" w:rsidRDefault="006D49D0">
      <w:pPr>
        <w:pStyle w:val="29"/>
        <w:tabs>
          <w:tab w:val="clear" w:pos="1440"/>
        </w:tabs>
        <w:ind w:firstLine="710"/>
        <w:rPr>
          <w:color w:val="auto"/>
        </w:rPr>
      </w:pPr>
      <w:r>
        <w:rPr>
          <w:color w:val="auto"/>
        </w:rPr>
        <w:t>При необходимости указания аналога термина на иностранном языке, его приводят в графе «Термин» под русскоязычным термином, без выделения.</w:t>
      </w:r>
    </w:p>
    <w:p w14:paraId="0000016E" w14:textId="77777777" w:rsidR="004C7C26" w:rsidRDefault="006D49D0">
      <w:pPr>
        <w:pStyle w:val="29"/>
        <w:tabs>
          <w:tab w:val="clear" w:pos="1440"/>
        </w:tabs>
        <w:ind w:firstLine="710"/>
        <w:rPr>
          <w:color w:val="auto"/>
        </w:rPr>
      </w:pPr>
      <w:r>
        <w:rPr>
          <w:color w:val="auto"/>
        </w:rPr>
        <w:t>При необходимости указания документа по стандартизации, из которого заимствовано определение нестандартизованного термина, в примечании используют формулировку «Определение – по ГОСТ …».</w:t>
      </w:r>
    </w:p>
    <w:p w14:paraId="0000016F" w14:textId="77777777" w:rsidR="004C7C26" w:rsidRDefault="006D49D0">
      <w:pPr>
        <w:pStyle w:val="29"/>
        <w:tabs>
          <w:tab w:val="clear" w:pos="1440"/>
        </w:tabs>
        <w:ind w:firstLine="710"/>
        <w:rPr>
          <w:color w:val="auto"/>
        </w:rPr>
      </w:pPr>
      <w:r>
        <w:rPr>
          <w:color w:val="auto"/>
        </w:rPr>
        <w:t xml:space="preserve">5.6.7 К терминологическим статьям допускается давать примечания. Текст примечания приводят в графе «Определение» после определения с применением общего оформления примечаний в ТД (см. 6.9). </w:t>
      </w:r>
    </w:p>
    <w:p w14:paraId="00000170" w14:textId="77777777" w:rsidR="004C7C26" w:rsidRDefault="006D49D0">
      <w:pPr>
        <w:pStyle w:val="2"/>
      </w:pPr>
      <w:bookmarkStart w:id="57" w:name="_Toc233568851"/>
      <w:r>
        <w:t xml:space="preserve">5.7 </w:t>
      </w:r>
      <w:bookmarkEnd w:id="54"/>
      <w:r>
        <w:t>Сокращения и обозначения</w:t>
      </w:r>
      <w:bookmarkEnd w:id="57"/>
    </w:p>
    <w:p w14:paraId="00000171" w14:textId="77777777" w:rsidR="004C7C26" w:rsidRDefault="006D49D0">
      <w:pPr>
        <w:pStyle w:val="29"/>
        <w:tabs>
          <w:tab w:val="clear" w:pos="1440"/>
        </w:tabs>
        <w:ind w:firstLine="710"/>
        <w:rPr>
          <w:color w:val="auto"/>
        </w:rPr>
      </w:pPr>
      <w:r>
        <w:rPr>
          <w:color w:val="auto"/>
        </w:rPr>
        <w:t xml:space="preserve">5.7.1 Элемент «Сокращения и обозначения» включают в ТД (часть, книгу), если в нем используются не стандартизованные в ЕСКД сокращения, обозначения, знаки. </w:t>
      </w:r>
    </w:p>
    <w:p w14:paraId="00000172" w14:textId="1E1592B9" w:rsidR="004C7C26" w:rsidRDefault="006D49D0">
      <w:pPr>
        <w:pStyle w:val="29"/>
        <w:tabs>
          <w:tab w:val="clear" w:pos="1440"/>
        </w:tabs>
        <w:spacing w:before="120"/>
        <w:rPr>
          <w:color w:val="auto"/>
        </w:rPr>
      </w:pPr>
      <w:r>
        <w:rPr>
          <w:color w:val="auto"/>
        </w:rPr>
        <w:t>5.7.2 Элемент рекомендуется оформлять в виде таблицы, приведенной на рисунке 2. Допускается приводить сокращения, обозначения, знаки в отдельных табли</w:t>
      </w:r>
      <w:r>
        <w:rPr>
          <w:color w:val="auto"/>
        </w:rPr>
        <w:lastRenderedPageBreak/>
        <w:t>цах (с соответствующей корректировкой заголовка графы</w:t>
      </w:r>
      <w:r w:rsidRPr="005E6BCC">
        <w:rPr>
          <w:color w:val="auto"/>
        </w:rPr>
        <w:t>). Пример оформления элемента приведен в Г.</w:t>
      </w:r>
      <w:r w:rsidR="005E6BCC" w:rsidRPr="005E6BCC">
        <w:rPr>
          <w:color w:val="auto"/>
        </w:rPr>
        <w:t>2</w:t>
      </w:r>
      <w:r w:rsidRPr="005E6BCC">
        <w:rPr>
          <w:color w:val="auto"/>
        </w:rPr>
        <w:t>.</w:t>
      </w:r>
    </w:p>
    <w:p w14:paraId="00000173" w14:textId="77777777" w:rsidR="004C7C26" w:rsidRDefault="004C7C26">
      <w:pPr>
        <w:pStyle w:val="29"/>
        <w:tabs>
          <w:tab w:val="clear" w:pos="1440"/>
        </w:tabs>
        <w:rPr>
          <w:color w:val="auto"/>
        </w:rPr>
      </w:pPr>
    </w:p>
    <w:tbl>
      <w:tblPr>
        <w:tblW w:w="9526" w:type="dxa"/>
        <w:tblInd w:w="108" w:type="dxa"/>
        <w:tblLayout w:type="fixed"/>
        <w:tblLook w:val="04A0" w:firstRow="1" w:lastRow="0" w:firstColumn="1" w:lastColumn="0" w:noHBand="0" w:noVBand="1"/>
      </w:tblPr>
      <w:tblGrid>
        <w:gridCol w:w="2297"/>
        <w:gridCol w:w="7229"/>
      </w:tblGrid>
      <w:tr w:rsidR="004C7C26" w14:paraId="339A1B0A" w14:textId="77777777">
        <w:trPr>
          <w:cantSplit/>
          <w:trHeight w:val="345"/>
        </w:trPr>
        <w:tc>
          <w:tcPr>
            <w:tcW w:w="2297" w:type="dxa"/>
            <w:tcBorders>
              <w:top w:val="single" w:sz="4" w:space="0" w:color="auto"/>
              <w:left w:val="single" w:sz="4" w:space="0" w:color="auto"/>
              <w:bottom w:val="single" w:sz="4" w:space="0" w:color="auto"/>
              <w:right w:val="single" w:sz="4" w:space="0" w:color="auto"/>
            </w:tcBorders>
          </w:tcPr>
          <w:p w14:paraId="00000174" w14:textId="77777777" w:rsidR="004C7C26" w:rsidRDefault="006D49D0">
            <w:pPr>
              <w:pStyle w:val="afffd"/>
              <w:spacing w:line="276" w:lineRule="auto"/>
              <w:rPr>
                <w:rFonts w:ascii="Arial" w:hAnsi="Arial" w:cs="Arial"/>
              </w:rPr>
            </w:pPr>
            <w:bookmarkStart w:id="58" w:name="_Hlk233712774"/>
            <w:r>
              <w:rPr>
                <w:rFonts w:ascii="Arial" w:hAnsi="Arial" w:cs="Arial"/>
              </w:rPr>
              <w:t>Сокращение,</w:t>
            </w:r>
            <w:r>
              <w:rPr>
                <w:rFonts w:ascii="Arial" w:hAnsi="Arial" w:cs="Arial"/>
              </w:rPr>
              <w:br/>
              <w:t>обозначение, знак</w:t>
            </w:r>
          </w:p>
        </w:tc>
        <w:tc>
          <w:tcPr>
            <w:tcW w:w="7229" w:type="dxa"/>
            <w:tcBorders>
              <w:top w:val="single" w:sz="4" w:space="0" w:color="auto"/>
              <w:left w:val="single" w:sz="4" w:space="0" w:color="auto"/>
              <w:bottom w:val="single" w:sz="4" w:space="0" w:color="auto"/>
              <w:right w:val="single" w:sz="4" w:space="0" w:color="auto"/>
            </w:tcBorders>
          </w:tcPr>
          <w:p w14:paraId="00000175" w14:textId="77777777" w:rsidR="004C7C26" w:rsidRDefault="006D49D0">
            <w:pPr>
              <w:pStyle w:val="afffd"/>
              <w:spacing w:line="276" w:lineRule="auto"/>
              <w:rPr>
                <w:rFonts w:ascii="Arial" w:hAnsi="Arial" w:cs="Arial"/>
              </w:rPr>
            </w:pPr>
            <w:r>
              <w:rPr>
                <w:rFonts w:ascii="Arial" w:hAnsi="Arial" w:cs="Arial"/>
              </w:rPr>
              <w:t>Расшифровка</w:t>
            </w:r>
          </w:p>
        </w:tc>
      </w:tr>
      <w:tr w:rsidR="004C7C26" w14:paraId="3A0C1477" w14:textId="77777777">
        <w:tc>
          <w:tcPr>
            <w:tcW w:w="2297" w:type="dxa"/>
            <w:tcBorders>
              <w:top w:val="double" w:sz="4" w:space="0" w:color="auto"/>
              <w:left w:val="single" w:sz="4" w:space="0" w:color="auto"/>
              <w:bottom w:val="nil"/>
              <w:right w:val="single" w:sz="4" w:space="0" w:color="auto"/>
            </w:tcBorders>
          </w:tcPr>
          <w:p w14:paraId="00000176" w14:textId="77777777" w:rsidR="004C7C26" w:rsidRDefault="004C7C26">
            <w:pPr>
              <w:pStyle w:val="afffd"/>
              <w:spacing w:line="276" w:lineRule="auto"/>
              <w:rPr>
                <w:rFonts w:ascii="Arial" w:hAnsi="Arial" w:cs="Arial"/>
              </w:rPr>
            </w:pPr>
          </w:p>
        </w:tc>
        <w:tc>
          <w:tcPr>
            <w:tcW w:w="7229" w:type="dxa"/>
            <w:tcBorders>
              <w:top w:val="double" w:sz="4" w:space="0" w:color="auto"/>
              <w:left w:val="single" w:sz="4" w:space="0" w:color="auto"/>
              <w:bottom w:val="nil"/>
              <w:right w:val="single" w:sz="4" w:space="0" w:color="auto"/>
            </w:tcBorders>
          </w:tcPr>
          <w:p w14:paraId="00000177" w14:textId="77777777" w:rsidR="004C7C26" w:rsidRDefault="004C7C26">
            <w:pPr>
              <w:pStyle w:val="afffd"/>
              <w:spacing w:line="276" w:lineRule="auto"/>
              <w:rPr>
                <w:rFonts w:ascii="Arial" w:hAnsi="Arial" w:cs="Arial"/>
              </w:rPr>
            </w:pPr>
          </w:p>
        </w:tc>
      </w:tr>
    </w:tbl>
    <w:bookmarkEnd w:id="58"/>
    <w:p w14:paraId="00000178" w14:textId="77777777" w:rsidR="004C7C26" w:rsidRDefault="006D49D0">
      <w:pPr>
        <w:pStyle w:val="29"/>
        <w:tabs>
          <w:tab w:val="clear" w:pos="1440"/>
        </w:tabs>
        <w:ind w:firstLine="0"/>
        <w:jc w:val="center"/>
        <w:rPr>
          <w:color w:val="auto"/>
        </w:rPr>
      </w:pPr>
      <w:r>
        <w:rPr>
          <w:color w:val="auto"/>
        </w:rPr>
        <w:t>Рисунок 2</w:t>
      </w:r>
    </w:p>
    <w:p w14:paraId="00000179" w14:textId="77777777" w:rsidR="004C7C26" w:rsidRDefault="006D49D0">
      <w:pPr>
        <w:pStyle w:val="29"/>
        <w:tabs>
          <w:tab w:val="clear" w:pos="1440"/>
        </w:tabs>
        <w:ind w:firstLine="710"/>
        <w:rPr>
          <w:color w:val="auto"/>
        </w:rPr>
      </w:pPr>
      <w:r>
        <w:rPr>
          <w:color w:val="auto"/>
        </w:rPr>
        <w:t>5.7.3 В элементе сначала приводят сокращения, затем обозначения, затем знаки. Сокращения и обозначения приводят в алфавитном порядке (сначала русскоязычные, затем иностранные).</w:t>
      </w:r>
    </w:p>
    <w:p w14:paraId="0000017A" w14:textId="77777777" w:rsidR="004C7C26" w:rsidRDefault="006D49D0">
      <w:pPr>
        <w:pStyle w:val="2"/>
      </w:pPr>
      <w:bookmarkStart w:id="59" w:name="_Toc233568852"/>
      <w:r>
        <w:t>5.8 Основное тематическое содержание документа</w:t>
      </w:r>
      <w:bookmarkEnd w:id="59"/>
    </w:p>
    <w:p w14:paraId="0000017B" w14:textId="77777777" w:rsidR="004C7C26" w:rsidRDefault="006D49D0">
      <w:pPr>
        <w:pStyle w:val="29"/>
        <w:tabs>
          <w:tab w:val="clear" w:pos="1440"/>
        </w:tabs>
        <w:ind w:firstLine="710"/>
        <w:rPr>
          <w:color w:val="auto"/>
        </w:rPr>
      </w:pPr>
      <w:r>
        <w:rPr>
          <w:color w:val="auto"/>
        </w:rPr>
        <w:t>5.8.1 Основное тематическое содержание ТД излагают в виде одного или несколько разделов в соответствии с требованиями к содержанию ТД определенного вида.</w:t>
      </w:r>
    </w:p>
    <w:p w14:paraId="0000017C" w14:textId="77777777" w:rsidR="004C7C26" w:rsidRDefault="006D49D0">
      <w:pPr>
        <w:pStyle w:val="29"/>
        <w:tabs>
          <w:tab w:val="clear" w:pos="1440"/>
        </w:tabs>
        <w:ind w:firstLine="706"/>
        <w:rPr>
          <w:color w:val="auto"/>
        </w:rPr>
      </w:pPr>
      <w:r>
        <w:rPr>
          <w:color w:val="auto"/>
        </w:rPr>
        <w:t>5.8.2 При делении ТД на части (книги) основное тематическое содержание ТД может быть размещено в необходимом количестве частей (книг).</w:t>
      </w:r>
    </w:p>
    <w:p w14:paraId="0000017D" w14:textId="77777777" w:rsidR="004C7C26" w:rsidRDefault="006D49D0">
      <w:pPr>
        <w:pStyle w:val="29"/>
        <w:tabs>
          <w:tab w:val="clear" w:pos="1440"/>
        </w:tabs>
        <w:ind w:firstLine="710"/>
        <w:rPr>
          <w:color w:val="auto"/>
        </w:rPr>
      </w:pPr>
      <w:r>
        <w:rPr>
          <w:color w:val="auto"/>
        </w:rPr>
        <w:t>5.8.3 Каждый раздел начинают с новой страницы (листа). Допускается размещение на одной странице двух (и более) последовательно расположенных разделов, если их можно полностью изложить на этой странице.</w:t>
      </w:r>
    </w:p>
    <w:p w14:paraId="0000017E" w14:textId="77777777" w:rsidR="004C7C26" w:rsidRDefault="006D49D0">
      <w:pPr>
        <w:pStyle w:val="29"/>
        <w:tabs>
          <w:tab w:val="clear" w:pos="1440"/>
        </w:tabs>
        <w:ind w:firstLine="710"/>
        <w:rPr>
          <w:color w:val="auto"/>
        </w:rPr>
      </w:pPr>
      <w:r w:rsidRPr="005E6BCC">
        <w:rPr>
          <w:color w:val="auto"/>
        </w:rPr>
        <w:t>Примеры оформления основного тематического содержания приведены в приложениях А и Б.</w:t>
      </w:r>
    </w:p>
    <w:p w14:paraId="0000017F" w14:textId="77777777" w:rsidR="004C7C26" w:rsidRDefault="006D49D0">
      <w:pPr>
        <w:pStyle w:val="29"/>
        <w:tabs>
          <w:tab w:val="clear" w:pos="1440"/>
        </w:tabs>
        <w:ind w:firstLine="710"/>
        <w:rPr>
          <w:color w:val="auto"/>
        </w:rPr>
      </w:pPr>
      <w:r>
        <w:rPr>
          <w:color w:val="auto"/>
        </w:rPr>
        <w:t>5.8.4 Текст разделов основного тематического содержания излагают в соответствии с требованиями к раздела 6.</w:t>
      </w:r>
    </w:p>
    <w:p w14:paraId="00000180" w14:textId="77777777" w:rsidR="004C7C26" w:rsidRDefault="006D49D0">
      <w:pPr>
        <w:pStyle w:val="2"/>
      </w:pPr>
      <w:bookmarkStart w:id="60" w:name="_Toc233568853"/>
      <w:r>
        <w:t>5.9 Приложения</w:t>
      </w:r>
      <w:bookmarkEnd w:id="60"/>
    </w:p>
    <w:p w14:paraId="00000181" w14:textId="77777777" w:rsidR="004C7C26" w:rsidRDefault="006D49D0">
      <w:pPr>
        <w:pStyle w:val="29"/>
        <w:tabs>
          <w:tab w:val="clear" w:pos="1440"/>
        </w:tabs>
        <w:ind w:firstLine="710"/>
        <w:rPr>
          <w:color w:val="auto"/>
        </w:rPr>
      </w:pPr>
      <w:r>
        <w:rPr>
          <w:color w:val="auto"/>
        </w:rPr>
        <w:t>5.9.1 Материалы, дополняющие основное тематическое содержание ТД, допускается оформлять в виде приложений.</w:t>
      </w:r>
    </w:p>
    <w:p w14:paraId="00000182" w14:textId="77777777" w:rsidR="004C7C26" w:rsidRDefault="006D49D0">
      <w:pPr>
        <w:pStyle w:val="29"/>
        <w:tabs>
          <w:tab w:val="clear" w:pos="1440"/>
        </w:tabs>
        <w:ind w:firstLine="710"/>
        <w:rPr>
          <w:color w:val="auto"/>
        </w:rPr>
      </w:pPr>
      <w:r>
        <w:rPr>
          <w:color w:val="auto"/>
        </w:rPr>
        <w:t>Приложениями могут быть, например, иллюстрации, таблицы, расчеты, схемы разных видов, описания аппаратуры и приборов, описания алгоритмов и программ, справочные технические данные, в т. ч. оформленные на форматах листов, отличающихся от формата листов всего документа.</w:t>
      </w:r>
    </w:p>
    <w:p w14:paraId="00000183" w14:textId="77777777" w:rsidR="004C7C26" w:rsidRDefault="006D49D0">
      <w:pPr>
        <w:pStyle w:val="29"/>
        <w:tabs>
          <w:tab w:val="clear" w:pos="1440"/>
        </w:tabs>
        <w:ind w:firstLine="710"/>
        <w:rPr>
          <w:color w:val="auto"/>
        </w:rPr>
      </w:pPr>
      <w:r w:rsidRPr="005E6BCC">
        <w:rPr>
          <w:color w:val="auto"/>
        </w:rPr>
        <w:t>Примеры оформления приложений приведены в приложениях А и Б.</w:t>
      </w:r>
    </w:p>
    <w:p w14:paraId="00000184" w14:textId="77777777" w:rsidR="004C7C26" w:rsidRDefault="006D49D0">
      <w:pPr>
        <w:pStyle w:val="29"/>
        <w:tabs>
          <w:tab w:val="left" w:pos="708"/>
        </w:tabs>
        <w:rPr>
          <w:color w:val="auto"/>
        </w:rPr>
      </w:pPr>
      <w:r>
        <w:rPr>
          <w:color w:val="auto"/>
        </w:rPr>
        <w:t>5.9.2 Приложения могут быть выполнены как:</w:t>
      </w:r>
    </w:p>
    <w:p w14:paraId="00000185" w14:textId="77777777" w:rsidR="004C7C26" w:rsidRDefault="006D49D0">
      <w:pPr>
        <w:pStyle w:val="29"/>
        <w:tabs>
          <w:tab w:val="left" w:pos="708"/>
        </w:tabs>
        <w:rPr>
          <w:color w:val="auto"/>
        </w:rPr>
      </w:pPr>
      <w:r>
        <w:rPr>
          <w:color w:val="auto"/>
        </w:rPr>
        <w:t>- структурный элемент ТД (части, книги, включающей основное тематическое содержание) согласно 6.3;</w:t>
      </w:r>
    </w:p>
    <w:p w14:paraId="00000186" w14:textId="77777777" w:rsidR="004C7C26" w:rsidRDefault="006D49D0">
      <w:pPr>
        <w:pStyle w:val="29"/>
        <w:tabs>
          <w:tab w:val="clear" w:pos="1440"/>
        </w:tabs>
        <w:ind w:firstLine="710"/>
        <w:rPr>
          <w:color w:val="auto"/>
        </w:rPr>
      </w:pPr>
      <w:r>
        <w:rPr>
          <w:color w:val="auto"/>
        </w:rPr>
        <w:t>- отдельная часть (книга) документа согласно 4.1 и 6.3.</w:t>
      </w:r>
    </w:p>
    <w:p w14:paraId="00000187" w14:textId="77777777" w:rsidR="004C7C26" w:rsidRDefault="006D49D0">
      <w:pPr>
        <w:pStyle w:val="aff7"/>
      </w:pPr>
      <w:r>
        <w:lastRenderedPageBreak/>
        <w:t>В первом случае приложения размещают после последнего раздела/подраздела основного тематического содержания ТД в той части, книге, где размещен этот последний раздел/подраздел.</w:t>
      </w:r>
    </w:p>
    <w:p w14:paraId="00000188" w14:textId="77777777" w:rsidR="004C7C26" w:rsidRDefault="006D49D0">
      <w:pPr>
        <w:pStyle w:val="aff7"/>
        <w:rPr>
          <w:szCs w:val="26"/>
        </w:rPr>
      </w:pPr>
      <w:r>
        <w:t xml:space="preserve">Во втором случае одна часть (книга) ТД может включать одно и более </w:t>
      </w:r>
      <w:r>
        <w:rPr>
          <w:color w:val="auto"/>
        </w:rPr>
        <w:t>последовательно расположенных приложений, текст которых структурируется согласно 6.3. Деление одного приложения на несколько частей (книг) не рекомендуется.</w:t>
      </w:r>
    </w:p>
    <w:p w14:paraId="00000189" w14:textId="77777777" w:rsidR="004C7C26" w:rsidRDefault="006D49D0">
      <w:pPr>
        <w:pStyle w:val="29"/>
        <w:tabs>
          <w:tab w:val="clear" w:pos="1440"/>
        </w:tabs>
        <w:spacing w:before="120"/>
        <w:rPr>
          <w:color w:val="auto"/>
        </w:rPr>
      </w:pPr>
      <w:r>
        <w:rPr>
          <w:color w:val="auto"/>
        </w:rPr>
        <w:t>5.9.3 Приложения должны иметь статус «обязательное», «рекомендуемое» или «справочное».</w:t>
      </w:r>
    </w:p>
    <w:p w14:paraId="0000018A" w14:textId="77777777" w:rsidR="004C7C26" w:rsidRDefault="006D49D0">
      <w:pPr>
        <w:pStyle w:val="29"/>
        <w:tabs>
          <w:tab w:val="clear" w:pos="1440"/>
        </w:tabs>
        <w:ind w:firstLine="710"/>
        <w:rPr>
          <w:color w:val="auto"/>
        </w:rPr>
      </w:pPr>
      <w:r>
        <w:rPr>
          <w:color w:val="auto"/>
        </w:rPr>
        <w:t xml:space="preserve">Обязательное приложение включает требования, которые подлежат исполнению без изменений и дополнений. </w:t>
      </w:r>
    </w:p>
    <w:p w14:paraId="0000018B" w14:textId="77777777" w:rsidR="004C7C26" w:rsidRDefault="006D49D0">
      <w:pPr>
        <w:pStyle w:val="29"/>
        <w:tabs>
          <w:tab w:val="clear" w:pos="1440"/>
        </w:tabs>
        <w:ind w:firstLine="710"/>
        <w:rPr>
          <w:color w:val="auto"/>
        </w:rPr>
      </w:pPr>
      <w:r>
        <w:rPr>
          <w:color w:val="auto"/>
        </w:rPr>
        <w:t xml:space="preserve">Рекомендуемое приложение включает положения, которые рекомендуются к исполнению в целом, но допускают отступления, связанные со спецификой деятельности организации. </w:t>
      </w:r>
    </w:p>
    <w:p w14:paraId="0000018C" w14:textId="77777777" w:rsidR="004C7C26" w:rsidRDefault="006D49D0">
      <w:pPr>
        <w:pStyle w:val="29"/>
        <w:tabs>
          <w:tab w:val="clear" w:pos="1440"/>
        </w:tabs>
        <w:ind w:firstLine="710"/>
        <w:rPr>
          <w:color w:val="auto"/>
        </w:rPr>
      </w:pPr>
      <w:r>
        <w:rPr>
          <w:color w:val="auto"/>
        </w:rPr>
        <w:t>В справочном приложении приводят факты, справочные данные и другие положения, имеющие добровольный характер применения.</w:t>
      </w:r>
    </w:p>
    <w:p w14:paraId="0000018D" w14:textId="77777777" w:rsidR="004C7C26" w:rsidRDefault="006D49D0">
      <w:pPr>
        <w:pStyle w:val="29"/>
        <w:tabs>
          <w:tab w:val="clear" w:pos="1440"/>
        </w:tabs>
        <w:ind w:firstLine="710"/>
        <w:rPr>
          <w:color w:val="auto"/>
        </w:rPr>
      </w:pPr>
      <w:r>
        <w:rPr>
          <w:color w:val="auto"/>
        </w:rPr>
        <w:t>5.9.4 Каждое приложение начинают с новой страницы. Допускается размещение на одной странице двух (и более) последовательно расположенных приложений, если их можно полностью изложить на этой странице. Приложения в ТД располагают в порядке ссылок на них в тексте (вне зависимости от статуса приложения).</w:t>
      </w:r>
    </w:p>
    <w:p w14:paraId="0000018E" w14:textId="77777777" w:rsidR="004C7C26" w:rsidRDefault="006D49D0">
      <w:pPr>
        <w:pStyle w:val="29"/>
        <w:tabs>
          <w:tab w:val="clear" w:pos="1440"/>
        </w:tabs>
        <w:ind w:firstLine="710"/>
        <w:rPr>
          <w:color w:val="auto"/>
        </w:rPr>
      </w:pPr>
      <w:r>
        <w:rPr>
          <w:color w:val="auto"/>
        </w:rPr>
        <w:t>5.9.5 Приложения включают в общую нумерацию страниц ТД (части, книги).</w:t>
      </w:r>
    </w:p>
    <w:p w14:paraId="0000018F" w14:textId="77777777" w:rsidR="004C7C26" w:rsidRDefault="006D49D0">
      <w:pPr>
        <w:pStyle w:val="29"/>
        <w:tabs>
          <w:tab w:val="clear" w:pos="1440"/>
        </w:tabs>
        <w:ind w:firstLine="710"/>
        <w:rPr>
          <w:color w:val="auto"/>
        </w:rPr>
      </w:pPr>
      <w:r>
        <w:rPr>
          <w:color w:val="auto"/>
        </w:rPr>
        <w:t>5.9.6 В ТД на все приложения должны быть даны ссылки (в разделах основного тематического содержания или в других приложениях). Правила оформления ссылок на приложения – в соответствии с 6.8.</w:t>
      </w:r>
    </w:p>
    <w:p w14:paraId="00000190" w14:textId="77777777" w:rsidR="004C7C26" w:rsidRDefault="006D49D0">
      <w:pPr>
        <w:pStyle w:val="29"/>
        <w:tabs>
          <w:tab w:val="clear" w:pos="1440"/>
        </w:tabs>
        <w:ind w:firstLine="710"/>
        <w:rPr>
          <w:color w:val="auto"/>
        </w:rPr>
      </w:pPr>
      <w:r>
        <w:rPr>
          <w:color w:val="auto"/>
        </w:rPr>
        <w:t>5.9.7 Текст приложений излагают в соответствии с требованиями к раздела 6.</w:t>
      </w:r>
    </w:p>
    <w:p w14:paraId="00000191" w14:textId="77777777" w:rsidR="004C7C26" w:rsidRDefault="006D49D0">
      <w:pPr>
        <w:pStyle w:val="2"/>
      </w:pPr>
      <w:bookmarkStart w:id="61" w:name="_Toc223627195"/>
      <w:bookmarkStart w:id="62" w:name="_Toc233568854"/>
      <w:r>
        <w:t>5.10 Ссылочные документы по стандартизации</w:t>
      </w:r>
      <w:bookmarkEnd w:id="61"/>
      <w:bookmarkEnd w:id="62"/>
    </w:p>
    <w:p w14:paraId="00000192" w14:textId="77777777" w:rsidR="004C7C26" w:rsidRDefault="006D49D0">
      <w:pPr>
        <w:pStyle w:val="29"/>
        <w:tabs>
          <w:tab w:val="clear" w:pos="1440"/>
        </w:tabs>
        <w:ind w:firstLine="710"/>
        <w:rPr>
          <w:color w:val="auto"/>
        </w:rPr>
      </w:pPr>
      <w:r>
        <w:rPr>
          <w:color w:val="auto"/>
        </w:rPr>
        <w:t>5.10.1 Элемент «Ссылочные документы по стандартизации» включают в ТД (часть, книгу), если в нем используются обязательные ссылки на документы по стандартизации.</w:t>
      </w:r>
    </w:p>
    <w:p w14:paraId="00000193" w14:textId="77777777" w:rsidR="004C7C26" w:rsidRDefault="006D49D0">
      <w:pPr>
        <w:pStyle w:val="aff8"/>
      </w:pPr>
      <w:r>
        <w:rPr>
          <w:spacing w:val="40"/>
        </w:rPr>
        <w:t>Примечание</w:t>
      </w:r>
      <w:r>
        <w:t xml:space="preserve"> – Допускается в ТД, утвержденных до ввода в действие настоящего стандарта, использовать наименование элемента «Ссылочные нормативные документы».</w:t>
      </w:r>
    </w:p>
    <w:p w14:paraId="00000194" w14:textId="681E2465" w:rsidR="004C7C26" w:rsidRDefault="006D49D0">
      <w:pPr>
        <w:pStyle w:val="29"/>
        <w:tabs>
          <w:tab w:val="clear" w:pos="1440"/>
        </w:tabs>
        <w:ind w:firstLine="710"/>
        <w:rPr>
          <w:color w:val="auto"/>
        </w:rPr>
      </w:pPr>
      <w:r>
        <w:rPr>
          <w:color w:val="auto"/>
        </w:rPr>
        <w:t xml:space="preserve">5.10.2 Элемент рекомендуется оформлять в виде таблицы, приведенной на рисунке 3. </w:t>
      </w:r>
      <w:r w:rsidRPr="005E6BCC">
        <w:rPr>
          <w:color w:val="auto"/>
        </w:rPr>
        <w:t>Пример оформления элемента приведен в Г.</w:t>
      </w:r>
      <w:r w:rsidR="005E6BCC" w:rsidRPr="005E6BCC">
        <w:rPr>
          <w:color w:val="auto"/>
        </w:rPr>
        <w:t>3</w:t>
      </w:r>
      <w:r w:rsidRPr="005E6BCC">
        <w:rPr>
          <w:color w:val="auto"/>
        </w:rPr>
        <w:t>.</w:t>
      </w:r>
    </w:p>
    <w:p w14:paraId="00000195" w14:textId="77777777" w:rsidR="004C7C26" w:rsidRDefault="004C7C26">
      <w:pPr>
        <w:pStyle w:val="29"/>
        <w:tabs>
          <w:tab w:val="clear" w:pos="1440"/>
        </w:tabs>
        <w:ind w:firstLine="710"/>
        <w:rPr>
          <w:color w:val="auto"/>
        </w:rPr>
      </w:pPr>
    </w:p>
    <w:tbl>
      <w:tblPr>
        <w:tblW w:w="9526" w:type="dxa"/>
        <w:tblInd w:w="108" w:type="dxa"/>
        <w:tblLayout w:type="fixed"/>
        <w:tblLook w:val="04A0" w:firstRow="1" w:lastRow="0" w:firstColumn="1" w:lastColumn="0" w:noHBand="0" w:noVBand="1"/>
      </w:tblPr>
      <w:tblGrid>
        <w:gridCol w:w="6124"/>
        <w:gridCol w:w="3402"/>
      </w:tblGrid>
      <w:tr w:rsidR="004C7C26" w14:paraId="0F2BE7FA" w14:textId="77777777">
        <w:trPr>
          <w:cantSplit/>
          <w:trHeight w:val="345"/>
        </w:trPr>
        <w:tc>
          <w:tcPr>
            <w:tcW w:w="6124" w:type="dxa"/>
            <w:tcBorders>
              <w:top w:val="single" w:sz="4" w:space="0" w:color="auto"/>
              <w:left w:val="single" w:sz="4" w:space="0" w:color="auto"/>
              <w:bottom w:val="single" w:sz="4" w:space="0" w:color="auto"/>
              <w:right w:val="single" w:sz="4" w:space="0" w:color="auto"/>
            </w:tcBorders>
          </w:tcPr>
          <w:p w14:paraId="00000196" w14:textId="274C9A8A" w:rsidR="004C7C26" w:rsidRDefault="006D49D0">
            <w:pPr>
              <w:pStyle w:val="afffd"/>
              <w:spacing w:line="276" w:lineRule="auto"/>
              <w:rPr>
                <w:rFonts w:ascii="Arial" w:hAnsi="Arial" w:cs="Arial"/>
              </w:rPr>
            </w:pPr>
            <w:r>
              <w:rPr>
                <w:rFonts w:ascii="Arial" w:hAnsi="Arial" w:cs="Arial"/>
              </w:rPr>
              <w:lastRenderedPageBreak/>
              <w:t>Обозначение и наименование документа</w:t>
            </w:r>
            <w:r w:rsidR="005326F5">
              <w:rPr>
                <w:rFonts w:ascii="Arial" w:hAnsi="Arial" w:cs="Arial"/>
              </w:rPr>
              <w:t xml:space="preserve"> (при необходимости)</w:t>
            </w:r>
          </w:p>
        </w:tc>
        <w:tc>
          <w:tcPr>
            <w:tcW w:w="3402" w:type="dxa"/>
            <w:tcBorders>
              <w:top w:val="single" w:sz="4" w:space="0" w:color="auto"/>
              <w:left w:val="single" w:sz="4" w:space="0" w:color="auto"/>
              <w:bottom w:val="single" w:sz="4" w:space="0" w:color="auto"/>
              <w:right w:val="single" w:sz="4" w:space="0" w:color="auto"/>
            </w:tcBorders>
          </w:tcPr>
          <w:p w14:paraId="00000197" w14:textId="2A8BD7F9" w:rsidR="004C7C26" w:rsidRDefault="006D49D0">
            <w:pPr>
              <w:pStyle w:val="afffd"/>
              <w:spacing w:line="276" w:lineRule="auto"/>
              <w:rPr>
                <w:rFonts w:ascii="Arial" w:hAnsi="Arial" w:cs="Arial"/>
              </w:rPr>
            </w:pPr>
            <w:r>
              <w:rPr>
                <w:rFonts w:ascii="Arial" w:hAnsi="Arial" w:cs="Arial"/>
              </w:rPr>
              <w:t xml:space="preserve">Номер раздела, </w:t>
            </w:r>
            <w:r w:rsidR="005326F5">
              <w:rPr>
                <w:rFonts w:ascii="Arial" w:hAnsi="Arial" w:cs="Arial"/>
              </w:rPr>
              <w:t xml:space="preserve">обозначение </w:t>
            </w:r>
            <w:r>
              <w:rPr>
                <w:rFonts w:ascii="Arial" w:hAnsi="Arial" w:cs="Arial"/>
              </w:rPr>
              <w:t xml:space="preserve">приложения, </w:t>
            </w:r>
            <w:r>
              <w:rPr>
                <w:rFonts w:ascii="Arial" w:hAnsi="Arial" w:cs="Arial"/>
              </w:rPr>
              <w:br/>
              <w:t>в котором дана ссылка</w:t>
            </w:r>
          </w:p>
        </w:tc>
      </w:tr>
      <w:tr w:rsidR="004C7C26" w14:paraId="226F28C8" w14:textId="77777777">
        <w:tc>
          <w:tcPr>
            <w:tcW w:w="6124" w:type="dxa"/>
            <w:tcBorders>
              <w:top w:val="double" w:sz="4" w:space="0" w:color="auto"/>
              <w:left w:val="single" w:sz="4" w:space="0" w:color="auto"/>
              <w:bottom w:val="nil"/>
              <w:right w:val="single" w:sz="4" w:space="0" w:color="auto"/>
            </w:tcBorders>
          </w:tcPr>
          <w:p w14:paraId="00000198" w14:textId="77777777" w:rsidR="004C7C26" w:rsidRDefault="004C7C26">
            <w:pPr>
              <w:pStyle w:val="afffd"/>
              <w:spacing w:line="276" w:lineRule="auto"/>
              <w:rPr>
                <w:rFonts w:ascii="Arial" w:hAnsi="Arial" w:cs="Arial"/>
              </w:rPr>
            </w:pPr>
          </w:p>
        </w:tc>
        <w:tc>
          <w:tcPr>
            <w:tcW w:w="3402" w:type="dxa"/>
            <w:tcBorders>
              <w:top w:val="double" w:sz="4" w:space="0" w:color="auto"/>
              <w:left w:val="single" w:sz="4" w:space="0" w:color="auto"/>
              <w:bottom w:val="nil"/>
              <w:right w:val="single" w:sz="4" w:space="0" w:color="auto"/>
            </w:tcBorders>
          </w:tcPr>
          <w:p w14:paraId="00000199" w14:textId="77777777" w:rsidR="004C7C26" w:rsidRDefault="004C7C26">
            <w:pPr>
              <w:pStyle w:val="afffd"/>
              <w:spacing w:line="276" w:lineRule="auto"/>
              <w:rPr>
                <w:rFonts w:ascii="Arial" w:hAnsi="Arial" w:cs="Arial"/>
              </w:rPr>
            </w:pPr>
          </w:p>
        </w:tc>
      </w:tr>
    </w:tbl>
    <w:p w14:paraId="0000019A" w14:textId="77777777" w:rsidR="004C7C26" w:rsidRDefault="006D49D0">
      <w:pPr>
        <w:pStyle w:val="29"/>
        <w:tabs>
          <w:tab w:val="clear" w:pos="1440"/>
        </w:tabs>
        <w:ind w:firstLine="0"/>
        <w:jc w:val="center"/>
        <w:rPr>
          <w:color w:val="auto"/>
        </w:rPr>
      </w:pPr>
      <w:r>
        <w:rPr>
          <w:color w:val="auto"/>
        </w:rPr>
        <w:t>Рисунок 3</w:t>
      </w:r>
    </w:p>
    <w:p w14:paraId="0000019B" w14:textId="77777777" w:rsidR="004C7C26" w:rsidRDefault="006D49D0">
      <w:pPr>
        <w:pStyle w:val="29"/>
        <w:tabs>
          <w:tab w:val="clear" w:pos="1440"/>
        </w:tabs>
        <w:ind w:firstLine="710"/>
        <w:rPr>
          <w:color w:val="auto"/>
        </w:rPr>
      </w:pPr>
      <w:r>
        <w:rPr>
          <w:color w:val="auto"/>
        </w:rPr>
        <w:t>5.10.3 Обозначение документа по стандартизации приводят с годом утверждения. Наименование документа по стандартизации допускается не приводить для документов ограниченного распространения.</w:t>
      </w:r>
    </w:p>
    <w:p w14:paraId="0000019C" w14:textId="77777777" w:rsidR="004C7C26" w:rsidRDefault="006D49D0">
      <w:pPr>
        <w:pStyle w:val="29"/>
        <w:tabs>
          <w:tab w:val="clear" w:pos="1440"/>
        </w:tabs>
        <w:ind w:firstLine="710"/>
        <w:rPr>
          <w:color w:val="auto"/>
        </w:rPr>
      </w:pPr>
      <w:r>
        <w:rPr>
          <w:color w:val="auto"/>
        </w:rPr>
        <w:t>5.10.4 Документы по стандартизации в таблице приводят в следующей последовательности:</w:t>
      </w:r>
    </w:p>
    <w:p w14:paraId="0000019D" w14:textId="77777777" w:rsidR="004C7C26" w:rsidRDefault="006D49D0">
      <w:pPr>
        <w:pStyle w:val="aff7"/>
        <w:ind w:left="706" w:firstLine="0"/>
        <w:rPr>
          <w:color w:val="auto"/>
        </w:rPr>
      </w:pPr>
      <w:r>
        <w:rPr>
          <w:color w:val="auto"/>
        </w:rPr>
        <w:t>- межгосударственные стандарты;</w:t>
      </w:r>
    </w:p>
    <w:p w14:paraId="0000019E" w14:textId="77777777" w:rsidR="004C7C26" w:rsidRDefault="006D49D0">
      <w:pPr>
        <w:pStyle w:val="aff7"/>
        <w:ind w:left="706" w:firstLine="0"/>
        <w:rPr>
          <w:color w:val="auto"/>
        </w:rPr>
      </w:pPr>
      <w:r>
        <w:rPr>
          <w:color w:val="auto"/>
        </w:rPr>
        <w:t>- национальные стандарты;</w:t>
      </w:r>
    </w:p>
    <w:p w14:paraId="0000019F" w14:textId="77777777" w:rsidR="004C7C26" w:rsidRDefault="006D49D0">
      <w:pPr>
        <w:pStyle w:val="aff7"/>
        <w:ind w:left="706" w:firstLine="0"/>
        <w:rPr>
          <w:color w:val="auto"/>
        </w:rPr>
      </w:pPr>
      <w:r>
        <w:rPr>
          <w:color w:val="auto"/>
        </w:rPr>
        <w:t>- межгосударственные классификаторы;</w:t>
      </w:r>
    </w:p>
    <w:p w14:paraId="000001A0" w14:textId="77777777" w:rsidR="004C7C26" w:rsidRDefault="006D49D0">
      <w:pPr>
        <w:pStyle w:val="aff7"/>
        <w:ind w:left="706" w:firstLine="0"/>
        <w:rPr>
          <w:color w:val="auto"/>
        </w:rPr>
      </w:pPr>
      <w:r>
        <w:rPr>
          <w:color w:val="auto"/>
        </w:rPr>
        <w:t>- общероссийские классификаторы;</w:t>
      </w:r>
    </w:p>
    <w:p w14:paraId="000001A1" w14:textId="77777777" w:rsidR="004C7C26" w:rsidRDefault="006D49D0">
      <w:pPr>
        <w:pStyle w:val="aff7"/>
        <w:ind w:left="706" w:firstLine="0"/>
        <w:rPr>
          <w:color w:val="auto"/>
        </w:rPr>
      </w:pPr>
      <w:r>
        <w:rPr>
          <w:color w:val="auto"/>
        </w:rPr>
        <w:t>- технические условия (применяемые как документы по стандартизации);</w:t>
      </w:r>
    </w:p>
    <w:p w14:paraId="000001A2" w14:textId="77777777" w:rsidR="004C7C26" w:rsidRDefault="006D49D0">
      <w:pPr>
        <w:pStyle w:val="aff7"/>
        <w:ind w:left="706" w:firstLine="0"/>
        <w:rPr>
          <w:color w:val="auto"/>
        </w:rPr>
      </w:pPr>
      <w:r>
        <w:rPr>
          <w:color w:val="auto"/>
        </w:rPr>
        <w:t>- федеральные нормы и правила;</w:t>
      </w:r>
    </w:p>
    <w:p w14:paraId="000001A3" w14:textId="77777777" w:rsidR="004C7C26" w:rsidRDefault="006D49D0">
      <w:pPr>
        <w:pStyle w:val="aff7"/>
        <w:ind w:left="706" w:firstLine="0"/>
        <w:rPr>
          <w:color w:val="auto"/>
        </w:rPr>
      </w:pPr>
      <w:r>
        <w:rPr>
          <w:color w:val="auto"/>
        </w:rPr>
        <w:t>- стандарты организации.</w:t>
      </w:r>
    </w:p>
    <w:p w14:paraId="000001A4" w14:textId="77777777" w:rsidR="004C7C26" w:rsidRDefault="006D49D0">
      <w:pPr>
        <w:pStyle w:val="29"/>
        <w:tabs>
          <w:tab w:val="clear" w:pos="1440"/>
        </w:tabs>
        <w:ind w:firstLine="710"/>
        <w:rPr>
          <w:color w:val="auto"/>
        </w:rPr>
      </w:pPr>
      <w:r>
        <w:rPr>
          <w:color w:val="auto"/>
        </w:rPr>
        <w:t>Внутри каждого класса документы приводят в порядке возрастания обозначений.</w:t>
      </w:r>
    </w:p>
    <w:p w14:paraId="000001A5" w14:textId="77777777" w:rsidR="004C7C26" w:rsidRDefault="006D49D0">
      <w:pPr>
        <w:pStyle w:val="2"/>
      </w:pPr>
      <w:bookmarkStart w:id="63" w:name="_Toc223627196"/>
      <w:bookmarkStart w:id="64" w:name="_Toc233568855"/>
      <w:r>
        <w:t>5.11 Ссылочные документы</w:t>
      </w:r>
      <w:bookmarkEnd w:id="63"/>
      <w:bookmarkEnd w:id="64"/>
    </w:p>
    <w:p w14:paraId="000001A6" w14:textId="77777777" w:rsidR="004C7C26" w:rsidRDefault="006D49D0">
      <w:pPr>
        <w:pStyle w:val="29"/>
        <w:tabs>
          <w:tab w:val="clear" w:pos="1440"/>
        </w:tabs>
        <w:ind w:firstLine="710"/>
        <w:rPr>
          <w:color w:val="auto"/>
        </w:rPr>
      </w:pPr>
      <w:r>
        <w:rPr>
          <w:color w:val="auto"/>
        </w:rPr>
        <w:t>5.11.1 Элемент «Ссылочные документы» включают в ТД (часть, книгу), если в нем используются обязательные ссылки на конструкторские, технологические и (или) программные документы, в также технические задания и иные технические документы.</w:t>
      </w:r>
    </w:p>
    <w:p w14:paraId="000001A7" w14:textId="4D5C2983" w:rsidR="004C7C26" w:rsidRDefault="006D49D0">
      <w:pPr>
        <w:pStyle w:val="29"/>
        <w:tabs>
          <w:tab w:val="clear" w:pos="1440"/>
        </w:tabs>
        <w:ind w:firstLine="710"/>
        <w:rPr>
          <w:color w:val="auto"/>
        </w:rPr>
      </w:pPr>
      <w:r>
        <w:rPr>
          <w:color w:val="auto"/>
        </w:rPr>
        <w:t xml:space="preserve">5.11.2 Элемент рекомендуется оформлять в виде таблицы, приведенной на рисунке 4. </w:t>
      </w:r>
      <w:r w:rsidRPr="005E6BCC">
        <w:rPr>
          <w:color w:val="auto"/>
        </w:rPr>
        <w:t>Пример оформления элемента приведен в Г.</w:t>
      </w:r>
      <w:r w:rsidR="005E6BCC" w:rsidRPr="005E6BCC">
        <w:rPr>
          <w:color w:val="auto"/>
        </w:rPr>
        <w:t>3</w:t>
      </w:r>
      <w:r w:rsidRPr="005E6BCC">
        <w:rPr>
          <w:color w:val="auto"/>
        </w:rPr>
        <w:t>.</w:t>
      </w:r>
    </w:p>
    <w:p w14:paraId="000001A8" w14:textId="77777777" w:rsidR="004C7C26" w:rsidRDefault="004C7C26">
      <w:pPr>
        <w:pStyle w:val="29"/>
        <w:tabs>
          <w:tab w:val="clear" w:pos="1440"/>
        </w:tabs>
        <w:ind w:firstLine="710"/>
        <w:rPr>
          <w:color w:val="auto"/>
        </w:rPr>
      </w:pPr>
    </w:p>
    <w:tbl>
      <w:tblPr>
        <w:tblW w:w="9526" w:type="dxa"/>
        <w:tblInd w:w="108" w:type="dxa"/>
        <w:tblLayout w:type="fixed"/>
        <w:tblLook w:val="04A0" w:firstRow="1" w:lastRow="0" w:firstColumn="1" w:lastColumn="0" w:noHBand="0" w:noVBand="1"/>
      </w:tblPr>
      <w:tblGrid>
        <w:gridCol w:w="6124"/>
        <w:gridCol w:w="3402"/>
      </w:tblGrid>
      <w:tr w:rsidR="004C7C26" w14:paraId="40FCED1E" w14:textId="77777777">
        <w:trPr>
          <w:cantSplit/>
          <w:trHeight w:val="345"/>
        </w:trPr>
        <w:tc>
          <w:tcPr>
            <w:tcW w:w="6124" w:type="dxa"/>
            <w:tcBorders>
              <w:top w:val="single" w:sz="4" w:space="0" w:color="auto"/>
              <w:left w:val="single" w:sz="4" w:space="0" w:color="auto"/>
              <w:bottom w:val="single" w:sz="4" w:space="0" w:color="auto"/>
              <w:right w:val="single" w:sz="4" w:space="0" w:color="auto"/>
            </w:tcBorders>
          </w:tcPr>
          <w:p w14:paraId="000001A9" w14:textId="77777777" w:rsidR="004C7C26" w:rsidRDefault="006D49D0">
            <w:pPr>
              <w:pStyle w:val="afffd"/>
              <w:spacing w:line="276" w:lineRule="auto"/>
              <w:rPr>
                <w:rFonts w:ascii="Arial" w:hAnsi="Arial" w:cs="Arial"/>
              </w:rPr>
            </w:pPr>
            <w:bookmarkStart w:id="65" w:name="_Hlk233713190"/>
            <w:r>
              <w:rPr>
                <w:rFonts w:ascii="Arial" w:hAnsi="Arial" w:cs="Arial"/>
              </w:rPr>
              <w:t>Обозначение и наименование документа</w:t>
            </w:r>
          </w:p>
        </w:tc>
        <w:tc>
          <w:tcPr>
            <w:tcW w:w="3402" w:type="dxa"/>
            <w:tcBorders>
              <w:top w:val="single" w:sz="4" w:space="0" w:color="auto"/>
              <w:left w:val="single" w:sz="4" w:space="0" w:color="auto"/>
              <w:bottom w:val="single" w:sz="4" w:space="0" w:color="auto"/>
              <w:right w:val="single" w:sz="4" w:space="0" w:color="auto"/>
            </w:tcBorders>
          </w:tcPr>
          <w:p w14:paraId="000001AA" w14:textId="781B0F15" w:rsidR="004C7C26" w:rsidRDefault="006D49D0">
            <w:pPr>
              <w:pStyle w:val="afffd"/>
              <w:spacing w:line="276" w:lineRule="auto"/>
              <w:rPr>
                <w:rFonts w:ascii="Arial" w:hAnsi="Arial" w:cs="Arial"/>
              </w:rPr>
            </w:pPr>
            <w:r>
              <w:rPr>
                <w:rFonts w:ascii="Arial" w:hAnsi="Arial" w:cs="Arial"/>
              </w:rPr>
              <w:t xml:space="preserve">Номер раздела, </w:t>
            </w:r>
            <w:r w:rsidR="005326F5">
              <w:rPr>
                <w:rFonts w:ascii="Arial" w:hAnsi="Arial" w:cs="Arial"/>
              </w:rPr>
              <w:t xml:space="preserve">обозначение </w:t>
            </w:r>
            <w:r>
              <w:rPr>
                <w:rFonts w:ascii="Arial" w:hAnsi="Arial" w:cs="Arial"/>
              </w:rPr>
              <w:t xml:space="preserve">приложения, </w:t>
            </w:r>
            <w:r>
              <w:rPr>
                <w:rFonts w:ascii="Arial" w:hAnsi="Arial" w:cs="Arial"/>
              </w:rPr>
              <w:br/>
              <w:t>в котором дана ссылка</w:t>
            </w:r>
          </w:p>
        </w:tc>
      </w:tr>
      <w:tr w:rsidR="004C7C26" w14:paraId="42217ACE" w14:textId="77777777">
        <w:tc>
          <w:tcPr>
            <w:tcW w:w="6124" w:type="dxa"/>
            <w:tcBorders>
              <w:top w:val="double" w:sz="4" w:space="0" w:color="auto"/>
              <w:left w:val="single" w:sz="4" w:space="0" w:color="auto"/>
              <w:bottom w:val="nil"/>
              <w:right w:val="single" w:sz="4" w:space="0" w:color="auto"/>
            </w:tcBorders>
          </w:tcPr>
          <w:p w14:paraId="000001AB" w14:textId="77777777" w:rsidR="004C7C26" w:rsidRDefault="004C7C26">
            <w:pPr>
              <w:pStyle w:val="afffd"/>
              <w:spacing w:line="276" w:lineRule="auto"/>
              <w:rPr>
                <w:rFonts w:ascii="Arial" w:hAnsi="Arial" w:cs="Arial"/>
              </w:rPr>
            </w:pPr>
          </w:p>
        </w:tc>
        <w:tc>
          <w:tcPr>
            <w:tcW w:w="3402" w:type="dxa"/>
            <w:tcBorders>
              <w:top w:val="double" w:sz="4" w:space="0" w:color="auto"/>
              <w:left w:val="single" w:sz="4" w:space="0" w:color="auto"/>
              <w:bottom w:val="nil"/>
              <w:right w:val="single" w:sz="4" w:space="0" w:color="auto"/>
            </w:tcBorders>
          </w:tcPr>
          <w:p w14:paraId="000001AC" w14:textId="77777777" w:rsidR="004C7C26" w:rsidRDefault="004C7C26">
            <w:pPr>
              <w:pStyle w:val="afffd"/>
              <w:spacing w:line="276" w:lineRule="auto"/>
              <w:rPr>
                <w:rFonts w:ascii="Arial" w:hAnsi="Arial" w:cs="Arial"/>
              </w:rPr>
            </w:pPr>
          </w:p>
        </w:tc>
      </w:tr>
    </w:tbl>
    <w:bookmarkEnd w:id="65"/>
    <w:p w14:paraId="000001AD" w14:textId="77777777" w:rsidR="004C7C26" w:rsidRDefault="006D49D0">
      <w:pPr>
        <w:pStyle w:val="29"/>
        <w:tabs>
          <w:tab w:val="clear" w:pos="1440"/>
        </w:tabs>
        <w:ind w:firstLine="0"/>
        <w:jc w:val="center"/>
        <w:rPr>
          <w:color w:val="auto"/>
        </w:rPr>
      </w:pPr>
      <w:r>
        <w:rPr>
          <w:color w:val="auto"/>
        </w:rPr>
        <w:t>Рисунок 4</w:t>
      </w:r>
    </w:p>
    <w:p w14:paraId="000001AE" w14:textId="77777777" w:rsidR="004C7C26" w:rsidRDefault="006D49D0">
      <w:pPr>
        <w:pStyle w:val="29"/>
        <w:tabs>
          <w:tab w:val="clear" w:pos="1440"/>
        </w:tabs>
        <w:spacing w:before="120"/>
        <w:rPr>
          <w:color w:val="auto"/>
        </w:rPr>
      </w:pPr>
      <w:r>
        <w:rPr>
          <w:color w:val="auto"/>
        </w:rPr>
        <w:t xml:space="preserve">5.11.3 Порядок перечисления документов – с учетом порядка их перечисления в документах по стандартизации, устанавливающих соответствующие виды документов (сначала конструкторские, затем программные, затем технологические), а также общих правил записи документов в спецификации. </w:t>
      </w:r>
    </w:p>
    <w:p w14:paraId="000001AF" w14:textId="77777777" w:rsidR="004C7C26" w:rsidRDefault="006D49D0">
      <w:pPr>
        <w:pStyle w:val="2"/>
      </w:pPr>
      <w:bookmarkStart w:id="66" w:name="_Toc233568856"/>
      <w:r>
        <w:lastRenderedPageBreak/>
        <w:t>5.12 Перечень таблиц</w:t>
      </w:r>
      <w:bookmarkEnd w:id="66"/>
      <w:r>
        <w:t xml:space="preserve"> </w:t>
      </w:r>
      <w:bookmarkEnd w:id="55"/>
    </w:p>
    <w:p w14:paraId="000001B0" w14:textId="77777777" w:rsidR="004C7C26" w:rsidRDefault="006D49D0">
      <w:pPr>
        <w:pStyle w:val="29"/>
        <w:tabs>
          <w:tab w:val="clear" w:pos="1440"/>
        </w:tabs>
        <w:ind w:firstLine="710"/>
        <w:rPr>
          <w:color w:val="auto"/>
        </w:rPr>
      </w:pPr>
      <w:r>
        <w:rPr>
          <w:color w:val="auto"/>
        </w:rPr>
        <w:t>5.12.1 Элемент «Перечень таблиц» включают в ТД (часть, книгу), если для удобства пользования документом необходимо обеспечить быстрый доступ к содержащимся в нем нумерованным таблицам.</w:t>
      </w:r>
    </w:p>
    <w:p w14:paraId="000001B1" w14:textId="295C9616" w:rsidR="004C7C26" w:rsidRDefault="006D49D0">
      <w:pPr>
        <w:pStyle w:val="29"/>
        <w:tabs>
          <w:tab w:val="clear" w:pos="1440"/>
        </w:tabs>
        <w:ind w:firstLine="710"/>
        <w:rPr>
          <w:color w:val="auto"/>
        </w:rPr>
      </w:pPr>
      <w:r>
        <w:rPr>
          <w:color w:val="auto"/>
        </w:rPr>
        <w:t xml:space="preserve">5.12.2 Элемент рекомендуется оформлять в виде таблицы, приведенной на рисунке 5. </w:t>
      </w:r>
    </w:p>
    <w:p w14:paraId="000001B2" w14:textId="77777777" w:rsidR="004C7C26" w:rsidRDefault="004C7C26">
      <w:pPr>
        <w:pStyle w:val="29"/>
        <w:tabs>
          <w:tab w:val="clear" w:pos="1440"/>
        </w:tabs>
        <w:ind w:firstLine="710"/>
        <w:rPr>
          <w:color w:val="auto"/>
        </w:rPr>
      </w:pPr>
    </w:p>
    <w:tbl>
      <w:tblPr>
        <w:tblW w:w="9668" w:type="dxa"/>
        <w:tblInd w:w="108" w:type="dxa"/>
        <w:tblLayout w:type="fixed"/>
        <w:tblLook w:val="04A0" w:firstRow="1" w:lastRow="0" w:firstColumn="1" w:lastColumn="0" w:noHBand="0" w:noVBand="1"/>
      </w:tblPr>
      <w:tblGrid>
        <w:gridCol w:w="1730"/>
        <w:gridCol w:w="6095"/>
        <w:gridCol w:w="1843"/>
      </w:tblGrid>
      <w:tr w:rsidR="004C7C26" w14:paraId="1F5A700A" w14:textId="77777777">
        <w:trPr>
          <w:cantSplit/>
          <w:trHeight w:val="345"/>
        </w:trPr>
        <w:tc>
          <w:tcPr>
            <w:tcW w:w="1730" w:type="dxa"/>
            <w:tcBorders>
              <w:top w:val="single" w:sz="4" w:space="0" w:color="auto"/>
              <w:left w:val="single" w:sz="4" w:space="0" w:color="auto"/>
              <w:bottom w:val="single" w:sz="4" w:space="0" w:color="auto"/>
              <w:right w:val="single" w:sz="4" w:space="0" w:color="auto"/>
            </w:tcBorders>
          </w:tcPr>
          <w:p w14:paraId="000001B3" w14:textId="77777777" w:rsidR="004C7C26" w:rsidRDefault="006D49D0">
            <w:pPr>
              <w:pStyle w:val="afffd"/>
              <w:spacing w:line="276" w:lineRule="auto"/>
              <w:rPr>
                <w:rFonts w:ascii="Arial" w:hAnsi="Arial" w:cs="Arial"/>
              </w:rPr>
            </w:pPr>
            <w:r>
              <w:rPr>
                <w:rFonts w:ascii="Arial" w:hAnsi="Arial" w:cs="Arial"/>
              </w:rPr>
              <w:t>Номер таблицы</w:t>
            </w:r>
          </w:p>
        </w:tc>
        <w:tc>
          <w:tcPr>
            <w:tcW w:w="6095" w:type="dxa"/>
            <w:tcBorders>
              <w:top w:val="single" w:sz="4" w:space="0" w:color="auto"/>
              <w:left w:val="single" w:sz="4" w:space="0" w:color="auto"/>
              <w:bottom w:val="single" w:sz="4" w:space="0" w:color="auto"/>
              <w:right w:val="single" w:sz="4" w:space="0" w:color="auto"/>
            </w:tcBorders>
          </w:tcPr>
          <w:p w14:paraId="000001B4" w14:textId="77777777" w:rsidR="004C7C26" w:rsidRDefault="006D49D0">
            <w:pPr>
              <w:pStyle w:val="afffd"/>
              <w:spacing w:line="276" w:lineRule="auto"/>
              <w:rPr>
                <w:rFonts w:ascii="Arial" w:hAnsi="Arial" w:cs="Arial"/>
              </w:rPr>
            </w:pPr>
            <w:r>
              <w:rPr>
                <w:rFonts w:ascii="Arial" w:hAnsi="Arial" w:cs="Arial"/>
              </w:rPr>
              <w:t>Наименование таблицы</w:t>
            </w:r>
          </w:p>
        </w:tc>
        <w:tc>
          <w:tcPr>
            <w:tcW w:w="1843" w:type="dxa"/>
            <w:tcBorders>
              <w:top w:val="single" w:sz="4" w:space="0" w:color="auto"/>
              <w:left w:val="single" w:sz="4" w:space="0" w:color="auto"/>
              <w:bottom w:val="single" w:sz="4" w:space="0" w:color="auto"/>
              <w:right w:val="single" w:sz="4" w:space="0" w:color="auto"/>
            </w:tcBorders>
          </w:tcPr>
          <w:p w14:paraId="000001B5" w14:textId="77777777" w:rsidR="004C7C26" w:rsidRDefault="006D49D0">
            <w:pPr>
              <w:pStyle w:val="afffd"/>
              <w:spacing w:line="276" w:lineRule="auto"/>
              <w:rPr>
                <w:rFonts w:ascii="Arial" w:hAnsi="Arial" w:cs="Arial"/>
              </w:rPr>
            </w:pPr>
            <w:r>
              <w:rPr>
                <w:rFonts w:ascii="Arial" w:hAnsi="Arial" w:cs="Arial"/>
              </w:rPr>
              <w:t>Страница (лист)</w:t>
            </w:r>
          </w:p>
        </w:tc>
      </w:tr>
      <w:tr w:rsidR="004C7C26" w14:paraId="6B8904D3" w14:textId="77777777">
        <w:tc>
          <w:tcPr>
            <w:tcW w:w="1730" w:type="dxa"/>
            <w:tcBorders>
              <w:top w:val="double" w:sz="4" w:space="0" w:color="auto"/>
              <w:left w:val="single" w:sz="4" w:space="0" w:color="auto"/>
              <w:bottom w:val="nil"/>
              <w:right w:val="single" w:sz="4" w:space="0" w:color="auto"/>
            </w:tcBorders>
          </w:tcPr>
          <w:p w14:paraId="000001B6" w14:textId="77777777" w:rsidR="004C7C26" w:rsidRDefault="004C7C26">
            <w:pPr>
              <w:pStyle w:val="afffd"/>
              <w:spacing w:line="276" w:lineRule="auto"/>
              <w:rPr>
                <w:rFonts w:ascii="Arial" w:hAnsi="Arial" w:cs="Arial"/>
              </w:rPr>
            </w:pPr>
          </w:p>
        </w:tc>
        <w:tc>
          <w:tcPr>
            <w:tcW w:w="6095" w:type="dxa"/>
            <w:tcBorders>
              <w:top w:val="double" w:sz="4" w:space="0" w:color="auto"/>
              <w:left w:val="single" w:sz="4" w:space="0" w:color="auto"/>
              <w:bottom w:val="nil"/>
              <w:right w:val="single" w:sz="4" w:space="0" w:color="auto"/>
            </w:tcBorders>
          </w:tcPr>
          <w:p w14:paraId="000001B7" w14:textId="77777777" w:rsidR="004C7C26" w:rsidRDefault="004C7C26">
            <w:pPr>
              <w:pStyle w:val="afffd"/>
              <w:spacing w:line="276" w:lineRule="auto"/>
              <w:rPr>
                <w:rFonts w:ascii="Arial" w:hAnsi="Arial" w:cs="Arial"/>
              </w:rPr>
            </w:pPr>
          </w:p>
        </w:tc>
        <w:tc>
          <w:tcPr>
            <w:tcW w:w="1843" w:type="dxa"/>
            <w:tcBorders>
              <w:top w:val="double" w:sz="4" w:space="0" w:color="auto"/>
              <w:left w:val="single" w:sz="4" w:space="0" w:color="auto"/>
              <w:bottom w:val="nil"/>
              <w:right w:val="single" w:sz="4" w:space="0" w:color="auto"/>
            </w:tcBorders>
          </w:tcPr>
          <w:p w14:paraId="000001B8" w14:textId="77777777" w:rsidR="004C7C26" w:rsidRDefault="004C7C26">
            <w:pPr>
              <w:pStyle w:val="afffd"/>
              <w:spacing w:line="276" w:lineRule="auto"/>
              <w:rPr>
                <w:rFonts w:ascii="Arial" w:hAnsi="Arial" w:cs="Arial"/>
              </w:rPr>
            </w:pPr>
          </w:p>
        </w:tc>
      </w:tr>
    </w:tbl>
    <w:p w14:paraId="000001B9" w14:textId="77777777" w:rsidR="004C7C26" w:rsidRDefault="006D49D0">
      <w:pPr>
        <w:pStyle w:val="29"/>
        <w:tabs>
          <w:tab w:val="clear" w:pos="1440"/>
        </w:tabs>
        <w:ind w:firstLine="0"/>
        <w:jc w:val="center"/>
        <w:rPr>
          <w:color w:val="auto"/>
        </w:rPr>
      </w:pPr>
      <w:r>
        <w:rPr>
          <w:color w:val="auto"/>
        </w:rPr>
        <w:t>Рисунок 5</w:t>
      </w:r>
    </w:p>
    <w:p w14:paraId="000001BA" w14:textId="77777777" w:rsidR="004C7C26" w:rsidRDefault="006D49D0">
      <w:pPr>
        <w:pStyle w:val="29"/>
        <w:tabs>
          <w:tab w:val="clear" w:pos="1440"/>
        </w:tabs>
        <w:ind w:firstLine="710"/>
        <w:rPr>
          <w:color w:val="auto"/>
        </w:rPr>
      </w:pPr>
      <w:r>
        <w:rPr>
          <w:color w:val="auto"/>
        </w:rPr>
        <w:t>5.12.3 Таблицы перечисляют в порядке возрастания номеров.</w:t>
      </w:r>
    </w:p>
    <w:p w14:paraId="000001BB" w14:textId="77777777" w:rsidR="004C7C26" w:rsidRDefault="006D49D0">
      <w:pPr>
        <w:pStyle w:val="29"/>
        <w:tabs>
          <w:tab w:val="clear" w:pos="1440"/>
        </w:tabs>
        <w:ind w:firstLine="710"/>
        <w:rPr>
          <w:color w:val="auto"/>
        </w:rPr>
      </w:pPr>
      <w:r>
        <w:rPr>
          <w:rFonts w:cs="Arial"/>
          <w:color w:val="000000"/>
          <w:shd w:val="clear" w:color="auto" w:fill="FFFFFF"/>
        </w:rPr>
        <w:t>Если таблица переносится на следующую страницу (лист), то в перечне указывают номер страницы (листа), где она начинается.</w:t>
      </w:r>
    </w:p>
    <w:p w14:paraId="000001BC" w14:textId="77777777" w:rsidR="004C7C26" w:rsidRDefault="006D49D0">
      <w:pPr>
        <w:pStyle w:val="29"/>
        <w:tabs>
          <w:tab w:val="clear" w:pos="1440"/>
        </w:tabs>
        <w:ind w:firstLine="710"/>
        <w:rPr>
          <w:color w:val="auto"/>
        </w:rPr>
      </w:pPr>
      <w:r>
        <w:rPr>
          <w:color w:val="auto"/>
        </w:rPr>
        <w:t>5.12.4 В документах, предназначенных для применения в электронной форме, номер и (или) наименование таблицы рекомендуется выполнять в виде гиперссылки на соответствующий элемент.</w:t>
      </w:r>
    </w:p>
    <w:p w14:paraId="000001BD" w14:textId="77777777" w:rsidR="004C7C26" w:rsidRDefault="006D49D0">
      <w:pPr>
        <w:pStyle w:val="2"/>
      </w:pPr>
      <w:bookmarkStart w:id="67" w:name="_Toc233568857"/>
      <w:r>
        <w:t>5.13 Перечень иллюстраций</w:t>
      </w:r>
      <w:bookmarkEnd w:id="67"/>
    </w:p>
    <w:p w14:paraId="000001BE" w14:textId="77777777" w:rsidR="004C7C26" w:rsidRDefault="006D49D0">
      <w:pPr>
        <w:pStyle w:val="29"/>
        <w:tabs>
          <w:tab w:val="clear" w:pos="1440"/>
        </w:tabs>
        <w:ind w:firstLine="710"/>
        <w:rPr>
          <w:color w:val="auto"/>
        </w:rPr>
      </w:pPr>
      <w:r>
        <w:rPr>
          <w:color w:val="auto"/>
        </w:rPr>
        <w:t>5.13.1 Элемент «Перечень иллюстраций» включают в ТД (часть, книгу), если для удобства пользования документом необходимо обеспечить быстрый доступ к содержащимся в нем нумерованным иллюстрациям.</w:t>
      </w:r>
    </w:p>
    <w:p w14:paraId="000001BF" w14:textId="3C5A2A9E" w:rsidR="004C7C26" w:rsidRDefault="006D49D0">
      <w:pPr>
        <w:pStyle w:val="29"/>
        <w:tabs>
          <w:tab w:val="clear" w:pos="1440"/>
        </w:tabs>
        <w:ind w:firstLine="710"/>
        <w:rPr>
          <w:color w:val="auto"/>
        </w:rPr>
      </w:pPr>
      <w:r>
        <w:rPr>
          <w:color w:val="auto"/>
        </w:rPr>
        <w:t xml:space="preserve">5.13.2 Элемент рекомендуется оформлять в виде таблицы, приведенной на рисунке 6. </w:t>
      </w:r>
    </w:p>
    <w:p w14:paraId="000001C0" w14:textId="77777777" w:rsidR="004C7C26" w:rsidRDefault="004C7C26">
      <w:pPr>
        <w:pStyle w:val="29"/>
        <w:tabs>
          <w:tab w:val="clear" w:pos="1440"/>
        </w:tabs>
        <w:ind w:firstLine="710"/>
        <w:rPr>
          <w:color w:val="auto"/>
        </w:rPr>
      </w:pPr>
    </w:p>
    <w:tbl>
      <w:tblPr>
        <w:tblW w:w="9668" w:type="dxa"/>
        <w:tblInd w:w="108" w:type="dxa"/>
        <w:tblLayout w:type="fixed"/>
        <w:tblLook w:val="04A0" w:firstRow="1" w:lastRow="0" w:firstColumn="1" w:lastColumn="0" w:noHBand="0" w:noVBand="1"/>
      </w:tblPr>
      <w:tblGrid>
        <w:gridCol w:w="2155"/>
        <w:gridCol w:w="5670"/>
        <w:gridCol w:w="1843"/>
      </w:tblGrid>
      <w:tr w:rsidR="004C7C26" w14:paraId="29A4ACA9" w14:textId="77777777">
        <w:trPr>
          <w:cantSplit/>
          <w:trHeight w:val="345"/>
        </w:trPr>
        <w:tc>
          <w:tcPr>
            <w:tcW w:w="2155" w:type="dxa"/>
            <w:tcBorders>
              <w:top w:val="single" w:sz="4" w:space="0" w:color="auto"/>
              <w:left w:val="single" w:sz="4" w:space="0" w:color="auto"/>
              <w:bottom w:val="single" w:sz="4" w:space="0" w:color="auto"/>
              <w:right w:val="single" w:sz="4" w:space="0" w:color="auto"/>
            </w:tcBorders>
          </w:tcPr>
          <w:p w14:paraId="000001C1" w14:textId="77777777" w:rsidR="004C7C26" w:rsidRDefault="006D49D0">
            <w:pPr>
              <w:pStyle w:val="afffd"/>
              <w:spacing w:line="276" w:lineRule="auto"/>
              <w:rPr>
                <w:rFonts w:ascii="Arial" w:hAnsi="Arial" w:cs="Arial"/>
              </w:rPr>
            </w:pPr>
            <w:r>
              <w:rPr>
                <w:rFonts w:ascii="Arial" w:hAnsi="Arial" w:cs="Arial"/>
              </w:rPr>
              <w:t>Номер иллюстрации</w:t>
            </w:r>
          </w:p>
        </w:tc>
        <w:tc>
          <w:tcPr>
            <w:tcW w:w="5670" w:type="dxa"/>
            <w:tcBorders>
              <w:top w:val="single" w:sz="4" w:space="0" w:color="auto"/>
              <w:left w:val="single" w:sz="4" w:space="0" w:color="auto"/>
              <w:bottom w:val="single" w:sz="4" w:space="0" w:color="auto"/>
              <w:right w:val="single" w:sz="4" w:space="0" w:color="auto"/>
            </w:tcBorders>
          </w:tcPr>
          <w:p w14:paraId="000001C2" w14:textId="77777777" w:rsidR="004C7C26" w:rsidRDefault="006D49D0">
            <w:pPr>
              <w:pStyle w:val="afffd"/>
              <w:spacing w:line="276" w:lineRule="auto"/>
              <w:rPr>
                <w:rFonts w:ascii="Arial" w:hAnsi="Arial" w:cs="Arial"/>
              </w:rPr>
            </w:pPr>
            <w:r>
              <w:rPr>
                <w:rFonts w:ascii="Arial" w:hAnsi="Arial" w:cs="Arial"/>
              </w:rPr>
              <w:t>Наименование иллюстрации</w:t>
            </w:r>
          </w:p>
        </w:tc>
        <w:tc>
          <w:tcPr>
            <w:tcW w:w="1843" w:type="dxa"/>
            <w:tcBorders>
              <w:top w:val="single" w:sz="4" w:space="0" w:color="auto"/>
              <w:left w:val="single" w:sz="4" w:space="0" w:color="auto"/>
              <w:bottom w:val="single" w:sz="4" w:space="0" w:color="auto"/>
              <w:right w:val="single" w:sz="4" w:space="0" w:color="auto"/>
            </w:tcBorders>
          </w:tcPr>
          <w:p w14:paraId="000001C3" w14:textId="77777777" w:rsidR="004C7C26" w:rsidRDefault="006D49D0">
            <w:pPr>
              <w:pStyle w:val="afffd"/>
              <w:spacing w:line="276" w:lineRule="auto"/>
              <w:rPr>
                <w:rFonts w:ascii="Arial" w:hAnsi="Arial" w:cs="Arial"/>
              </w:rPr>
            </w:pPr>
            <w:r>
              <w:rPr>
                <w:rFonts w:ascii="Arial" w:hAnsi="Arial" w:cs="Arial"/>
              </w:rPr>
              <w:t>Страница (лист)</w:t>
            </w:r>
          </w:p>
        </w:tc>
      </w:tr>
      <w:tr w:rsidR="004C7C26" w14:paraId="2D808665" w14:textId="77777777">
        <w:tc>
          <w:tcPr>
            <w:tcW w:w="2155" w:type="dxa"/>
            <w:tcBorders>
              <w:top w:val="double" w:sz="4" w:space="0" w:color="auto"/>
              <w:left w:val="single" w:sz="4" w:space="0" w:color="auto"/>
              <w:bottom w:val="nil"/>
              <w:right w:val="single" w:sz="4" w:space="0" w:color="auto"/>
            </w:tcBorders>
          </w:tcPr>
          <w:p w14:paraId="000001C4" w14:textId="77777777" w:rsidR="004C7C26" w:rsidRDefault="004C7C26">
            <w:pPr>
              <w:pStyle w:val="afffd"/>
              <w:spacing w:line="276" w:lineRule="auto"/>
              <w:rPr>
                <w:rFonts w:ascii="Arial" w:hAnsi="Arial" w:cs="Arial"/>
              </w:rPr>
            </w:pPr>
          </w:p>
        </w:tc>
        <w:tc>
          <w:tcPr>
            <w:tcW w:w="5670" w:type="dxa"/>
            <w:tcBorders>
              <w:top w:val="double" w:sz="4" w:space="0" w:color="auto"/>
              <w:left w:val="single" w:sz="4" w:space="0" w:color="auto"/>
              <w:bottom w:val="nil"/>
              <w:right w:val="single" w:sz="4" w:space="0" w:color="auto"/>
            </w:tcBorders>
          </w:tcPr>
          <w:p w14:paraId="000001C5" w14:textId="77777777" w:rsidR="004C7C26" w:rsidRDefault="004C7C26">
            <w:pPr>
              <w:pStyle w:val="afffd"/>
              <w:spacing w:line="276" w:lineRule="auto"/>
              <w:rPr>
                <w:rFonts w:ascii="Arial" w:hAnsi="Arial" w:cs="Arial"/>
              </w:rPr>
            </w:pPr>
          </w:p>
        </w:tc>
        <w:tc>
          <w:tcPr>
            <w:tcW w:w="1843" w:type="dxa"/>
            <w:tcBorders>
              <w:top w:val="double" w:sz="4" w:space="0" w:color="auto"/>
              <w:left w:val="single" w:sz="4" w:space="0" w:color="auto"/>
              <w:bottom w:val="nil"/>
              <w:right w:val="single" w:sz="4" w:space="0" w:color="auto"/>
            </w:tcBorders>
          </w:tcPr>
          <w:p w14:paraId="000001C6" w14:textId="77777777" w:rsidR="004C7C26" w:rsidRDefault="004C7C26">
            <w:pPr>
              <w:pStyle w:val="afffd"/>
              <w:spacing w:line="276" w:lineRule="auto"/>
              <w:rPr>
                <w:rFonts w:ascii="Arial" w:hAnsi="Arial" w:cs="Arial"/>
              </w:rPr>
            </w:pPr>
          </w:p>
        </w:tc>
      </w:tr>
    </w:tbl>
    <w:p w14:paraId="000001C7" w14:textId="77777777" w:rsidR="004C7C26" w:rsidRDefault="006D49D0">
      <w:pPr>
        <w:pStyle w:val="29"/>
        <w:tabs>
          <w:tab w:val="clear" w:pos="1440"/>
        </w:tabs>
        <w:ind w:firstLine="0"/>
        <w:jc w:val="center"/>
        <w:rPr>
          <w:color w:val="auto"/>
        </w:rPr>
      </w:pPr>
      <w:r>
        <w:rPr>
          <w:color w:val="auto"/>
        </w:rPr>
        <w:t>Рисунок 6</w:t>
      </w:r>
    </w:p>
    <w:p w14:paraId="000001C8" w14:textId="77777777" w:rsidR="004C7C26" w:rsidRDefault="006D49D0">
      <w:pPr>
        <w:pStyle w:val="29"/>
        <w:tabs>
          <w:tab w:val="clear" w:pos="1440"/>
        </w:tabs>
        <w:ind w:firstLine="710"/>
        <w:rPr>
          <w:color w:val="auto"/>
        </w:rPr>
      </w:pPr>
      <w:r>
        <w:rPr>
          <w:color w:val="auto"/>
        </w:rPr>
        <w:t>5.13.3 Иллюстрации перечисляют в порядке возрастания номеров.</w:t>
      </w:r>
    </w:p>
    <w:p w14:paraId="000001C9" w14:textId="77777777" w:rsidR="004C7C26" w:rsidRDefault="006D49D0">
      <w:pPr>
        <w:pStyle w:val="29"/>
        <w:tabs>
          <w:tab w:val="clear" w:pos="1440"/>
        </w:tabs>
        <w:ind w:firstLine="710"/>
        <w:rPr>
          <w:color w:val="auto"/>
        </w:rPr>
      </w:pPr>
      <w:r>
        <w:rPr>
          <w:rFonts w:cs="Arial"/>
          <w:color w:val="000000"/>
          <w:shd w:val="clear" w:color="auto" w:fill="FFFFFF"/>
        </w:rPr>
        <w:t>Если иллюстрация размещена на нескольких страницах (листах), то в перечне указывают номер страницы (листа), где она начинается.</w:t>
      </w:r>
    </w:p>
    <w:p w14:paraId="000001CA" w14:textId="77777777" w:rsidR="004C7C26" w:rsidRDefault="006D49D0">
      <w:pPr>
        <w:pStyle w:val="29"/>
        <w:tabs>
          <w:tab w:val="clear" w:pos="1440"/>
        </w:tabs>
        <w:ind w:firstLine="710"/>
        <w:rPr>
          <w:color w:val="auto"/>
        </w:rPr>
      </w:pPr>
      <w:r>
        <w:rPr>
          <w:color w:val="auto"/>
        </w:rPr>
        <w:t>5.13.4 В документах, предназначенных для применения в электронной форме, номер и (или) наименование иллюстрации рекомендуется выполнять в виде гиперссылки на соответствующий элемент.</w:t>
      </w:r>
    </w:p>
    <w:p w14:paraId="000001CB" w14:textId="77777777" w:rsidR="004C7C26" w:rsidRDefault="006D49D0">
      <w:pPr>
        <w:pStyle w:val="2"/>
      </w:pPr>
      <w:bookmarkStart w:id="68" w:name="_Toc223627198"/>
      <w:bookmarkStart w:id="69" w:name="_Toc233568858"/>
      <w:r>
        <w:t>5.14 Библиография</w:t>
      </w:r>
      <w:bookmarkEnd w:id="68"/>
      <w:bookmarkEnd w:id="69"/>
    </w:p>
    <w:p w14:paraId="000001CC" w14:textId="77777777" w:rsidR="004C7C26" w:rsidRDefault="006D49D0">
      <w:pPr>
        <w:pStyle w:val="29"/>
        <w:tabs>
          <w:tab w:val="clear" w:pos="1440"/>
        </w:tabs>
        <w:ind w:firstLine="710"/>
        <w:rPr>
          <w:color w:val="auto"/>
        </w:rPr>
      </w:pPr>
      <w:r>
        <w:rPr>
          <w:color w:val="auto"/>
        </w:rPr>
        <w:t>5.14.1 В элементе «Библиография» приводят информацию о документах, кото</w:t>
      </w:r>
      <w:r>
        <w:rPr>
          <w:color w:val="auto"/>
        </w:rPr>
        <w:lastRenderedPageBreak/>
        <w:t xml:space="preserve">рые не относятся к ссылочным документам по стандартизации или к ссылочным техническим документам, на которые в ТД (части, книге) даны справочные ссылки. </w:t>
      </w:r>
    </w:p>
    <w:p w14:paraId="000001CD" w14:textId="77777777" w:rsidR="004C7C26" w:rsidRDefault="006D49D0">
      <w:pPr>
        <w:pStyle w:val="29"/>
        <w:tabs>
          <w:tab w:val="clear" w:pos="1440"/>
        </w:tabs>
        <w:ind w:firstLine="710"/>
        <w:rPr>
          <w:color w:val="auto"/>
        </w:rPr>
      </w:pPr>
      <w:r>
        <w:rPr>
          <w:color w:val="auto"/>
        </w:rPr>
        <w:t>5.14.2 Элемент «Библиография» размещают в конце ТД перед листом регистрации изменений. Выполнение элемента — согласно требованиям к элементу «Список использованных источников» по ГОСТ 7.32.</w:t>
      </w:r>
    </w:p>
    <w:p w14:paraId="000001CE" w14:textId="77777777" w:rsidR="004C7C26" w:rsidRDefault="006D49D0">
      <w:pPr>
        <w:pStyle w:val="29"/>
        <w:tabs>
          <w:tab w:val="clear" w:pos="1440"/>
        </w:tabs>
        <w:ind w:firstLine="710"/>
        <w:rPr>
          <w:color w:val="auto"/>
        </w:rPr>
      </w:pPr>
      <w:r>
        <w:rPr>
          <w:color w:val="auto"/>
        </w:rPr>
        <w:t>5.14.3 Документы приводят в порядке упоминания их в тексте ТД.</w:t>
      </w:r>
    </w:p>
    <w:p w14:paraId="000001CF" w14:textId="77777777" w:rsidR="004C7C26" w:rsidRDefault="006D49D0">
      <w:pPr>
        <w:pStyle w:val="2"/>
      </w:pPr>
      <w:bookmarkStart w:id="70" w:name="_Toc233568859"/>
      <w:r>
        <w:t>5.15 Лист регистрации изменений</w:t>
      </w:r>
      <w:bookmarkEnd w:id="70"/>
    </w:p>
    <w:p w14:paraId="000001D0" w14:textId="77777777" w:rsidR="004C7C26" w:rsidRDefault="006D49D0">
      <w:pPr>
        <w:pStyle w:val="aff8"/>
        <w:rPr>
          <w:bCs/>
          <w:color w:val="auto"/>
          <w:sz w:val="24"/>
          <w:szCs w:val="26"/>
        </w:rPr>
      </w:pPr>
      <w:r>
        <w:rPr>
          <w:bCs/>
          <w:color w:val="auto"/>
          <w:sz w:val="24"/>
          <w:szCs w:val="26"/>
        </w:rPr>
        <w:t>5.15.1 Лист регистрации изменений предназначен для внесения информации об изменениях, поведенных в ТД.</w:t>
      </w:r>
    </w:p>
    <w:p w14:paraId="000001D1" w14:textId="77777777" w:rsidR="004C7C26" w:rsidRDefault="006D49D0">
      <w:pPr>
        <w:pStyle w:val="aff8"/>
        <w:rPr>
          <w:bCs/>
          <w:color w:val="auto"/>
          <w:sz w:val="24"/>
          <w:szCs w:val="26"/>
        </w:rPr>
      </w:pPr>
      <w:r>
        <w:rPr>
          <w:bCs/>
          <w:color w:val="auto"/>
          <w:sz w:val="24"/>
          <w:szCs w:val="26"/>
        </w:rPr>
        <w:t xml:space="preserve">5.15.2 Лист регистрации изменений включают в ТД, оформленные с колонтитулами (с учетом положений ГОСТ Р 2.503). </w:t>
      </w:r>
    </w:p>
    <w:p w14:paraId="000001D2" w14:textId="77777777" w:rsidR="004C7C26" w:rsidRDefault="006D49D0">
      <w:pPr>
        <w:pStyle w:val="aff8"/>
        <w:rPr>
          <w:bCs/>
          <w:color w:val="auto"/>
          <w:sz w:val="24"/>
          <w:szCs w:val="26"/>
        </w:rPr>
      </w:pPr>
      <w:r>
        <w:rPr>
          <w:bCs/>
          <w:color w:val="auto"/>
          <w:sz w:val="24"/>
          <w:szCs w:val="26"/>
        </w:rPr>
        <w:t>В ТД, оформленные с основной надписью (и таблицей изменений), данный элемент, как правило, не включают.</w:t>
      </w:r>
    </w:p>
    <w:p w14:paraId="000001D3" w14:textId="77777777" w:rsidR="004C7C26" w:rsidRDefault="006D49D0">
      <w:pPr>
        <w:pStyle w:val="aff8"/>
        <w:rPr>
          <w:bCs/>
          <w:color w:val="auto"/>
          <w:sz w:val="24"/>
          <w:szCs w:val="26"/>
        </w:rPr>
      </w:pPr>
      <w:r>
        <w:rPr>
          <w:bCs/>
          <w:color w:val="auto"/>
          <w:sz w:val="24"/>
          <w:szCs w:val="26"/>
        </w:rPr>
        <w:t>5.15.3 Лист регистрации изменений помещают последним листом ТД и оформляют согласно ГОСТ Р 2.503.  Допускается выполнение элемента на нескольких страницах (листах).</w:t>
      </w:r>
    </w:p>
    <w:p w14:paraId="000001D4" w14:textId="77777777" w:rsidR="004C7C26" w:rsidRDefault="006D49D0">
      <w:pPr>
        <w:pStyle w:val="aff8"/>
        <w:rPr>
          <w:bCs/>
          <w:color w:val="auto"/>
          <w:sz w:val="24"/>
          <w:szCs w:val="26"/>
        </w:rPr>
      </w:pPr>
      <w:r>
        <w:rPr>
          <w:bCs/>
          <w:color w:val="auto"/>
          <w:sz w:val="24"/>
          <w:szCs w:val="26"/>
        </w:rPr>
        <w:t>5.15.4 Лист регистрации изменений не указывают в содержании, но включают в общее количество страниц (листов) ТД. Номер листа (страницы) на нем опускается не проставлять.</w:t>
      </w:r>
    </w:p>
    <w:p w14:paraId="000001D5" w14:textId="77777777" w:rsidR="004C7C26" w:rsidRDefault="006D49D0">
      <w:pPr>
        <w:pStyle w:val="10"/>
      </w:pPr>
      <w:bookmarkStart w:id="71" w:name="_Toc233568860"/>
      <w:r>
        <w:t xml:space="preserve">6 Требования к изложению </w:t>
      </w:r>
      <w:bookmarkEnd w:id="38"/>
      <w:r>
        <w:t>текстовых документов</w:t>
      </w:r>
      <w:bookmarkEnd w:id="71"/>
    </w:p>
    <w:p w14:paraId="000001D6" w14:textId="77777777" w:rsidR="004C7C26" w:rsidRDefault="006D49D0">
      <w:pPr>
        <w:pStyle w:val="2"/>
      </w:pPr>
      <w:bookmarkStart w:id="72" w:name="_Toc223627160"/>
      <w:bookmarkStart w:id="73" w:name="_Toc233568861"/>
      <w:r>
        <w:t>6.1 Изложение текста</w:t>
      </w:r>
      <w:bookmarkEnd w:id="72"/>
      <w:bookmarkEnd w:id="73"/>
      <w:r>
        <w:t xml:space="preserve"> </w:t>
      </w:r>
    </w:p>
    <w:p w14:paraId="000001D7" w14:textId="77777777" w:rsidR="004C7C26" w:rsidRDefault="006D49D0">
      <w:pPr>
        <w:pStyle w:val="29"/>
        <w:tabs>
          <w:tab w:val="clear" w:pos="1440"/>
        </w:tabs>
        <w:ind w:firstLine="710"/>
        <w:rPr>
          <w:color w:val="auto"/>
        </w:rPr>
      </w:pPr>
      <w:r>
        <w:rPr>
          <w:color w:val="auto"/>
        </w:rPr>
        <w:t>6.1.1 Изложение информации в ТД выполняют в соответствии с действующими правилами русского языка.</w:t>
      </w:r>
    </w:p>
    <w:p w14:paraId="000001D8" w14:textId="77777777" w:rsidR="004C7C26" w:rsidRDefault="006D49D0">
      <w:pPr>
        <w:pStyle w:val="29"/>
        <w:tabs>
          <w:tab w:val="clear" w:pos="1440"/>
        </w:tabs>
        <w:ind w:firstLine="710"/>
        <w:rPr>
          <w:color w:val="auto"/>
        </w:rPr>
      </w:pPr>
      <w:r>
        <w:rPr>
          <w:color w:val="auto"/>
        </w:rPr>
        <w:t>Допускается на иностранном языке приводить надписи и обозначения, имеющиеся (наносимые) на изделии. При необходимости (если это способствует лучшему пониманию документа), после надписи в скобках приводят ее перевод на русский язык.</w:t>
      </w:r>
    </w:p>
    <w:p w14:paraId="000001D9" w14:textId="77777777" w:rsidR="004C7C26" w:rsidRDefault="006D49D0">
      <w:pPr>
        <w:pStyle w:val="29"/>
        <w:tabs>
          <w:tab w:val="clear" w:pos="1440"/>
        </w:tabs>
        <w:ind w:firstLine="710"/>
        <w:rPr>
          <w:color w:val="auto"/>
        </w:rPr>
      </w:pPr>
      <w:r>
        <w:rPr>
          <w:color w:val="auto"/>
        </w:rPr>
        <w:t>6.1.2 Допускается в ТД применять слова, термины и сокращения на иностранном языке, установленные в применяемых документах по стандартизации или технических документах (в т. ч. иностранных), только при отсутствии аналогов на русском языке. В этом случае в элементе «Сокращения и обозначения» или при первом упоминании слова, термина или сокращения в скобках приводят ссылку на документ, откуда оно взято.</w:t>
      </w:r>
    </w:p>
    <w:p w14:paraId="000001DA" w14:textId="77777777" w:rsidR="004C7C26" w:rsidRDefault="006D49D0">
      <w:pPr>
        <w:pStyle w:val="29"/>
        <w:tabs>
          <w:tab w:val="clear" w:pos="1440"/>
        </w:tabs>
        <w:ind w:firstLine="710"/>
        <w:rPr>
          <w:color w:val="auto"/>
        </w:rPr>
      </w:pPr>
      <w:r>
        <w:rPr>
          <w:color w:val="auto"/>
        </w:rPr>
        <w:lastRenderedPageBreak/>
        <w:t>При наличии аналогов иностранным словам, терминам и сокращениям на русском языке в ТД используют этот аналог. В этом случае в элементе «Сокращения и обозначения» или при первом упоминании слова, термина или сокращения в скобках приводят соответствующий аналог на иностранном языке со ссылкой на документ, откуда оно взято.</w:t>
      </w:r>
    </w:p>
    <w:p w14:paraId="000001DB" w14:textId="77777777" w:rsidR="004C7C26" w:rsidRDefault="006D49D0">
      <w:pPr>
        <w:pStyle w:val="aff7"/>
        <w:spacing w:line="355" w:lineRule="auto"/>
        <w:rPr>
          <w:color w:val="auto"/>
        </w:rPr>
      </w:pPr>
      <w:r>
        <w:rPr>
          <w:color w:val="auto"/>
        </w:rPr>
        <w:t>6.1.3 На титульном листе, и при первом упоминании в тексте приводят полное наименование изделия</w:t>
      </w:r>
      <w:r>
        <w:rPr>
          <w:rStyle w:val="afff8"/>
          <w:color w:val="auto"/>
        </w:rPr>
        <w:footnoteReference w:id="1"/>
      </w:r>
      <w:r>
        <w:rPr>
          <w:color w:val="auto"/>
          <w:vertAlign w:val="superscript"/>
        </w:rPr>
        <w:t>)</w:t>
      </w:r>
      <w:r>
        <w:rPr>
          <w:color w:val="auto"/>
        </w:rPr>
        <w:t xml:space="preserve"> (документа), присвоенное в соответствии с ГОСТ Р 2.201. </w:t>
      </w:r>
    </w:p>
    <w:p w14:paraId="000001DC" w14:textId="77777777" w:rsidR="004C7C26" w:rsidRDefault="006D49D0">
      <w:pPr>
        <w:pStyle w:val="aff7"/>
        <w:spacing w:line="355" w:lineRule="auto"/>
        <w:rPr>
          <w:color w:val="auto"/>
        </w:rPr>
      </w:pPr>
      <w:r>
        <w:rPr>
          <w:color w:val="auto"/>
        </w:rPr>
        <w:t>В последующем тексте допускается использовать полное наименование изделия (документа) с прямым порядком слов (прилагательное, затем существительное) или вместо полного наименования применять обозначение, шифр, код, аббревиатуру или иную принятую в документе замену, которую вводят после первого упоминания в скобках после слов «далее –».</w:t>
      </w:r>
    </w:p>
    <w:p w14:paraId="000001DD" w14:textId="77777777" w:rsidR="004C7C26" w:rsidRDefault="006D49D0">
      <w:pPr>
        <w:ind w:left="709"/>
        <w:rPr>
          <w:rFonts w:ascii="Arial" w:eastAsia="Times New Roman" w:hAnsi="Arial" w:cs="Arial"/>
          <w:b/>
          <w:i/>
          <w:sz w:val="20"/>
          <w:szCs w:val="20"/>
        </w:rPr>
      </w:pPr>
      <w:r>
        <w:rPr>
          <w:rFonts w:ascii="Arial" w:eastAsia="Times New Roman" w:hAnsi="Arial" w:cs="Arial"/>
          <w:b/>
          <w:i/>
          <w:sz w:val="20"/>
          <w:szCs w:val="20"/>
        </w:rPr>
        <w:t>Примеры</w:t>
      </w:r>
    </w:p>
    <w:p w14:paraId="000001DE" w14:textId="77777777" w:rsidR="004C7C26" w:rsidRDefault="006D49D0">
      <w:pPr>
        <w:ind w:left="709"/>
        <w:rPr>
          <w:rFonts w:ascii="Arial" w:eastAsia="Times New Roman" w:hAnsi="Arial" w:cs="Arial"/>
          <w:b/>
          <w:i/>
          <w:sz w:val="20"/>
          <w:szCs w:val="20"/>
        </w:rPr>
      </w:pPr>
      <w:r>
        <w:rPr>
          <w:rFonts w:ascii="Arial" w:eastAsia="Times New Roman" w:hAnsi="Arial" w:cs="Arial"/>
          <w:b/>
          <w:i/>
          <w:sz w:val="20"/>
          <w:szCs w:val="20"/>
        </w:rPr>
        <w:t>1….(далее – изделие).</w:t>
      </w:r>
    </w:p>
    <w:p w14:paraId="000001DF" w14:textId="77777777" w:rsidR="004C7C26" w:rsidRDefault="006D49D0">
      <w:pPr>
        <w:ind w:left="709"/>
        <w:rPr>
          <w:rFonts w:ascii="Arial" w:hAnsi="Arial" w:cs="Arial"/>
          <w:sz w:val="20"/>
          <w:szCs w:val="20"/>
          <w:u w:val="single"/>
        </w:rPr>
      </w:pPr>
      <w:r>
        <w:rPr>
          <w:rFonts w:ascii="Arial" w:eastAsia="Times New Roman" w:hAnsi="Arial" w:cs="Arial"/>
          <w:b/>
          <w:i/>
          <w:sz w:val="20"/>
          <w:szCs w:val="20"/>
        </w:rPr>
        <w:t>2 ….(далее – руководство</w:t>
      </w:r>
      <w:r>
        <w:rPr>
          <w:rFonts w:ascii="Arial" w:eastAsia="Times New Roman" w:hAnsi="Arial" w:cs="Arial"/>
          <w:sz w:val="20"/>
          <w:szCs w:val="20"/>
        </w:rPr>
        <w:t>).</w:t>
      </w:r>
    </w:p>
    <w:p w14:paraId="000001E0" w14:textId="77777777" w:rsidR="004C7C26" w:rsidRDefault="006D49D0">
      <w:pPr>
        <w:pStyle w:val="29"/>
        <w:tabs>
          <w:tab w:val="clear" w:pos="1440"/>
        </w:tabs>
        <w:spacing w:before="120"/>
        <w:rPr>
          <w:color w:val="auto"/>
        </w:rPr>
      </w:pPr>
      <w:r>
        <w:rPr>
          <w:color w:val="auto"/>
        </w:rPr>
        <w:t>Наименования изделий, приводимые в тексте документа и на иллюстрациях, должны быть одинаковыми.</w:t>
      </w:r>
    </w:p>
    <w:p w14:paraId="000001E1" w14:textId="77777777" w:rsidR="004C7C26" w:rsidRDefault="006D49D0">
      <w:pPr>
        <w:pStyle w:val="29"/>
        <w:tabs>
          <w:tab w:val="clear" w:pos="1440"/>
        </w:tabs>
        <w:ind w:firstLine="710"/>
        <w:rPr>
          <w:color w:val="auto"/>
        </w:rPr>
      </w:pPr>
      <w:r>
        <w:rPr>
          <w:color w:val="auto"/>
        </w:rPr>
        <w:t>6.1.4 Текст должен быть кратким, четким и не допускать различных толкований.</w:t>
      </w:r>
    </w:p>
    <w:p w14:paraId="000001E2" w14:textId="77777777" w:rsidR="004C7C26" w:rsidRDefault="006D49D0">
      <w:pPr>
        <w:pStyle w:val="29"/>
        <w:tabs>
          <w:tab w:val="clear" w:pos="1440"/>
        </w:tabs>
        <w:rPr>
          <w:color w:val="auto"/>
        </w:rPr>
      </w:pPr>
      <w:r>
        <w:rPr>
          <w:color w:val="auto"/>
        </w:rPr>
        <w:t xml:space="preserve">При изложении требований применяют слова: «должен», «следует», «необходимо», «требуется», «разрешается только», «не допускается», «запрещается», «не должен», «не следует», «не подлежит», «не могут быть» и т. п. </w:t>
      </w:r>
    </w:p>
    <w:p w14:paraId="000001E3" w14:textId="77777777" w:rsidR="004C7C26" w:rsidRDefault="006D49D0">
      <w:pPr>
        <w:pStyle w:val="29"/>
        <w:tabs>
          <w:tab w:val="clear" w:pos="1440"/>
        </w:tabs>
        <w:ind w:firstLine="710"/>
        <w:rPr>
          <w:color w:val="auto"/>
        </w:rPr>
      </w:pPr>
      <w:r>
        <w:rPr>
          <w:color w:val="auto"/>
        </w:rPr>
        <w:t>При изложении возможностей и допущений применяют слова: «могут быть», «как правило», «при необходимости», «допускается», «разрешается» и т. п.</w:t>
      </w:r>
    </w:p>
    <w:p w14:paraId="000001E4" w14:textId="77777777" w:rsidR="004C7C26" w:rsidRDefault="006D49D0">
      <w:pPr>
        <w:pStyle w:val="29"/>
        <w:tabs>
          <w:tab w:val="clear" w:pos="1440"/>
        </w:tabs>
        <w:rPr>
          <w:color w:val="auto"/>
        </w:rPr>
      </w:pPr>
      <w:r>
        <w:rPr>
          <w:color w:val="auto"/>
        </w:rPr>
        <w:t>Повествовательную форму изложения (например «применяют», «указывают») допускается использовать для описания фактов или требований, если из заголовка раздела (подраздела) ясно, какие положения являются требованиями.</w:t>
      </w:r>
    </w:p>
    <w:p w14:paraId="000001E5" w14:textId="77777777" w:rsidR="004C7C26" w:rsidRDefault="006D49D0">
      <w:pPr>
        <w:pStyle w:val="29"/>
        <w:tabs>
          <w:tab w:val="clear" w:pos="1440"/>
        </w:tabs>
        <w:ind w:firstLine="710"/>
        <w:rPr>
          <w:color w:val="auto"/>
        </w:rPr>
      </w:pPr>
      <w:r>
        <w:rPr>
          <w:color w:val="auto"/>
        </w:rPr>
        <w:t>6.1.5 В ТД следует применять научно-технические термины, обозначения и определения, установленные документами по стандартизации и применяемыми нормативными правовыми актами, а при их отсутствии — общепринятые в научно-технической литературе.</w:t>
      </w:r>
    </w:p>
    <w:p w14:paraId="000001E6" w14:textId="77777777" w:rsidR="004C7C26" w:rsidRDefault="006D49D0">
      <w:pPr>
        <w:pStyle w:val="29"/>
        <w:tabs>
          <w:tab w:val="clear" w:pos="1440"/>
        </w:tabs>
        <w:ind w:firstLine="710"/>
        <w:rPr>
          <w:color w:val="auto"/>
        </w:rPr>
      </w:pPr>
      <w:r>
        <w:rPr>
          <w:color w:val="auto"/>
        </w:rPr>
        <w:t xml:space="preserve">6.1.6 В ТД допускается применять без расшифровки: </w:t>
      </w:r>
    </w:p>
    <w:p w14:paraId="000001E7" w14:textId="77777777" w:rsidR="004C7C26" w:rsidRDefault="006D49D0">
      <w:pPr>
        <w:pStyle w:val="29"/>
        <w:tabs>
          <w:tab w:val="clear" w:pos="1440"/>
        </w:tabs>
        <w:ind w:firstLine="710"/>
        <w:rPr>
          <w:color w:val="auto"/>
        </w:rPr>
      </w:pPr>
      <w:r>
        <w:rPr>
          <w:color w:val="auto"/>
        </w:rPr>
        <w:t>- сокращения слов, установленные в ГОСТ Р 2.316;</w:t>
      </w:r>
    </w:p>
    <w:p w14:paraId="000001E8" w14:textId="77777777" w:rsidR="004C7C26" w:rsidRDefault="006D49D0">
      <w:pPr>
        <w:pStyle w:val="29"/>
        <w:tabs>
          <w:tab w:val="clear" w:pos="1440"/>
        </w:tabs>
        <w:ind w:firstLine="710"/>
        <w:rPr>
          <w:color w:val="auto"/>
        </w:rPr>
      </w:pPr>
      <w:r>
        <w:rPr>
          <w:color w:val="auto"/>
        </w:rPr>
        <w:t>- условные обозначения, графические символы и знаки, установленные в стандартах ЕСКД;</w:t>
      </w:r>
    </w:p>
    <w:p w14:paraId="000001E9" w14:textId="77777777" w:rsidR="004C7C26" w:rsidRDefault="006D49D0">
      <w:pPr>
        <w:pStyle w:val="29"/>
        <w:tabs>
          <w:tab w:val="clear" w:pos="1440"/>
        </w:tabs>
        <w:ind w:firstLine="710"/>
        <w:rPr>
          <w:color w:val="auto"/>
        </w:rPr>
      </w:pPr>
      <w:r>
        <w:rPr>
          <w:color w:val="auto"/>
        </w:rPr>
        <w:lastRenderedPageBreak/>
        <w:t>- единицы величин – в соответствии с 6.2.</w:t>
      </w:r>
    </w:p>
    <w:p w14:paraId="000001EA" w14:textId="77777777" w:rsidR="004C7C26" w:rsidRDefault="006D49D0">
      <w:pPr>
        <w:pStyle w:val="29"/>
        <w:tabs>
          <w:tab w:val="clear" w:pos="1440"/>
        </w:tabs>
        <w:ind w:firstLine="710"/>
        <w:rPr>
          <w:color w:val="auto"/>
        </w:rPr>
      </w:pPr>
      <w:r>
        <w:rPr>
          <w:color w:val="auto"/>
        </w:rPr>
        <w:t>6.1.7 В ТД не допускается применять:</w:t>
      </w:r>
    </w:p>
    <w:p w14:paraId="000001EB" w14:textId="77777777" w:rsidR="004C7C26" w:rsidRDefault="006D49D0">
      <w:pPr>
        <w:pStyle w:val="29"/>
        <w:tabs>
          <w:tab w:val="clear" w:pos="1440"/>
        </w:tabs>
        <w:ind w:firstLine="710"/>
        <w:rPr>
          <w:color w:val="auto"/>
        </w:rPr>
      </w:pPr>
      <w:r>
        <w:rPr>
          <w:color w:val="auto"/>
        </w:rPr>
        <w:t>- обороты разговорной речи, техницизмы, профессионализмы;</w:t>
      </w:r>
    </w:p>
    <w:p w14:paraId="000001EC" w14:textId="77777777" w:rsidR="004C7C26" w:rsidRDefault="006D49D0">
      <w:pPr>
        <w:pStyle w:val="29"/>
        <w:tabs>
          <w:tab w:val="clear" w:pos="1440"/>
        </w:tabs>
        <w:ind w:firstLine="710"/>
        <w:rPr>
          <w:color w:val="auto"/>
        </w:rPr>
      </w:pPr>
      <w:r>
        <w:rPr>
          <w:color w:val="auto"/>
        </w:rPr>
        <w:t>-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w:t>
      </w:r>
    </w:p>
    <w:p w14:paraId="000001ED" w14:textId="77777777" w:rsidR="004C7C26" w:rsidRDefault="006D49D0">
      <w:pPr>
        <w:pStyle w:val="29"/>
        <w:tabs>
          <w:tab w:val="clear" w:pos="1440"/>
        </w:tabs>
        <w:ind w:firstLine="710"/>
        <w:rPr>
          <w:color w:val="auto"/>
        </w:rPr>
      </w:pPr>
      <w:r>
        <w:rPr>
          <w:color w:val="auto"/>
        </w:rPr>
        <w:t>- произвольные словообразования.</w:t>
      </w:r>
    </w:p>
    <w:p w14:paraId="000001EE" w14:textId="77777777" w:rsidR="004C7C26" w:rsidRDefault="006D49D0">
      <w:pPr>
        <w:pStyle w:val="29"/>
        <w:tabs>
          <w:tab w:val="clear" w:pos="1440"/>
        </w:tabs>
        <w:ind w:firstLine="710"/>
        <w:rPr>
          <w:color w:val="auto"/>
        </w:rPr>
      </w:pPr>
      <w:r>
        <w:rPr>
          <w:color w:val="auto"/>
        </w:rPr>
        <w:t>6.1.8 Допускается применять с обязательной расшифровкой:</w:t>
      </w:r>
    </w:p>
    <w:p w14:paraId="000001EF" w14:textId="77777777" w:rsidR="004C7C26" w:rsidRDefault="006D49D0">
      <w:pPr>
        <w:pStyle w:val="29"/>
        <w:tabs>
          <w:tab w:val="clear" w:pos="1440"/>
        </w:tabs>
        <w:ind w:firstLine="710"/>
        <w:rPr>
          <w:color w:val="auto"/>
        </w:rPr>
      </w:pPr>
      <w:r>
        <w:rPr>
          <w:color w:val="auto"/>
        </w:rPr>
        <w:t>- буквенные обозначения согласно ГОСТ Р 2.321;</w:t>
      </w:r>
    </w:p>
    <w:p w14:paraId="000001F0" w14:textId="77777777" w:rsidR="004C7C26" w:rsidRDefault="006D49D0">
      <w:pPr>
        <w:pStyle w:val="29"/>
        <w:tabs>
          <w:tab w:val="clear" w:pos="1440"/>
        </w:tabs>
        <w:ind w:firstLine="710"/>
        <w:rPr>
          <w:color w:val="auto"/>
        </w:rPr>
      </w:pPr>
      <w:r>
        <w:rPr>
          <w:color w:val="auto"/>
        </w:rPr>
        <w:t>- другие сокращения, образованные по правилам русского языка и применяемым документам по стандартизации (например, допускается использовать правила сокращения слов по [1], при этом не допускается иным образом сокращать слова, для которых приведены стандартизованные сокращения в ГОСТ Р 2.316);</w:t>
      </w:r>
    </w:p>
    <w:p w14:paraId="000001F1" w14:textId="77777777" w:rsidR="004C7C26" w:rsidRDefault="006D49D0">
      <w:pPr>
        <w:pStyle w:val="29"/>
        <w:tabs>
          <w:tab w:val="clear" w:pos="1440"/>
        </w:tabs>
        <w:ind w:firstLine="710"/>
        <w:rPr>
          <w:color w:val="auto"/>
        </w:rPr>
      </w:pPr>
      <w:r>
        <w:rPr>
          <w:color w:val="auto"/>
        </w:rPr>
        <w:t>- другие буквенные и условные обозначения, специальные знаки, символы.</w:t>
      </w:r>
    </w:p>
    <w:p w14:paraId="000001F2" w14:textId="77777777" w:rsidR="004C7C26" w:rsidRDefault="006D49D0">
      <w:pPr>
        <w:pStyle w:val="aff8"/>
        <w:rPr>
          <w:color w:val="auto"/>
        </w:rPr>
      </w:pPr>
      <w:r>
        <w:rPr>
          <w:color w:val="auto"/>
          <w:spacing w:val="40"/>
        </w:rPr>
        <w:t>Примечание</w:t>
      </w:r>
      <w:r>
        <w:rPr>
          <w:color w:val="auto"/>
        </w:rPr>
        <w:t xml:space="preserve"> – Расшифровки сокращений и обозначений приводят в соответствующем ВСЭ или для формул допускается приводить непосредственно после формул.</w:t>
      </w:r>
    </w:p>
    <w:p w14:paraId="000001F3" w14:textId="77777777" w:rsidR="004C7C26" w:rsidRDefault="006D49D0">
      <w:pPr>
        <w:pStyle w:val="29"/>
        <w:tabs>
          <w:tab w:val="clear" w:pos="1440"/>
        </w:tabs>
        <w:ind w:firstLine="710"/>
        <w:rPr>
          <w:color w:val="auto"/>
        </w:rPr>
      </w:pPr>
      <w:r>
        <w:rPr>
          <w:color w:val="auto"/>
        </w:rPr>
        <w:t>6.1.9 В тексте (за исключением формул, таблиц, иллюстраций, и поясняющих надписей согласно 6.1.11) не допускается применять:</w:t>
      </w:r>
    </w:p>
    <w:p w14:paraId="000001F4" w14:textId="77777777" w:rsidR="004C7C26" w:rsidRDefault="006D49D0">
      <w:pPr>
        <w:pStyle w:val="29"/>
        <w:tabs>
          <w:tab w:val="clear" w:pos="1440"/>
        </w:tabs>
        <w:ind w:firstLine="710"/>
        <w:rPr>
          <w:color w:val="auto"/>
        </w:rPr>
      </w:pPr>
      <w:r>
        <w:rPr>
          <w:color w:val="auto"/>
        </w:rPr>
        <w:t>- математический знак «</w:t>
      </w:r>
      <w:r>
        <w:rPr>
          <w:rFonts w:eastAsia="Times New Roman" w:cs="Arial"/>
          <w:color w:val="000000"/>
          <w:sz w:val="20"/>
          <w:szCs w:val="20"/>
          <w:lang w:eastAsia="ru-RU"/>
        </w:rPr>
        <w:t>−</w:t>
      </w:r>
      <w:r>
        <w:rPr>
          <w:color w:val="auto"/>
        </w:rPr>
        <w:t>» перед отрицательными значениями величин – следует писать слово «минус»;</w:t>
      </w:r>
    </w:p>
    <w:p w14:paraId="000001F5" w14:textId="77777777" w:rsidR="004C7C26" w:rsidRDefault="006D49D0">
      <w:pPr>
        <w:pStyle w:val="29"/>
        <w:tabs>
          <w:tab w:val="clear" w:pos="1440"/>
        </w:tabs>
        <w:ind w:firstLine="710"/>
        <w:rPr>
          <w:color w:val="auto"/>
        </w:rPr>
      </w:pPr>
      <w:r>
        <w:rPr>
          <w:color w:val="auto"/>
        </w:rPr>
        <w:t>- математический знак «+» перед положительными значениями величин – следует писать слово «плюс» или не указывать знак совсем;</w:t>
      </w:r>
    </w:p>
    <w:p w14:paraId="000001F6" w14:textId="77777777" w:rsidR="004C7C26" w:rsidRDefault="006D49D0">
      <w:pPr>
        <w:pStyle w:val="29"/>
        <w:tabs>
          <w:tab w:val="clear" w:pos="1440"/>
        </w:tabs>
        <w:ind w:firstLine="710"/>
        <w:rPr>
          <w:color w:val="auto"/>
        </w:rPr>
      </w:pPr>
      <w:r>
        <w:rPr>
          <w:color w:val="auto"/>
        </w:rPr>
        <w:t>- знаки «</w:t>
      </w:r>
      <w:r>
        <w:rPr>
          <w:rFonts w:cs="Arial"/>
          <w:color w:val="auto"/>
        </w:rPr>
        <w:t>Ø» (диаметр),</w:t>
      </w:r>
      <w:r>
        <w:rPr>
          <w:color w:val="auto"/>
        </w:rPr>
        <w:t xml:space="preserve"> «№» (номер), «%» (процент), «&gt;» (больше), «&lt;» (меньше), «=» (равно), «</w:t>
      </w:r>
      <w:r>
        <w:rPr>
          <w:rFonts w:cs="Arial"/>
          <w:color w:val="auto"/>
        </w:rPr>
        <w:t>≥»</w:t>
      </w:r>
      <w:r>
        <w:rPr>
          <w:color w:val="auto"/>
        </w:rPr>
        <w:t xml:space="preserve"> (больше или равно), «</w:t>
      </w:r>
      <w:r>
        <w:rPr>
          <w:rFonts w:cs="Arial"/>
          <w:color w:val="auto"/>
        </w:rPr>
        <w:t>≤»</w:t>
      </w:r>
      <w:r>
        <w:rPr>
          <w:color w:val="auto"/>
        </w:rPr>
        <w:t xml:space="preserve"> (меньше или равно), «</w:t>
      </w:r>
      <w:r>
        <w:rPr>
          <w:rFonts w:cs="Arial"/>
          <w:color w:val="auto"/>
        </w:rPr>
        <w:t>≠»</w:t>
      </w:r>
      <w:r>
        <w:rPr>
          <w:color w:val="auto"/>
        </w:rPr>
        <w:t xml:space="preserve"> (не равно</w:t>
      </w:r>
      <w:r>
        <w:rPr>
          <w:color w:val="auto"/>
          <w:szCs w:val="24"/>
        </w:rPr>
        <w:t>), «</w:t>
      </w:r>
      <w:r>
        <w:rPr>
          <w:szCs w:val="24"/>
        </w:rPr>
        <w:t>≈» (приблизительно равно)</w:t>
      </w:r>
      <w:r>
        <w:rPr>
          <w:color w:val="auto"/>
          <w:szCs w:val="24"/>
        </w:rPr>
        <w:t xml:space="preserve"> и</w:t>
      </w:r>
      <w:r>
        <w:rPr>
          <w:color w:val="auto"/>
        </w:rPr>
        <w:t xml:space="preserve"> другие взамен соответствующих слов в предложении. Допускается в тексте использовать знаки только в составе математических выражений согласно 6.7 или при указании числовых значений с необходимым знаком согласно правилам ЕСКД;</w:t>
      </w:r>
    </w:p>
    <w:p w14:paraId="000001F7" w14:textId="77777777" w:rsidR="004C7C26" w:rsidRDefault="006D49D0">
      <w:pPr>
        <w:pStyle w:val="29"/>
        <w:tabs>
          <w:tab w:val="clear" w:pos="1440"/>
        </w:tabs>
        <w:ind w:firstLine="710"/>
        <w:rPr>
          <w:color w:val="auto"/>
        </w:rPr>
      </w:pPr>
      <w:r>
        <w:rPr>
          <w:color w:val="auto"/>
        </w:rPr>
        <w:t xml:space="preserve">- графические символы « </w:t>
      </w:r>
      <w:r>
        <w:rPr>
          <w:noProof/>
          <w:lang w:eastAsia="ru-RU"/>
        </w:rPr>
        <w:drawing>
          <wp:inline distT="0" distB="0" distL="0" distR="0" wp14:anchorId="28744CD6" wp14:editId="10B46CAF">
            <wp:extent cx="257175" cy="228600"/>
            <wp:effectExtent l="0" t="0" r="0" b="0"/>
            <wp:docPr id="67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9"/>
                    <a:srcRect/>
                    <a:stretch>
                      <a:fillRect/>
                    </a:stretch>
                  </pic:blipFill>
                  <pic:spPr>
                    <a:xfrm>
                      <a:off x="0" y="0"/>
                      <a:ext cx="257175" cy="228600"/>
                    </a:xfrm>
                    <a:prstGeom prst="rect">
                      <a:avLst/>
                    </a:prstGeom>
                  </pic:spPr>
                </pic:pic>
              </a:graphicData>
            </a:graphic>
          </wp:inline>
        </w:drawing>
      </w:r>
      <w:r>
        <w:rPr>
          <w:color w:val="auto"/>
        </w:rPr>
        <w:t>» (шероховатость поверхности)</w:t>
      </w:r>
      <w:r>
        <w:rPr>
          <w:color w:val="auto"/>
          <w:szCs w:val="24"/>
        </w:rPr>
        <w:t xml:space="preserve"> и</w:t>
      </w:r>
      <w:r>
        <w:rPr>
          <w:color w:val="auto"/>
        </w:rPr>
        <w:t xml:space="preserve"> другие взамен соответствующих слов в предложении;</w:t>
      </w:r>
    </w:p>
    <w:p w14:paraId="000001F8" w14:textId="77777777" w:rsidR="004C7C26" w:rsidRDefault="006D49D0">
      <w:pPr>
        <w:pStyle w:val="29"/>
        <w:tabs>
          <w:tab w:val="clear" w:pos="1440"/>
        </w:tabs>
        <w:ind w:firstLine="710"/>
        <w:rPr>
          <w:color w:val="auto"/>
        </w:rPr>
      </w:pPr>
      <w:r>
        <w:rPr>
          <w:color w:val="auto"/>
        </w:rPr>
        <w:t>- индексы стандартов (например, «ГОСТ Р») без регистрационного номера – следует указывать статус стандарта, например, «национальный стандарт», «межгосударственный стандарт», «стандарт Российской Федерации», или вводить сокращение.</w:t>
      </w:r>
    </w:p>
    <w:p w14:paraId="000001F9" w14:textId="77777777" w:rsidR="004C7C26" w:rsidRDefault="006D49D0">
      <w:pPr>
        <w:pStyle w:val="29"/>
        <w:ind w:firstLine="710"/>
        <w:rPr>
          <w:color w:val="auto"/>
        </w:rPr>
      </w:pPr>
      <w:r>
        <w:rPr>
          <w:color w:val="auto"/>
        </w:rPr>
        <w:lastRenderedPageBreak/>
        <w:t>6.1.10 В тексте (за исключением формул, таблиц и рисунков) при первом упоминании перед обозначением параметра следует приводить его наименование (пояснение), если его расшифровка в элементе «Сокращения и обозначения» отсутствует.</w:t>
      </w:r>
    </w:p>
    <w:p w14:paraId="000001FA" w14:textId="77777777" w:rsidR="004C7C26" w:rsidRDefault="006D49D0">
      <w:pPr>
        <w:pStyle w:val="aff8"/>
        <w:rPr>
          <w:b/>
          <w:bCs/>
          <w:i/>
          <w:iCs/>
          <w:color w:val="auto"/>
        </w:rPr>
      </w:pPr>
      <w:r>
        <w:rPr>
          <w:b/>
          <w:bCs/>
          <w:i/>
          <w:iCs/>
          <w:color w:val="auto"/>
        </w:rPr>
        <w:t>Пример – Временное сопротивление разрыву σ</w:t>
      </w:r>
      <w:r>
        <w:rPr>
          <w:b/>
          <w:bCs/>
          <w:i/>
          <w:iCs/>
          <w:color w:val="auto"/>
          <w:vertAlign w:val="subscript"/>
        </w:rPr>
        <w:t>в</w:t>
      </w:r>
      <w:r>
        <w:rPr>
          <w:b/>
          <w:bCs/>
          <w:i/>
          <w:iCs/>
          <w:color w:val="auto"/>
        </w:rPr>
        <w:t>.(далее – σ</w:t>
      </w:r>
      <w:r>
        <w:rPr>
          <w:b/>
          <w:bCs/>
          <w:i/>
          <w:iCs/>
          <w:color w:val="auto"/>
          <w:vertAlign w:val="subscript"/>
        </w:rPr>
        <w:t>в</w:t>
      </w:r>
      <w:r>
        <w:rPr>
          <w:b/>
          <w:bCs/>
          <w:i/>
          <w:iCs/>
          <w:color w:val="auto"/>
        </w:rPr>
        <w:t>.)</w:t>
      </w:r>
    </w:p>
    <w:p w14:paraId="000001FB" w14:textId="77777777" w:rsidR="004C7C26" w:rsidRDefault="006D49D0">
      <w:pPr>
        <w:pStyle w:val="29"/>
        <w:tabs>
          <w:tab w:val="clear" w:pos="1440"/>
        </w:tabs>
        <w:spacing w:before="120"/>
        <w:rPr>
          <w:b/>
          <w:color w:val="auto"/>
        </w:rPr>
      </w:pPr>
      <w:r>
        <w:rPr>
          <w:color w:val="auto"/>
        </w:rPr>
        <w:t>6.1.11 Поясняющие надписи, наносимые непосредственно на изготовляемое изделие (например, на планки, таблички к элементам управления и т. п.), а также наименования команд, режимов, сигналов выделяют в тексте кавычками</w:t>
      </w:r>
      <w:r>
        <w:rPr>
          <w:rStyle w:val="afff8"/>
          <w:color w:val="auto"/>
        </w:rPr>
        <w:footnoteReference w:id="2"/>
      </w:r>
      <w:r>
        <w:rPr>
          <w:color w:val="auto"/>
          <w:vertAlign w:val="superscript"/>
        </w:rPr>
        <w:t xml:space="preserve">)  </w:t>
      </w:r>
      <w:r>
        <w:rPr>
          <w:color w:val="auto"/>
        </w:rPr>
        <w:t>(например, «ВКЛ», «КдУ», «230 В», «Сигнал +27 включено</w:t>
      </w:r>
      <w:r>
        <w:rPr>
          <w:color w:val="auto"/>
          <w:szCs w:val="24"/>
        </w:rPr>
        <w:t xml:space="preserve">»). </w:t>
      </w:r>
      <w:r>
        <w:rPr>
          <w:rFonts w:cs="Arial"/>
          <w:szCs w:val="24"/>
        </w:rPr>
        <w:t>Надпись рекомендуется приводить в том виде, в котором она приведена в конструкторском документе на изготовление.</w:t>
      </w:r>
    </w:p>
    <w:p w14:paraId="000001FC" w14:textId="77777777" w:rsidR="004C7C26" w:rsidRDefault="006D49D0">
      <w:pPr>
        <w:pStyle w:val="aff7"/>
        <w:rPr>
          <w:color w:val="auto"/>
        </w:rPr>
      </w:pPr>
      <w:r>
        <w:rPr>
          <w:color w:val="auto"/>
        </w:rPr>
        <w:t xml:space="preserve">6.1.12 В ТД допускается использовать переносы слов, при необходимости. </w:t>
      </w:r>
    </w:p>
    <w:p w14:paraId="000001FD" w14:textId="77777777" w:rsidR="004C7C26" w:rsidRDefault="006D49D0">
      <w:pPr>
        <w:pStyle w:val="aff7"/>
        <w:rPr>
          <w:color w:val="auto"/>
        </w:rPr>
      </w:pPr>
      <w:r>
        <w:rPr>
          <w:color w:val="auto"/>
        </w:rPr>
        <w:t>Не допускается переносить</w:t>
      </w:r>
      <w:r>
        <w:rPr>
          <w:rStyle w:val="afff8"/>
          <w:color w:val="auto"/>
          <w:sz w:val="20"/>
          <w:szCs w:val="22"/>
        </w:rPr>
        <w:footnoteReference w:id="3"/>
      </w:r>
      <w:r>
        <w:rPr>
          <w:color w:val="auto"/>
          <w:sz w:val="20"/>
          <w:szCs w:val="22"/>
          <w:vertAlign w:val="superscript"/>
        </w:rPr>
        <w:t>)</w:t>
      </w:r>
      <w:r>
        <w:rPr>
          <w:color w:val="auto"/>
        </w:rPr>
        <w:t>:</w:t>
      </w:r>
    </w:p>
    <w:p w14:paraId="000001FE" w14:textId="77777777" w:rsidR="004C7C26" w:rsidRDefault="006D49D0">
      <w:pPr>
        <w:pStyle w:val="aff7"/>
        <w:rPr>
          <w:color w:val="auto"/>
        </w:rPr>
      </w:pPr>
      <w:r>
        <w:rPr>
          <w:color w:val="auto"/>
        </w:rPr>
        <w:t>- слова в заголовках структурных элементов, граф таблицы, наименованиях таблиц, иллюстраций;</w:t>
      </w:r>
    </w:p>
    <w:p w14:paraId="000001FF" w14:textId="77777777" w:rsidR="004C7C26" w:rsidRDefault="006D49D0">
      <w:pPr>
        <w:pStyle w:val="aff7"/>
        <w:rPr>
          <w:color w:val="auto"/>
        </w:rPr>
      </w:pPr>
      <w:r>
        <w:rPr>
          <w:color w:val="auto"/>
        </w:rPr>
        <w:t>- сокращения;</w:t>
      </w:r>
    </w:p>
    <w:p w14:paraId="00000200" w14:textId="77777777" w:rsidR="004C7C26" w:rsidRDefault="006D49D0">
      <w:pPr>
        <w:pStyle w:val="aff7"/>
        <w:rPr>
          <w:color w:val="auto"/>
        </w:rPr>
      </w:pPr>
      <w:r>
        <w:rPr>
          <w:color w:val="auto"/>
        </w:rPr>
        <w:t>- обозначения (например, единиц величины, изделий, документов, стандартов, и т. п.);</w:t>
      </w:r>
    </w:p>
    <w:p w14:paraId="00000201" w14:textId="77777777" w:rsidR="004C7C26" w:rsidRDefault="006D49D0">
      <w:pPr>
        <w:pStyle w:val="aff7"/>
        <w:rPr>
          <w:color w:val="auto"/>
        </w:rPr>
      </w:pPr>
      <w:r>
        <w:rPr>
          <w:color w:val="auto"/>
        </w:rPr>
        <w:t>- единицу величины на следующую строку (страницу) от числового значения;</w:t>
      </w:r>
    </w:p>
    <w:p w14:paraId="00000202" w14:textId="77777777" w:rsidR="004C7C26" w:rsidRDefault="006D49D0">
      <w:pPr>
        <w:pStyle w:val="aff7"/>
        <w:rPr>
          <w:color w:val="auto"/>
        </w:rPr>
      </w:pPr>
      <w:r>
        <w:rPr>
          <w:color w:val="auto"/>
        </w:rPr>
        <w:t>- номер (таблицы, иллюстрации, формулы, структурного элемента) на следующую строку (страницу) от соответствующего слова (таблица, рисунок и т. п.).</w:t>
      </w:r>
    </w:p>
    <w:p w14:paraId="00000203" w14:textId="77777777" w:rsidR="004C7C26" w:rsidRDefault="006D49D0">
      <w:pPr>
        <w:pStyle w:val="aff7"/>
        <w:rPr>
          <w:color w:val="auto"/>
        </w:rPr>
      </w:pPr>
      <w:r w:rsidRPr="005326F5">
        <w:rPr>
          <w:color w:val="auto"/>
        </w:rPr>
        <w:t>В ТД, содержащих текст, разбитый на графы, допускается, при необходимости, переносить слова в заголовках граф, обозначения, а также отделять обозначение единицы величины от числа, если это не искажает смысл информации.</w:t>
      </w:r>
    </w:p>
    <w:p w14:paraId="00000204" w14:textId="77777777" w:rsidR="004C7C26" w:rsidRDefault="006D49D0">
      <w:pPr>
        <w:pStyle w:val="aff7"/>
        <w:ind w:firstLine="710"/>
        <w:rPr>
          <w:color w:val="auto"/>
        </w:rPr>
      </w:pPr>
      <w:r>
        <w:rPr>
          <w:color w:val="auto"/>
        </w:rPr>
        <w:t>6.1.13 Небольшой по объему цифровой материал допускается давать простым текстом, выравнивая цифровые данные в виде колонок (не считается таблицей или перечислением). Весь блок выравнивают по левому полю или по центру страницы. Выравнивание данных в колонках – в зависимости от их вида (текст, числа) по правилам выравнивания содержимого ячеек в таблицах.</w:t>
      </w:r>
    </w:p>
    <w:p w14:paraId="00000205" w14:textId="77777777" w:rsidR="004C7C26" w:rsidRDefault="006D49D0">
      <w:pPr>
        <w:pStyle w:val="aff8"/>
        <w:spacing w:line="312" w:lineRule="auto"/>
        <w:ind w:firstLine="709"/>
        <w:rPr>
          <w:b/>
          <w:bCs/>
          <w:i/>
          <w:iCs/>
          <w:color w:val="auto"/>
        </w:rPr>
      </w:pPr>
      <w:r>
        <w:rPr>
          <w:b/>
          <w:bCs/>
          <w:i/>
          <w:iCs/>
          <w:color w:val="auto"/>
        </w:rPr>
        <w:t>Пример – Предельные отклонения размеров профилей всех номеров:</w:t>
      </w:r>
    </w:p>
    <w:p w14:paraId="00000206" w14:textId="77777777" w:rsidR="004C7C26" w:rsidRDefault="006D49D0">
      <w:pPr>
        <w:pStyle w:val="aff8"/>
        <w:tabs>
          <w:tab w:val="left" w:leader="dot" w:pos="3261"/>
        </w:tabs>
        <w:spacing w:line="312" w:lineRule="auto"/>
        <w:ind w:firstLine="709"/>
        <w:rPr>
          <w:b/>
          <w:bCs/>
          <w:i/>
          <w:iCs/>
          <w:color w:val="auto"/>
        </w:rPr>
      </w:pPr>
      <w:r>
        <w:rPr>
          <w:b/>
          <w:bCs/>
          <w:i/>
          <w:iCs/>
          <w:color w:val="auto"/>
        </w:rPr>
        <w:t>по высоте</w:t>
      </w:r>
      <w:r>
        <w:rPr>
          <w:b/>
          <w:bCs/>
          <w:i/>
          <w:iCs/>
          <w:color w:val="auto"/>
        </w:rPr>
        <w:tab/>
      </w:r>
      <w:r>
        <w:rPr>
          <w:rFonts w:cs="Arial"/>
          <w:b/>
          <w:bCs/>
          <w:i/>
          <w:iCs/>
          <w:color w:val="auto"/>
        </w:rPr>
        <w:t>±</w:t>
      </w:r>
      <w:r>
        <w:rPr>
          <w:b/>
          <w:bCs/>
          <w:i/>
          <w:iCs/>
          <w:color w:val="auto"/>
        </w:rPr>
        <w:t>2,5 %</w:t>
      </w:r>
    </w:p>
    <w:p w14:paraId="00000207" w14:textId="77777777" w:rsidR="004C7C26" w:rsidRDefault="006D49D0">
      <w:pPr>
        <w:pStyle w:val="aff8"/>
        <w:tabs>
          <w:tab w:val="left" w:leader="dot" w:pos="3261"/>
        </w:tabs>
        <w:spacing w:line="312" w:lineRule="auto"/>
        <w:ind w:firstLine="709"/>
        <w:rPr>
          <w:b/>
          <w:bCs/>
          <w:i/>
          <w:iCs/>
          <w:color w:val="auto"/>
        </w:rPr>
      </w:pPr>
      <w:r>
        <w:rPr>
          <w:b/>
          <w:bCs/>
          <w:i/>
          <w:iCs/>
          <w:color w:val="auto"/>
        </w:rPr>
        <w:t>по ширине полки</w:t>
      </w:r>
      <w:r>
        <w:rPr>
          <w:b/>
          <w:bCs/>
          <w:i/>
          <w:iCs/>
          <w:color w:val="auto"/>
        </w:rPr>
        <w:tab/>
        <w:t>±1,5 %</w:t>
      </w:r>
    </w:p>
    <w:p w14:paraId="00000208" w14:textId="77777777" w:rsidR="004C7C26" w:rsidRDefault="006D49D0">
      <w:pPr>
        <w:pStyle w:val="aff8"/>
        <w:tabs>
          <w:tab w:val="left" w:leader="dot" w:pos="3261"/>
        </w:tabs>
        <w:spacing w:line="312" w:lineRule="auto"/>
        <w:ind w:firstLine="709"/>
        <w:rPr>
          <w:b/>
          <w:bCs/>
          <w:i/>
          <w:iCs/>
          <w:color w:val="auto"/>
        </w:rPr>
      </w:pPr>
      <w:r>
        <w:rPr>
          <w:b/>
          <w:bCs/>
          <w:i/>
          <w:iCs/>
          <w:color w:val="auto"/>
        </w:rPr>
        <w:t>по толщине стенки</w:t>
      </w:r>
      <w:r>
        <w:rPr>
          <w:b/>
          <w:bCs/>
          <w:i/>
          <w:iCs/>
          <w:color w:val="auto"/>
        </w:rPr>
        <w:tab/>
        <w:t>±0,3 %</w:t>
      </w:r>
    </w:p>
    <w:p w14:paraId="00000209" w14:textId="77777777" w:rsidR="004C7C26" w:rsidRDefault="006D49D0">
      <w:pPr>
        <w:pStyle w:val="aff8"/>
        <w:tabs>
          <w:tab w:val="left" w:leader="dot" w:pos="3261"/>
        </w:tabs>
        <w:spacing w:line="312" w:lineRule="auto"/>
        <w:ind w:firstLine="709"/>
        <w:rPr>
          <w:b/>
          <w:bCs/>
          <w:i/>
          <w:iCs/>
          <w:color w:val="auto"/>
        </w:rPr>
      </w:pPr>
      <w:r>
        <w:rPr>
          <w:b/>
          <w:bCs/>
          <w:i/>
          <w:iCs/>
          <w:color w:val="auto"/>
        </w:rPr>
        <w:t>по толщине полки</w:t>
      </w:r>
      <w:r>
        <w:rPr>
          <w:b/>
          <w:bCs/>
          <w:i/>
          <w:iCs/>
          <w:color w:val="auto"/>
        </w:rPr>
        <w:tab/>
        <w:t>±0,3 %</w:t>
      </w:r>
    </w:p>
    <w:p w14:paraId="0000020A" w14:textId="77777777" w:rsidR="004C7C26" w:rsidRDefault="006D49D0">
      <w:pPr>
        <w:pStyle w:val="2"/>
      </w:pPr>
      <w:bookmarkStart w:id="74" w:name="_Toc233568862"/>
      <w:bookmarkStart w:id="75" w:name="_Toc223627161"/>
      <w:r>
        <w:lastRenderedPageBreak/>
        <w:t>6.2 Единицы величин и числовые значения</w:t>
      </w:r>
      <w:bookmarkEnd w:id="74"/>
    </w:p>
    <w:p w14:paraId="0000020B" w14:textId="77777777" w:rsidR="004C7C26" w:rsidRDefault="006D49D0">
      <w:pPr>
        <w:pStyle w:val="29"/>
        <w:tabs>
          <w:tab w:val="clear" w:pos="1440"/>
        </w:tabs>
        <w:ind w:firstLine="710"/>
        <w:rPr>
          <w:color w:val="auto"/>
        </w:rPr>
      </w:pPr>
      <w:r>
        <w:rPr>
          <w:color w:val="auto"/>
        </w:rPr>
        <w:t>6.2.1 Применяемые в ТД единицы величин, их наименования и обозначения, а также правила применения и написания должны соответствовать [2] и ГОСТ 8.417.</w:t>
      </w:r>
    </w:p>
    <w:p w14:paraId="0000020C" w14:textId="77777777" w:rsidR="004C7C26" w:rsidRDefault="006D49D0">
      <w:pPr>
        <w:pStyle w:val="29"/>
        <w:tabs>
          <w:tab w:val="clear" w:pos="1440"/>
        </w:tabs>
        <w:ind w:firstLine="710"/>
        <w:rPr>
          <w:color w:val="auto"/>
        </w:rPr>
      </w:pPr>
      <w:r>
        <w:rPr>
          <w:color w:val="auto"/>
        </w:rPr>
        <w:t>Наряду с единицами международной системы измерений (СИ), при необходимости, допускается в скобках указывать единицы ранее применявшихся систем, разрешенных к применению.</w:t>
      </w:r>
    </w:p>
    <w:p w14:paraId="0000020D" w14:textId="77777777" w:rsidR="004C7C26" w:rsidRDefault="006D49D0">
      <w:pPr>
        <w:pStyle w:val="29"/>
        <w:tabs>
          <w:tab w:val="clear" w:pos="1440"/>
        </w:tabs>
        <w:ind w:firstLine="710"/>
        <w:rPr>
          <w:color w:val="auto"/>
        </w:rPr>
      </w:pPr>
      <w:r>
        <w:rPr>
          <w:color w:val="auto"/>
        </w:rPr>
        <w:t>6.2.2 Обозначения единиц величин, установленные в ГОСТ 8.417, приводят в ТД без расшифровки.</w:t>
      </w:r>
    </w:p>
    <w:p w14:paraId="0000020E" w14:textId="77777777" w:rsidR="004C7C26" w:rsidRDefault="006D49D0">
      <w:pPr>
        <w:pStyle w:val="29"/>
        <w:tabs>
          <w:tab w:val="clear" w:pos="1440"/>
        </w:tabs>
        <w:ind w:firstLine="710"/>
        <w:rPr>
          <w:color w:val="auto"/>
        </w:rPr>
      </w:pPr>
      <w:r>
        <w:rPr>
          <w:color w:val="auto"/>
        </w:rPr>
        <w:t>6.2.3 Не допускается в ТД применять обозначения единиц величин, если они употребляются без числовых значений, за исключением единиц величин в головках и боковиках таблиц и в расшифровках буквенных обозначений, входящих в формулы и рисунки. В тексте при использовании без числового значения следует писать наименование единицы величины.</w:t>
      </w:r>
    </w:p>
    <w:p w14:paraId="0000020F" w14:textId="77777777" w:rsidR="004C7C26" w:rsidRDefault="006D49D0">
      <w:pPr>
        <w:pStyle w:val="29"/>
        <w:tabs>
          <w:tab w:val="clear" w:pos="1440"/>
        </w:tabs>
        <w:ind w:firstLine="710"/>
        <w:rPr>
          <w:color w:val="auto"/>
        </w:rPr>
      </w:pPr>
      <w:r>
        <w:rPr>
          <w:color w:val="auto"/>
        </w:rPr>
        <w:t xml:space="preserve">6.2.4 Числа в тексте ТД записывают цифрами. </w:t>
      </w:r>
    </w:p>
    <w:p w14:paraId="00000210" w14:textId="77777777" w:rsidR="004C7C26" w:rsidRDefault="006D49D0">
      <w:pPr>
        <w:pStyle w:val="29"/>
        <w:tabs>
          <w:tab w:val="clear" w:pos="1440"/>
        </w:tabs>
        <w:ind w:firstLine="710"/>
        <w:rPr>
          <w:color w:val="auto"/>
        </w:rPr>
      </w:pPr>
      <w:r>
        <w:rPr>
          <w:color w:val="auto"/>
        </w:rPr>
        <w:t>Допускается записывать словами числа без указания единицы величины или счета, а также числа от единицы до девяти с указанием единиц счета.</w:t>
      </w:r>
    </w:p>
    <w:p w14:paraId="00000211"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Примеры</w:t>
      </w:r>
    </w:p>
    <w:p w14:paraId="00000212"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1 Провести испытания пяти труб, каждая длиной 5 м.</w:t>
      </w:r>
    </w:p>
    <w:p w14:paraId="00000213"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2 Отобрать 15 труб для испытаний на герметичность.</w:t>
      </w:r>
    </w:p>
    <w:p w14:paraId="00000214"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3 … следует умножить на 28.</w:t>
      </w:r>
    </w:p>
    <w:p w14:paraId="00000215"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4 … в количестве трех штук.</w:t>
      </w:r>
    </w:p>
    <w:p w14:paraId="00000216" w14:textId="77777777" w:rsidR="004C7C26" w:rsidRDefault="006D49D0">
      <w:pPr>
        <w:pStyle w:val="29"/>
        <w:tabs>
          <w:tab w:val="clear" w:pos="1440"/>
        </w:tabs>
        <w:spacing w:before="120"/>
        <w:rPr>
          <w:color w:val="auto"/>
        </w:rPr>
      </w:pPr>
      <w:r>
        <w:rPr>
          <w:color w:val="auto"/>
        </w:rPr>
        <w:t xml:space="preserve">6.2.5 Единица величины одного и того же параметра (например, сопротивление конкретного участка цепи) в пределах одного документа должна быть постоянной. </w:t>
      </w:r>
    </w:p>
    <w:p w14:paraId="00000217" w14:textId="77777777" w:rsidR="004C7C26" w:rsidRDefault="006D49D0">
      <w:pPr>
        <w:pStyle w:val="29"/>
        <w:tabs>
          <w:tab w:val="clear" w:pos="1440"/>
        </w:tabs>
        <w:spacing w:before="120"/>
        <w:rPr>
          <w:color w:val="auto"/>
        </w:rPr>
      </w:pPr>
      <w:r>
        <w:rPr>
          <w:color w:val="auto"/>
        </w:rPr>
        <w:t xml:space="preserve">6.2.6 Если в тексте приводится ряд числовых значений, выраженных в одной и той же единице величины, то ее указывают только после последнего числового значения. </w:t>
      </w:r>
    </w:p>
    <w:p w14:paraId="00000218" w14:textId="77777777" w:rsidR="004C7C26" w:rsidRDefault="006D49D0">
      <w:pPr>
        <w:pStyle w:val="aff8"/>
        <w:rPr>
          <w:b/>
          <w:bCs/>
          <w:i/>
          <w:iCs/>
          <w:color w:val="auto"/>
        </w:rPr>
      </w:pPr>
      <w:r>
        <w:rPr>
          <w:b/>
          <w:bCs/>
          <w:i/>
          <w:iCs/>
          <w:color w:val="auto"/>
        </w:rPr>
        <w:t>Пример –  1,50; 1,75; 2,00 м.</w:t>
      </w:r>
    </w:p>
    <w:p w14:paraId="00000219" w14:textId="77777777" w:rsidR="004C7C26" w:rsidRDefault="006D49D0">
      <w:pPr>
        <w:pStyle w:val="29"/>
        <w:tabs>
          <w:tab w:val="clear" w:pos="1440"/>
        </w:tabs>
        <w:spacing w:before="120"/>
        <w:rPr>
          <w:color w:val="auto"/>
        </w:rPr>
      </w:pPr>
      <w:r>
        <w:rPr>
          <w:color w:val="auto"/>
        </w:rPr>
        <w:t xml:space="preserve">6.2.7 При указании диапазона (интервала) числовых значений с указанием единицы величины используют слова «от» и «до» (имея в виду «От ... до ... включительно»). Допускается записывать интервал с разделителем «тире». </w:t>
      </w:r>
    </w:p>
    <w:p w14:paraId="0000021A" w14:textId="77777777" w:rsidR="004C7C26" w:rsidRDefault="006D49D0">
      <w:pPr>
        <w:pStyle w:val="aff8"/>
        <w:rPr>
          <w:b/>
          <w:bCs/>
          <w:i/>
          <w:iCs/>
          <w:color w:val="auto"/>
        </w:rPr>
      </w:pPr>
      <w:r>
        <w:rPr>
          <w:b/>
          <w:bCs/>
          <w:i/>
          <w:iCs/>
          <w:color w:val="auto"/>
        </w:rPr>
        <w:t>Примеры</w:t>
      </w:r>
    </w:p>
    <w:p w14:paraId="0000021B" w14:textId="77777777" w:rsidR="004C7C26" w:rsidRDefault="006D49D0">
      <w:pPr>
        <w:pStyle w:val="aff8"/>
        <w:rPr>
          <w:b/>
          <w:bCs/>
          <w:i/>
          <w:iCs/>
          <w:color w:val="auto"/>
        </w:rPr>
      </w:pPr>
      <w:r>
        <w:rPr>
          <w:b/>
          <w:bCs/>
          <w:i/>
          <w:iCs/>
          <w:color w:val="auto"/>
        </w:rPr>
        <w:t>1 … толщина слоя должна быть от 0,5 до 2,0 мм.</w:t>
      </w:r>
    </w:p>
    <w:p w14:paraId="0000021C" w14:textId="77777777" w:rsidR="004C7C26" w:rsidRDefault="006D49D0">
      <w:pPr>
        <w:pStyle w:val="aff8"/>
        <w:rPr>
          <w:b/>
          <w:bCs/>
          <w:i/>
          <w:iCs/>
          <w:color w:val="auto"/>
        </w:rPr>
      </w:pPr>
      <w:r>
        <w:rPr>
          <w:b/>
          <w:bCs/>
          <w:i/>
          <w:iCs/>
          <w:color w:val="auto"/>
        </w:rPr>
        <w:t>2 … толщина слоя должна быть 0,5 – 2,0 мм.</w:t>
      </w:r>
    </w:p>
    <w:p w14:paraId="0000021D" w14:textId="77777777" w:rsidR="004C7C26" w:rsidRDefault="006D49D0">
      <w:pPr>
        <w:pStyle w:val="aff8"/>
        <w:rPr>
          <w:b/>
          <w:bCs/>
          <w:i/>
          <w:iCs/>
          <w:color w:val="auto"/>
        </w:rPr>
      </w:pPr>
      <w:r>
        <w:rPr>
          <w:b/>
          <w:bCs/>
          <w:i/>
          <w:iCs/>
          <w:color w:val="auto"/>
        </w:rPr>
        <w:t>2 «… 1941 – 1945»; «…с коэффициентом 1,3 – 1,7»; «… рисунки 1 – 14…».</w:t>
      </w:r>
    </w:p>
    <w:p w14:paraId="0000021E" w14:textId="77777777" w:rsidR="004C7C26" w:rsidRDefault="006D49D0">
      <w:pPr>
        <w:pStyle w:val="29"/>
        <w:tabs>
          <w:tab w:val="clear" w:pos="1440"/>
        </w:tabs>
        <w:spacing w:before="120"/>
        <w:rPr>
          <w:color w:val="auto"/>
        </w:rPr>
      </w:pPr>
      <w:r>
        <w:rPr>
          <w:color w:val="auto"/>
        </w:rPr>
        <w:lastRenderedPageBreak/>
        <w:t>6.2.8 Числовые значения величин в тексте следует указывать со степенью точности, которая необходима для обеспечения требуемых свойств изделия, при этом в ряду или диапазоне величин осуществляется выравнивание числа знаков после запятой.</w:t>
      </w:r>
    </w:p>
    <w:p w14:paraId="0000021F" w14:textId="77777777" w:rsidR="004C7C26" w:rsidRDefault="006D49D0">
      <w:pPr>
        <w:pStyle w:val="29"/>
        <w:tabs>
          <w:tab w:val="clear" w:pos="1440"/>
        </w:tabs>
        <w:ind w:firstLine="710"/>
        <w:rPr>
          <w:color w:val="auto"/>
        </w:rPr>
      </w:pPr>
      <w:r>
        <w:rPr>
          <w:color w:val="auto"/>
        </w:rPr>
        <w:t>Округление числовых значений величин до первого, второго, третьего и т. д. десятичного знака для различных типоразмеров, марок и т. п. изделий одного наименования должно быть одинаковым. Например, если градация толщины стальной горячекатаной ленты 0,25 мм, то весь ряд толщин ленты должен быть указан с таким же количеством десятичных знаков (например, 1,50; 1,75; 2,00 мм).</w:t>
      </w:r>
    </w:p>
    <w:p w14:paraId="00000220" w14:textId="77777777" w:rsidR="004C7C26" w:rsidRDefault="006D49D0">
      <w:pPr>
        <w:pStyle w:val="29"/>
        <w:tabs>
          <w:tab w:val="clear" w:pos="1440"/>
        </w:tabs>
        <w:spacing w:before="120"/>
        <w:rPr>
          <w:color w:val="auto"/>
        </w:rPr>
      </w:pPr>
      <w:r>
        <w:rPr>
          <w:color w:val="auto"/>
        </w:rPr>
        <w:t>6.2.9 При указании диапазона числовых значений параметра, выраженного в одной единице величины, обозначение единицы величины указывают после последнего числового значения диапазона.</w:t>
      </w:r>
    </w:p>
    <w:p w14:paraId="00000221" w14:textId="77777777" w:rsidR="004C7C26" w:rsidRDefault="006D49D0">
      <w:pPr>
        <w:pStyle w:val="aff8"/>
        <w:rPr>
          <w:b/>
          <w:bCs/>
          <w:i/>
          <w:iCs/>
          <w:color w:val="auto"/>
        </w:rPr>
      </w:pPr>
      <w:r>
        <w:rPr>
          <w:b/>
          <w:bCs/>
          <w:i/>
          <w:iCs/>
          <w:color w:val="auto"/>
        </w:rPr>
        <w:t>Примеры</w:t>
      </w:r>
    </w:p>
    <w:p w14:paraId="00000222" w14:textId="77777777" w:rsidR="004C7C26" w:rsidRDefault="006D49D0">
      <w:pPr>
        <w:pStyle w:val="aff8"/>
        <w:rPr>
          <w:b/>
          <w:bCs/>
          <w:i/>
          <w:iCs/>
          <w:color w:val="auto"/>
        </w:rPr>
      </w:pPr>
      <w:r>
        <w:rPr>
          <w:b/>
          <w:bCs/>
          <w:i/>
          <w:iCs/>
          <w:color w:val="auto"/>
        </w:rPr>
        <w:t>1 От 1 до 5 мм.</w:t>
      </w:r>
    </w:p>
    <w:p w14:paraId="00000223" w14:textId="77777777" w:rsidR="004C7C26" w:rsidRDefault="006D49D0">
      <w:pPr>
        <w:pStyle w:val="aff8"/>
        <w:rPr>
          <w:b/>
          <w:bCs/>
          <w:i/>
          <w:iCs/>
          <w:color w:val="auto"/>
        </w:rPr>
      </w:pPr>
      <w:r>
        <w:rPr>
          <w:b/>
          <w:bCs/>
          <w:i/>
          <w:iCs/>
          <w:color w:val="auto"/>
        </w:rPr>
        <w:t>2 От 10 до 100 кг.</w:t>
      </w:r>
    </w:p>
    <w:p w14:paraId="00000224" w14:textId="77777777" w:rsidR="004C7C26" w:rsidRDefault="006D49D0">
      <w:pPr>
        <w:pStyle w:val="aff8"/>
        <w:rPr>
          <w:rFonts w:cs="Arial"/>
          <w:b/>
          <w:bCs/>
          <w:i/>
          <w:iCs/>
          <w:color w:val="auto"/>
        </w:rPr>
      </w:pPr>
      <w:r>
        <w:rPr>
          <w:b/>
          <w:bCs/>
          <w:i/>
          <w:iCs/>
          <w:color w:val="auto"/>
        </w:rPr>
        <w:t xml:space="preserve">3 От минус 40 </w:t>
      </w:r>
      <w:r>
        <w:rPr>
          <w:rFonts w:cs="Arial"/>
          <w:b/>
          <w:bCs/>
          <w:i/>
          <w:iCs/>
          <w:color w:val="auto"/>
        </w:rPr>
        <w:t>до плюс 10 °</w:t>
      </w:r>
      <w:r>
        <w:rPr>
          <w:rFonts w:cs="Arial"/>
          <w:b/>
          <w:bCs/>
          <w:i/>
          <w:iCs/>
          <w:color w:val="auto"/>
          <w:lang w:val="en-US"/>
        </w:rPr>
        <w:t>C</w:t>
      </w:r>
      <w:r>
        <w:rPr>
          <w:rFonts w:cs="Arial"/>
          <w:b/>
          <w:bCs/>
          <w:i/>
          <w:iCs/>
          <w:color w:val="auto"/>
        </w:rPr>
        <w:t>.</w:t>
      </w:r>
    </w:p>
    <w:p w14:paraId="00000225" w14:textId="77777777" w:rsidR="004C7C26" w:rsidRDefault="006D49D0">
      <w:pPr>
        <w:pStyle w:val="aff8"/>
        <w:rPr>
          <w:rFonts w:cs="Arial"/>
          <w:b/>
          <w:bCs/>
          <w:i/>
          <w:iCs/>
          <w:color w:val="auto"/>
        </w:rPr>
      </w:pPr>
      <w:r>
        <w:rPr>
          <w:rFonts w:cs="Arial"/>
          <w:b/>
          <w:bCs/>
          <w:i/>
          <w:iCs/>
          <w:color w:val="auto"/>
        </w:rPr>
        <w:t>4 От 10 до 40 °C.</w:t>
      </w:r>
    </w:p>
    <w:p w14:paraId="00000226" w14:textId="77777777" w:rsidR="004C7C26" w:rsidRDefault="006D49D0">
      <w:pPr>
        <w:pStyle w:val="aff8"/>
        <w:rPr>
          <w:rFonts w:cs="Arial"/>
          <w:b/>
          <w:bCs/>
          <w:i/>
          <w:iCs/>
          <w:color w:val="auto"/>
        </w:rPr>
      </w:pPr>
      <w:r>
        <w:rPr>
          <w:rFonts w:cs="Arial"/>
          <w:b/>
          <w:bCs/>
          <w:i/>
          <w:iCs/>
          <w:color w:val="auto"/>
        </w:rPr>
        <w:t>5 От 15 до 30 %.</w:t>
      </w:r>
    </w:p>
    <w:p w14:paraId="00000227" w14:textId="77777777" w:rsidR="004C7C26" w:rsidRDefault="006D49D0">
      <w:pPr>
        <w:pStyle w:val="29"/>
        <w:tabs>
          <w:tab w:val="clear" w:pos="1440"/>
        </w:tabs>
        <w:ind w:firstLine="710"/>
        <w:rPr>
          <w:color w:val="auto"/>
        </w:rPr>
      </w:pPr>
      <w:r>
        <w:rPr>
          <w:color w:val="auto"/>
        </w:rPr>
        <w:t>Запись единицы величины в том числе после первого числового значения диапазона требуется:</w:t>
      </w:r>
    </w:p>
    <w:p w14:paraId="00000228" w14:textId="77777777" w:rsidR="004C7C26" w:rsidRDefault="006D49D0">
      <w:pPr>
        <w:pStyle w:val="29"/>
        <w:tabs>
          <w:tab w:val="clear" w:pos="1440"/>
        </w:tabs>
        <w:ind w:firstLine="710"/>
        <w:rPr>
          <w:color w:val="auto"/>
        </w:rPr>
      </w:pPr>
      <w:r>
        <w:rPr>
          <w:color w:val="auto"/>
        </w:rPr>
        <w:t>- для единиц величин, обозначаемых в виде знаков, размещенных над строкой: «’», «’’», «</w:t>
      </w:r>
      <w:r>
        <w:rPr>
          <w:rFonts w:cs="Arial"/>
          <w:color w:val="auto"/>
        </w:rPr>
        <w:t>°</w:t>
      </w:r>
      <w:r>
        <w:rPr>
          <w:color w:val="auto"/>
        </w:rPr>
        <w:t>»;</w:t>
      </w:r>
    </w:p>
    <w:p w14:paraId="00000229" w14:textId="77777777" w:rsidR="004C7C26" w:rsidRDefault="006D49D0">
      <w:pPr>
        <w:pStyle w:val="aff8"/>
        <w:rPr>
          <w:rFonts w:cs="Arial"/>
          <w:b/>
          <w:bCs/>
          <w:i/>
          <w:iCs/>
          <w:color w:val="auto"/>
        </w:rPr>
      </w:pPr>
      <w:r>
        <w:rPr>
          <w:rFonts w:cs="Arial"/>
          <w:b/>
          <w:bCs/>
          <w:i/>
          <w:iCs/>
          <w:color w:val="auto"/>
        </w:rPr>
        <w:t>Пример – От 15° до 30°.</w:t>
      </w:r>
    </w:p>
    <w:p w14:paraId="0000022A" w14:textId="77777777" w:rsidR="004C7C26" w:rsidRDefault="006D49D0">
      <w:pPr>
        <w:pStyle w:val="29"/>
        <w:tabs>
          <w:tab w:val="clear" w:pos="1440"/>
        </w:tabs>
        <w:ind w:firstLine="710"/>
        <w:rPr>
          <w:color w:val="auto"/>
        </w:rPr>
      </w:pPr>
      <w:r>
        <w:rPr>
          <w:color w:val="auto"/>
        </w:rPr>
        <w:t>- когда начало и (или) конец диапазона выражены в кратных или дольных единицах величин;</w:t>
      </w:r>
    </w:p>
    <w:p w14:paraId="0000022B" w14:textId="77777777" w:rsidR="004C7C26" w:rsidRDefault="006D49D0">
      <w:pPr>
        <w:pStyle w:val="aff8"/>
        <w:rPr>
          <w:rFonts w:cs="Arial"/>
          <w:b/>
          <w:bCs/>
          <w:i/>
          <w:iCs/>
          <w:color w:val="auto"/>
        </w:rPr>
      </w:pPr>
      <w:r>
        <w:rPr>
          <w:rFonts w:cs="Arial"/>
          <w:b/>
          <w:bCs/>
          <w:i/>
          <w:iCs/>
          <w:color w:val="auto"/>
        </w:rPr>
        <w:t xml:space="preserve">Примеры  </w:t>
      </w:r>
    </w:p>
    <w:p w14:paraId="0000022C" w14:textId="77777777" w:rsidR="004C7C26" w:rsidRDefault="006D49D0">
      <w:pPr>
        <w:pStyle w:val="aff8"/>
        <w:rPr>
          <w:rFonts w:cs="Arial"/>
          <w:b/>
          <w:bCs/>
          <w:i/>
          <w:iCs/>
          <w:color w:val="auto"/>
        </w:rPr>
      </w:pPr>
      <w:r>
        <w:rPr>
          <w:rFonts w:cs="Arial"/>
          <w:b/>
          <w:bCs/>
          <w:i/>
          <w:iCs/>
          <w:color w:val="auto"/>
        </w:rPr>
        <w:t>1 От 200 кПа до 1 МПа.</w:t>
      </w:r>
    </w:p>
    <w:p w14:paraId="0000022D" w14:textId="77777777" w:rsidR="004C7C26" w:rsidRDefault="006D49D0">
      <w:pPr>
        <w:pStyle w:val="aff8"/>
        <w:rPr>
          <w:rFonts w:cs="Arial"/>
          <w:b/>
          <w:bCs/>
          <w:i/>
          <w:iCs/>
          <w:color w:val="auto"/>
        </w:rPr>
      </w:pPr>
      <w:r>
        <w:rPr>
          <w:rFonts w:cs="Arial"/>
          <w:b/>
          <w:bCs/>
          <w:i/>
          <w:iCs/>
          <w:color w:val="auto"/>
        </w:rPr>
        <w:t>2 От 20 Гц до 20 кГц.</w:t>
      </w:r>
    </w:p>
    <w:p w14:paraId="0000022E" w14:textId="77777777" w:rsidR="004C7C26" w:rsidRDefault="006D49D0">
      <w:pPr>
        <w:pStyle w:val="29"/>
        <w:tabs>
          <w:tab w:val="clear" w:pos="1440"/>
        </w:tabs>
        <w:ind w:firstLine="710"/>
        <w:rPr>
          <w:color w:val="auto"/>
        </w:rPr>
      </w:pPr>
      <w:r>
        <w:rPr>
          <w:color w:val="auto"/>
        </w:rPr>
        <w:t>6.2.10 Разрыв записи диапазона числовых значений на разные строки (страницы) не допускается (понятие «диапазон» включает относящиеся к нему предлоги «от», «до» и т. д.).</w:t>
      </w:r>
    </w:p>
    <w:p w14:paraId="0000022F" w14:textId="77777777" w:rsidR="004C7C26" w:rsidRDefault="006D49D0">
      <w:pPr>
        <w:pStyle w:val="aff7"/>
        <w:rPr>
          <w:color w:val="auto"/>
        </w:rPr>
      </w:pPr>
      <w:r w:rsidRPr="005326F5">
        <w:rPr>
          <w:color w:val="auto"/>
        </w:rPr>
        <w:t>В ТД, содержащих текст, разбитый на графы, допускается, при необходимости, переносить диапазон числовых значений на следующую строку, если это не искажает смысл информации.</w:t>
      </w:r>
    </w:p>
    <w:p w14:paraId="00000230" w14:textId="77777777" w:rsidR="004C7C26" w:rsidRDefault="006D49D0">
      <w:pPr>
        <w:pStyle w:val="29"/>
        <w:tabs>
          <w:tab w:val="clear" w:pos="1440"/>
        </w:tabs>
        <w:ind w:firstLine="710"/>
        <w:rPr>
          <w:color w:val="auto"/>
        </w:rPr>
      </w:pPr>
      <w:r>
        <w:rPr>
          <w:color w:val="auto"/>
        </w:rPr>
        <w:t>6.2.11 Приводя наибольшие или наименьшие значения величин, следует применять словосочетание «должно быть не более (не менее)».</w:t>
      </w:r>
    </w:p>
    <w:p w14:paraId="00000231" w14:textId="77777777" w:rsidR="004C7C26" w:rsidRDefault="006D49D0">
      <w:pPr>
        <w:pStyle w:val="29"/>
        <w:tabs>
          <w:tab w:val="clear" w:pos="1440"/>
        </w:tabs>
        <w:ind w:firstLine="710"/>
        <w:rPr>
          <w:color w:val="auto"/>
        </w:rPr>
      </w:pPr>
      <w:r>
        <w:rPr>
          <w:color w:val="auto"/>
        </w:rPr>
        <w:lastRenderedPageBreak/>
        <w:t>Приводя допустимые значения отклонений от указанных норм, требований, следует применять словосочетание «не должно быть более (менее)».</w:t>
      </w:r>
    </w:p>
    <w:p w14:paraId="00000232" w14:textId="77777777" w:rsidR="004C7C26" w:rsidRDefault="006D49D0">
      <w:pPr>
        <w:ind w:firstLine="709"/>
        <w:rPr>
          <w:rFonts w:ascii="Arial" w:eastAsia="Times New Roman" w:hAnsi="Arial" w:cs="Arial"/>
          <w:b/>
          <w:bCs/>
          <w:i/>
          <w:iCs/>
          <w:sz w:val="20"/>
          <w:szCs w:val="20"/>
        </w:rPr>
      </w:pPr>
      <w:r>
        <w:rPr>
          <w:rFonts w:ascii="Arial" w:eastAsia="Times New Roman" w:hAnsi="Arial" w:cs="Arial"/>
          <w:b/>
          <w:bCs/>
          <w:i/>
          <w:iCs/>
          <w:sz w:val="20"/>
          <w:szCs w:val="20"/>
        </w:rPr>
        <w:t>Примеры</w:t>
      </w:r>
    </w:p>
    <w:p w14:paraId="00000233" w14:textId="77777777" w:rsidR="004C7C26" w:rsidRDefault="006D49D0">
      <w:pPr>
        <w:pStyle w:val="aff8"/>
        <w:rPr>
          <w:rFonts w:cs="Arial"/>
          <w:b/>
          <w:bCs/>
          <w:i/>
          <w:iCs/>
          <w:color w:val="auto"/>
        </w:rPr>
      </w:pPr>
      <w:r>
        <w:rPr>
          <w:rFonts w:cs="Arial"/>
          <w:b/>
          <w:bCs/>
          <w:i/>
          <w:iCs/>
          <w:color w:val="auto"/>
        </w:rPr>
        <w:t>1 Массовая доля углекислого натрия в технической кальцинированной соде должна быть не менее 99,4 %.</w:t>
      </w:r>
    </w:p>
    <w:p w14:paraId="00000234" w14:textId="77777777" w:rsidR="004C7C26" w:rsidRDefault="006D49D0">
      <w:pPr>
        <w:pStyle w:val="aff8"/>
        <w:rPr>
          <w:rFonts w:cs="Arial"/>
          <w:b/>
          <w:bCs/>
          <w:i/>
          <w:iCs/>
          <w:color w:val="auto"/>
        </w:rPr>
      </w:pPr>
      <w:r>
        <w:rPr>
          <w:rFonts w:cs="Arial"/>
          <w:b/>
          <w:bCs/>
          <w:i/>
          <w:iCs/>
          <w:color w:val="auto"/>
        </w:rPr>
        <w:t>2 Отклонение от номинального значения не должно быть более 0,5 мм.</w:t>
      </w:r>
    </w:p>
    <w:p w14:paraId="00000235" w14:textId="77777777" w:rsidR="004C7C26" w:rsidRDefault="006D49D0">
      <w:pPr>
        <w:pStyle w:val="29"/>
        <w:tabs>
          <w:tab w:val="clear" w:pos="1440"/>
        </w:tabs>
        <w:ind w:firstLine="710"/>
        <w:rPr>
          <w:color w:val="auto"/>
        </w:rPr>
      </w:pPr>
      <w:r>
        <w:rPr>
          <w:color w:val="auto"/>
        </w:rPr>
        <w:t xml:space="preserve">6.2.12 Дробные числа необходимо приводить в виде десятичных дробей, за исключением размеров в дюймах, которые следует записывать в виде простой дроби. </w:t>
      </w:r>
    </w:p>
    <w:p w14:paraId="00000236" w14:textId="77777777" w:rsidR="004C7C26" w:rsidRDefault="006D49D0">
      <w:pPr>
        <w:pStyle w:val="29"/>
        <w:tabs>
          <w:tab w:val="clear" w:pos="1440"/>
        </w:tabs>
        <w:ind w:firstLine="710"/>
        <w:rPr>
          <w:rFonts w:cs="Arial"/>
          <w:b/>
          <w:bCs w:val="0"/>
          <w:i/>
          <w:iCs/>
          <w:color w:val="auto"/>
          <w:sz w:val="20"/>
          <w:szCs w:val="20"/>
        </w:rPr>
      </w:pPr>
      <w:r>
        <w:rPr>
          <w:rFonts w:cs="Arial"/>
          <w:b/>
          <w:bCs w:val="0"/>
          <w:i/>
          <w:iCs/>
          <w:color w:val="auto"/>
          <w:sz w:val="20"/>
          <w:szCs w:val="20"/>
        </w:rPr>
        <w:t>Пример – ¼″; ½″.</w:t>
      </w:r>
    </w:p>
    <w:p w14:paraId="00000237" w14:textId="77777777" w:rsidR="004C7C26" w:rsidRDefault="006D49D0">
      <w:pPr>
        <w:pStyle w:val="29"/>
        <w:tabs>
          <w:tab w:val="clear" w:pos="1440"/>
        </w:tabs>
        <w:ind w:firstLine="710"/>
        <w:rPr>
          <w:color w:val="auto"/>
        </w:rPr>
      </w:pPr>
      <w:r>
        <w:rPr>
          <w:color w:val="auto"/>
        </w:rPr>
        <w:t>При невозможности выразить числовое значение в виде десятичной дроби допускается записывать в виде простой дроби в одну строку через косую черту.</w:t>
      </w:r>
    </w:p>
    <w:p w14:paraId="00000238"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Пример – 5/32; (59А - 4С)/(50В + 20).</w:t>
      </w:r>
    </w:p>
    <w:p w14:paraId="00000239" w14:textId="77777777" w:rsidR="004C7C26" w:rsidRDefault="006D49D0">
      <w:pPr>
        <w:pStyle w:val="29"/>
        <w:tabs>
          <w:tab w:val="clear" w:pos="1440"/>
        </w:tabs>
        <w:ind w:firstLine="710"/>
        <w:rPr>
          <w:color w:val="auto"/>
        </w:rPr>
      </w:pPr>
      <w:r>
        <w:rPr>
          <w:color w:val="auto"/>
        </w:rPr>
        <w:t>6.2.13 При установлении предельных (допускаемых) отклонений от номинальных значений показателя числовые значения указывают в скобках.</w:t>
      </w:r>
    </w:p>
    <w:p w14:paraId="0000023A"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Примеры</w:t>
      </w:r>
    </w:p>
    <w:p w14:paraId="0000023B"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1 (65±2) %.</w:t>
      </w:r>
    </w:p>
    <w:p w14:paraId="0000023C" w14:textId="77777777" w:rsidR="004C7C26" w:rsidRDefault="006D49D0">
      <w:pPr>
        <w:pStyle w:val="29"/>
        <w:tabs>
          <w:tab w:val="clear" w:pos="1440"/>
        </w:tabs>
        <w:ind w:firstLine="710"/>
        <w:rPr>
          <w:b/>
          <w:bCs w:val="0"/>
          <w:i/>
          <w:iCs/>
          <w:color w:val="auto"/>
          <w:sz w:val="20"/>
          <w:szCs w:val="22"/>
        </w:rPr>
      </w:pPr>
      <w:r>
        <w:rPr>
          <w:b/>
          <w:bCs w:val="0"/>
          <w:i/>
          <w:iCs/>
          <w:color w:val="auto"/>
          <w:sz w:val="20"/>
          <w:szCs w:val="22"/>
        </w:rPr>
        <w:t>2 (7,0±0,4) кг.</w:t>
      </w:r>
    </w:p>
    <w:p w14:paraId="0000023D" w14:textId="77777777" w:rsidR="004C7C26" w:rsidRDefault="006D49D0">
      <w:pPr>
        <w:pStyle w:val="29"/>
        <w:tabs>
          <w:tab w:val="clear" w:pos="1440"/>
        </w:tabs>
        <w:ind w:firstLine="710"/>
        <w:rPr>
          <w:color w:val="auto"/>
        </w:rPr>
      </w:pPr>
      <w:r>
        <w:rPr>
          <w:color w:val="auto"/>
        </w:rPr>
        <w:t>6.2.14 Падежные окончания допускаются только при указании концентрации раствора.</w:t>
      </w:r>
    </w:p>
    <w:p w14:paraId="0000023E" w14:textId="77777777" w:rsidR="004C7C26" w:rsidRDefault="006D49D0">
      <w:pPr>
        <w:pStyle w:val="29"/>
        <w:tabs>
          <w:tab w:val="clear" w:pos="1440"/>
        </w:tabs>
        <w:ind w:firstLine="710"/>
        <w:rPr>
          <w:rFonts w:cs="Arial"/>
          <w:b/>
          <w:bCs w:val="0"/>
          <w:i/>
          <w:iCs/>
          <w:color w:val="auto"/>
          <w:sz w:val="20"/>
          <w:szCs w:val="20"/>
        </w:rPr>
      </w:pPr>
      <w:r>
        <w:rPr>
          <w:rFonts w:cs="Arial"/>
          <w:b/>
          <w:bCs w:val="0"/>
          <w:i/>
          <w:iCs/>
          <w:color w:val="auto"/>
          <w:sz w:val="20"/>
          <w:szCs w:val="20"/>
        </w:rPr>
        <w:t>Пример – 5 %–ный раствор.</w:t>
      </w:r>
    </w:p>
    <w:p w14:paraId="0000023F" w14:textId="77777777" w:rsidR="004C7C26" w:rsidRDefault="006D49D0">
      <w:pPr>
        <w:pStyle w:val="2"/>
      </w:pPr>
      <w:bookmarkStart w:id="76" w:name="_Toc223627163"/>
      <w:bookmarkStart w:id="77" w:name="_Toc233568863"/>
      <w:r>
        <w:t>6.3 Структур</w:t>
      </w:r>
      <w:bookmarkEnd w:id="76"/>
      <w:r>
        <w:t>ные элементы документа</w:t>
      </w:r>
      <w:bookmarkEnd w:id="77"/>
    </w:p>
    <w:p w14:paraId="00000240" w14:textId="77777777" w:rsidR="004C7C26" w:rsidRDefault="006D49D0">
      <w:pPr>
        <w:pStyle w:val="29"/>
        <w:tabs>
          <w:tab w:val="clear" w:pos="1440"/>
        </w:tabs>
        <w:spacing w:before="120"/>
        <w:rPr>
          <w:color w:val="auto"/>
        </w:rPr>
      </w:pPr>
      <w:r>
        <w:rPr>
          <w:color w:val="auto"/>
        </w:rPr>
        <w:t>6.3.1 Структуру ТД (части, книги) выбирает разработчик документа с учетом требований, приведенных ниже.</w:t>
      </w:r>
    </w:p>
    <w:p w14:paraId="00000241" w14:textId="77777777" w:rsidR="004C7C26" w:rsidRDefault="006D49D0">
      <w:pPr>
        <w:pStyle w:val="29"/>
        <w:tabs>
          <w:tab w:val="clear" w:pos="1440"/>
        </w:tabs>
      </w:pPr>
      <w:r>
        <w:t xml:space="preserve">Структура ТД формируется из структурных элементов: разделов, приложений, подразделов, пунктов и подпунктов. Разделы, приложения и подразделы всегда являются группирующими структурными элементами, чье содержание формируется из содержания вложенных структурных элементов (например, пунктов). </w:t>
      </w:r>
    </w:p>
    <w:p w14:paraId="00000242" w14:textId="77777777" w:rsidR="004C7C26" w:rsidRDefault="006D49D0">
      <w:pPr>
        <w:pStyle w:val="aff8"/>
      </w:pPr>
      <w:r>
        <w:rPr>
          <w:spacing w:val="40"/>
        </w:rPr>
        <w:t xml:space="preserve">Примечание – </w:t>
      </w:r>
      <w:r>
        <w:t>Приложение по своему уровню в иерархии структуры ТД соответствует разделам, поэтому в настоящем стандарте принят подход, по которому приложение может делиться на подразделы, пункты, подпункты.</w:t>
      </w:r>
    </w:p>
    <w:p w14:paraId="00000243" w14:textId="77777777" w:rsidR="004C7C26" w:rsidRDefault="006D49D0">
      <w:pPr>
        <w:pStyle w:val="29"/>
        <w:tabs>
          <w:tab w:val="clear" w:pos="1440"/>
        </w:tabs>
        <w:spacing w:before="120"/>
        <w:rPr>
          <w:color w:val="auto"/>
        </w:rPr>
      </w:pPr>
      <w:r>
        <w:rPr>
          <w:color w:val="auto"/>
        </w:rPr>
        <w:t>6.3.2 Текст разделов основного тематического содержания (см. 5.8) и приложений (см. 5.9) ТД излагают в виде нумерованных пунктов. Каждый раздел (приложение) должен включать минимум один пункт. При необходимости в пункте могут быть выделены нумерованные подпункты.</w:t>
      </w:r>
    </w:p>
    <w:p w14:paraId="00000244" w14:textId="77777777" w:rsidR="004C7C26" w:rsidRDefault="006D49D0">
      <w:pPr>
        <w:pStyle w:val="29"/>
        <w:tabs>
          <w:tab w:val="clear" w:pos="1440"/>
        </w:tabs>
        <w:rPr>
          <w:color w:val="auto"/>
        </w:rPr>
      </w:pPr>
      <w:r>
        <w:rPr>
          <w:color w:val="auto"/>
        </w:rPr>
        <w:t>6.3.3 При необходимости и с учетом требований документов по стандартизации на конкретные виды документов раздел (приложение) может быть разделен на под</w:t>
      </w:r>
      <w:r>
        <w:rPr>
          <w:color w:val="auto"/>
        </w:rPr>
        <w:lastRenderedPageBreak/>
        <w:t>разделы. При выделении подразделов в разделе (приложении) их должно быть минимум два.</w:t>
      </w:r>
    </w:p>
    <w:p w14:paraId="00000245" w14:textId="77777777" w:rsidR="004C7C26" w:rsidRDefault="006D49D0">
      <w:pPr>
        <w:pStyle w:val="29"/>
        <w:tabs>
          <w:tab w:val="clear" w:pos="1440"/>
        </w:tabs>
        <w:spacing w:before="120"/>
        <w:rPr>
          <w:color w:val="auto"/>
        </w:rPr>
      </w:pPr>
      <w:r>
        <w:rPr>
          <w:color w:val="auto"/>
        </w:rPr>
        <w:t>6.3.4 Пункт (подпункт) должен содержать отдельное положение и иметь законченный смысл. Пункт (подпункт) может включать несколько абзацев текста и необходимое количество иллюстраций, таблиц, формул, перечислений, примечаний, сносок, примеров и т. п.</w:t>
      </w:r>
    </w:p>
    <w:p w14:paraId="00000246" w14:textId="77777777" w:rsidR="004C7C26" w:rsidRDefault="006D49D0">
      <w:pPr>
        <w:pStyle w:val="29"/>
        <w:tabs>
          <w:tab w:val="clear" w:pos="1440"/>
        </w:tabs>
        <w:rPr>
          <w:color w:val="auto"/>
        </w:rPr>
      </w:pPr>
      <w:r>
        <w:rPr>
          <w:color w:val="auto"/>
        </w:rPr>
        <w:t>Если пункт размещен в подразделе и имеет подпункты или все его содержание представлено в виде таблицы, то допускается рассматривать его как группирующий структурный элемент, а его текст формулировать и оформлять как заголовок.</w:t>
      </w:r>
    </w:p>
    <w:p w14:paraId="00000247" w14:textId="77777777" w:rsidR="004C7C26" w:rsidRDefault="006D49D0">
      <w:pPr>
        <w:pStyle w:val="29"/>
        <w:tabs>
          <w:tab w:val="clear" w:pos="1440"/>
        </w:tabs>
        <w:ind w:firstLine="706"/>
        <w:rPr>
          <w:color w:val="auto"/>
        </w:rPr>
      </w:pPr>
      <w:r>
        <w:rPr>
          <w:color w:val="auto"/>
        </w:rPr>
        <w:t>6.3.5 Разделы основного тематического содержания ТД должны иметь порядковые номера арабскими цифрами в пределах ТД (части, книги). Единственный раздел также нумеруют.</w:t>
      </w:r>
    </w:p>
    <w:p w14:paraId="00000248" w14:textId="77777777" w:rsidR="004C7C26" w:rsidRDefault="006D49D0">
      <w:pPr>
        <w:pStyle w:val="29"/>
        <w:tabs>
          <w:tab w:val="clear" w:pos="1440"/>
        </w:tabs>
        <w:spacing w:before="120"/>
        <w:rPr>
          <w:color w:val="auto"/>
        </w:rPr>
      </w:pPr>
      <w:r>
        <w:rPr>
          <w:color w:val="auto"/>
        </w:rPr>
        <w:t>6.3.6 Приложения к ТД обозначают прописным буквами русского алфавита, начиная с А (за исключением букв Ё, 3, Й, О, Х, Ч, Ъ, Ы, Ь) по порядку приведения ссылок на них в ТД (независимо от его деления на части и книги). Единственное приложение также обозначают «Приложение А».</w:t>
      </w:r>
    </w:p>
    <w:p w14:paraId="00000249" w14:textId="77777777" w:rsidR="004C7C26" w:rsidRDefault="006D49D0">
      <w:pPr>
        <w:pStyle w:val="29"/>
        <w:tabs>
          <w:tab w:val="clear" w:pos="1440"/>
        </w:tabs>
        <w:rPr>
          <w:color w:val="auto"/>
        </w:rPr>
      </w:pPr>
      <w:r>
        <w:rPr>
          <w:color w:val="auto"/>
        </w:rPr>
        <w:t xml:space="preserve">В случае полного использования букв русского алфавита приложения обозначают сочетаниями двух прописных букв (например, АА, АБ, АВ и т. д.). </w:t>
      </w:r>
    </w:p>
    <w:p w14:paraId="0000024A" w14:textId="77777777" w:rsidR="004C7C26" w:rsidRDefault="006D49D0">
      <w:pPr>
        <w:pStyle w:val="29"/>
        <w:tabs>
          <w:tab w:val="clear" w:pos="1440"/>
        </w:tabs>
        <w:spacing w:before="120"/>
        <w:rPr>
          <w:color w:val="auto"/>
        </w:rPr>
      </w:pPr>
      <w:r>
        <w:rPr>
          <w:color w:val="auto"/>
        </w:rPr>
        <w:t>6.3.7 Подразделы нумеруют в пределах раздела (приложения), в котором они выделены. Номер подраздела состоит из номера этого раздела (обозначения приложения) и собственного порядкового номера арабскими цифрами в нем, разделенных точкой (рисунок 7).</w:t>
      </w:r>
    </w:p>
    <w:p w14:paraId="0000024B" w14:textId="77777777" w:rsidR="004C7C26" w:rsidRDefault="006D49D0">
      <w:pPr>
        <w:pStyle w:val="29"/>
        <w:tabs>
          <w:tab w:val="clear" w:pos="1440"/>
        </w:tabs>
        <w:spacing w:before="120"/>
        <w:rPr>
          <w:color w:val="auto"/>
        </w:rPr>
      </w:pPr>
      <w:r>
        <w:rPr>
          <w:color w:val="auto"/>
        </w:rPr>
        <w:t>6.3.8 Пункты (подпункты) нумеруют в пределах структурного элемента, в котором они выделены (рисунок 7). Номер пункта (подпункта) состоит из номера этого структурного элемента и собственного порядкового номера арабскими цифрами в нем, разделенных точкой. Единственный пункт (подпункт) также нумеруют.</w:t>
      </w:r>
    </w:p>
    <w:p w14:paraId="0000024C" w14:textId="77777777" w:rsidR="004C7C26" w:rsidRDefault="006D49D0">
      <w:pPr>
        <w:pStyle w:val="29"/>
        <w:tabs>
          <w:tab w:val="clear" w:pos="1440"/>
        </w:tabs>
        <w:spacing w:before="120"/>
        <w:rPr>
          <w:color w:val="auto"/>
        </w:rPr>
      </w:pPr>
      <w:r>
        <w:rPr>
          <w:color w:val="auto"/>
        </w:rPr>
        <w:t>После номера пункта точку не ставят. Первое предложение пункта начинают с прописной буквы.</w:t>
      </w:r>
    </w:p>
    <w:p w14:paraId="0000024D" w14:textId="77777777" w:rsidR="004C7C26" w:rsidRDefault="006D49D0">
      <w:pPr>
        <w:rPr>
          <w:rFonts w:ascii="Arial" w:eastAsiaTheme="majorEastAsia" w:hAnsi="Arial" w:cstheme="majorBidi"/>
          <w:bCs/>
          <w:color w:val="auto"/>
          <w:szCs w:val="26"/>
          <w:lang w:eastAsia="en-US" w:bidi="ar-SA"/>
        </w:rPr>
      </w:pPr>
      <w:r>
        <w:rPr>
          <w:color w:val="auto"/>
        </w:rPr>
        <w:br w:type="page"/>
      </w:r>
    </w:p>
    <w:p w14:paraId="0000024E" w14:textId="77777777" w:rsidR="004C7C26" w:rsidRDefault="004C7C26">
      <w:pPr>
        <w:pStyle w:val="29"/>
        <w:tabs>
          <w:tab w:val="clear" w:pos="1440"/>
        </w:tabs>
        <w:spacing w:before="120"/>
        <w:rPr>
          <w:color w:val="auto"/>
        </w:rPr>
      </w:pPr>
    </w:p>
    <w:tbl>
      <w:tblPr>
        <w:tblStyle w:val="aff9"/>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4814"/>
        <w:gridCol w:w="4815"/>
      </w:tblGrid>
      <w:tr w:rsidR="004C7C26" w14:paraId="6F907054" w14:textId="77777777">
        <w:tc>
          <w:tcPr>
            <w:tcW w:w="4814" w:type="dxa"/>
            <w:tcBorders>
              <w:bottom w:val="nil"/>
            </w:tcBorders>
          </w:tcPr>
          <w:p w14:paraId="0000024F" w14:textId="77777777" w:rsidR="004C7C26" w:rsidRDefault="006D49D0">
            <w:pPr>
              <w:pStyle w:val="afff9"/>
              <w:ind w:firstLine="0"/>
              <w:rPr>
                <w:i w:val="0"/>
                <w:iCs w:val="0"/>
                <w:color w:val="auto"/>
              </w:rPr>
            </w:pPr>
            <w:r>
              <w:rPr>
                <w:i w:val="0"/>
                <w:iCs w:val="0"/>
                <w:color w:val="auto"/>
              </w:rPr>
              <w:t>1 Типы и основные размеры</w:t>
            </w:r>
          </w:p>
          <w:p w14:paraId="00000250" w14:textId="77777777" w:rsidR="004C7C26" w:rsidRDefault="006D49D0">
            <w:pPr>
              <w:pStyle w:val="afff9"/>
              <w:ind w:firstLine="0"/>
              <w:rPr>
                <w:b w:val="0"/>
                <w:bCs w:val="0"/>
                <w:i w:val="0"/>
                <w:iCs w:val="0"/>
                <w:color w:val="auto"/>
              </w:rPr>
            </w:pPr>
            <w:r>
              <w:rPr>
                <w:b w:val="0"/>
                <w:bCs w:val="0"/>
                <w:i w:val="0"/>
                <w:iCs w:val="0"/>
                <w:noProof/>
                <w:color w:val="auto"/>
                <w:lang w:eastAsia="ru-RU"/>
              </w:rPr>
              <mc:AlternateContent>
                <mc:Choice Requires="wps">
                  <w:drawing>
                    <wp:anchor distT="0" distB="0" distL="114300" distR="114300" simplePos="0" relativeHeight="251669504" behindDoc="0" locked="0" layoutInCell="1" allowOverlap="1" wp14:anchorId="74BA3F3A" wp14:editId="2818831E">
                      <wp:simplePos x="0" y="0"/>
                      <wp:positionH relativeFrom="column">
                        <wp:posOffset>508635</wp:posOffset>
                      </wp:positionH>
                      <wp:positionV relativeFrom="paragraph">
                        <wp:posOffset>149225</wp:posOffset>
                      </wp:positionV>
                      <wp:extent cx="914400" cy="278296"/>
                      <wp:effectExtent l="0" t="0" r="0" b="0"/>
                      <wp:wrapNone/>
                      <wp:docPr id="674"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314960"/>
                              </a:xfrm>
                              <a:prstGeom prst="rect">
                                <a:avLst/>
                              </a:prstGeom>
                              <a:noFill/>
                              <a:ln w="6350">
                                <a:noFill/>
                              </a:ln>
                            </wps:spPr>
                            <wps:txbx>
                              <w:txbxContent>
                                <w:p w14:paraId="00000251" w14:textId="77777777" w:rsidR="005326F5" w:rsidRDefault="005326F5">
                                  <w:pPr>
                                    <w:pStyle w:val="afff9"/>
                                    <w:ind w:firstLine="0"/>
                                  </w:pPr>
                                  <w:r>
                                    <w:t>Пункты в разделе .1</w:t>
                                  </w:r>
                                </w:p>
                              </w:txbxContent>
                            </wps:txbx>
                            <wps:bodyPr rot="0" spcFirstLastPara="0" vertOverflow="overflow" horzOverflow="overflow" vert="horz" wrap="none" lIns="91440" tIns="45720" rIns="91440" bIns="45720" rtlCol="0" anchor="t">
                              <a:prstTxWarp prst="textNoShape">
                                <a:avLst/>
                              </a:prstTxWarp>
                              <a:noAutofit/>
                            </wps:bodyPr>
                          </wps:wsp>
                        </a:graphicData>
                      </a:graphic>
                      <wp14:sizeRelV relativeFrom="margin">
                        <wp14:pctHeight>0</wp14:pctHeight>
                      </wp14:sizeRelV>
                    </wp:anchor>
                  </w:drawing>
                </mc:Choice>
                <mc:Fallback>
                  <w:pict>
                    <v:shapetype w14:anchorId="74BA3F3A" id="_x0000_t202" coordsize="21600,21600" o:spt="202" path="m,l,21600r21600,l21600,xe">
                      <v:stroke joinstyle="miter"/>
                      <v:path gradientshapeok="t" o:connecttype="rect"/>
                    </v:shapetype>
                    <v:shape id="Надпись 28" o:spid="_x0000_s1027" type="#_x0000_t202" style="position:absolute;left:0;text-align:left;margin-left:40.05pt;margin-top:11.75pt;width:1in;height:21.9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" filled="f" stroked="f" strokeweight=".5pt">
                      <v:path arrowok="t"/>
                      <v:textbox>
                        <w:txbxContent>
                          <w:p w14:paraId="00000251" w14:textId="77777777" w:rsidR="005326F5" w:rsidRDefault="005326F5">
                            <w:pPr>
                              <w:pStyle w:val="afff9"/>
                              <w:ind w:firstLine="0"/>
                            </w:pPr>
                            <w:r>
                              <w:t>Пункты в разделе .1</w:t>
                            </w:r>
                          </w:p>
                        </w:txbxContent>
                      </v:textbox>
                    </v:shape>
                  </w:pict>
                </mc:Fallback>
              </mc:AlternateContent>
            </w:r>
            <w:r>
              <w:rPr>
                <w:b w:val="0"/>
                <w:bCs w:val="0"/>
                <w:i w:val="0"/>
                <w:iCs w:val="0"/>
                <w:noProof/>
                <w:color w:val="auto"/>
                <w:lang w:eastAsia="ru-RU"/>
              </w:rPr>
              <mc:AlternateContent>
                <mc:Choice Requires="wps">
                  <w:drawing>
                    <wp:anchor distT="0" distB="0" distL="114300" distR="114300" simplePos="0" relativeHeight="251667456" behindDoc="0" locked="0" layoutInCell="1" allowOverlap="1" wp14:anchorId="4F6AD0DE" wp14:editId="4FDBAC9D">
                      <wp:simplePos x="0" y="0"/>
                      <wp:positionH relativeFrom="column">
                        <wp:posOffset>368300</wp:posOffset>
                      </wp:positionH>
                      <wp:positionV relativeFrom="paragraph">
                        <wp:posOffset>15240</wp:posOffset>
                      </wp:positionV>
                      <wp:extent cx="114935" cy="584200"/>
                      <wp:effectExtent l="0" t="0" r="0" b="12700"/>
                      <wp:wrapNone/>
                      <wp:docPr id="675" name="Правая фигурная скоб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84200"/>
                              </a:xfrm>
                              <a:prstGeom prst="rightBrace">
                                <a:avLst>
                                  <a:gd name="adj1" fmla="val 23569"/>
                                  <a:gd name="adj2" fmla="val 47670"/>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dgm="http://schemas.openxmlformats.org/drawingml/2006/diagram">
                  <w:pict>
                    <v:shape id="C36A212C-1583-3A83-461E11981A8A" adj="1051,10297" coordsize="21600,21600" style="position:absolute;width:9.05pt;height:46pt;mso-width-percent:0;mso-width-relative:margin;margin-top:1.2pt;margin-left:29pt;mso-wrap-distance-left:9pt;mso-wrap-distance-right:9pt;mso-wrap-distance-top:0pt;mso-wrap-distance-bottom:0pt;rotation:0.000000;z-index:251667456;" strokecolor="#000000" o:spt="88" path="m0,0 qx10800,@0 l10800,@2 qy21600,@11 qx10800,@3 l10800,@1 qy0,21600 e">
                      <v:stroke color="#000000" filltype="solid" joinstyle="miter" linestyle="single" mitterlimit="800000" weight="1pt"/>
                      <w10:wrap side="both"/>
                      <v:formulas>
                        <v:f eqn="val #0"/>
                        <v:f eqn="sum 21600 0 #0"/>
                        <v:f eqn="sum #1 0 #0"/>
                        <v:f eqn="sum #1 #0 0"/>
                        <v:f eqn="prod #0 9598 32768"/>
                        <v:f eqn="sum 21600 0 @4"/>
                        <v:f eqn="sum 21600 0 #1"/>
                        <v:f eqn="min #1 @6"/>
                        <v:f eqn="prod @7 1 2"/>
                        <v:f eqn="prod #0 2 1"/>
                        <v:f eqn="sum 21600 0 @9"/>
                        <v:f eqn="val #1"/>
                      </v:formulas>
                      <v:handles>
                        <v:h position="center,#0" yrange="0,@8"/>
                        <v:h position="bottomright,#1" yrange="@9,@10"/>
                      </v:handles>
                      <o:lock/>
                    </v:shape>
                  </w:pict>
                </mc:Fallback>
              </mc:AlternateContent>
            </w:r>
            <w:r>
              <w:rPr>
                <w:b w:val="0"/>
                <w:bCs w:val="0"/>
                <w:i w:val="0"/>
                <w:iCs w:val="0"/>
                <w:color w:val="auto"/>
              </w:rPr>
              <w:t>1.1</w:t>
            </w:r>
          </w:p>
          <w:p w14:paraId="00000252" w14:textId="77777777" w:rsidR="004C7C26" w:rsidRDefault="006D49D0">
            <w:pPr>
              <w:pStyle w:val="afff9"/>
              <w:ind w:firstLine="0"/>
              <w:rPr>
                <w:b w:val="0"/>
                <w:bCs w:val="0"/>
                <w:i w:val="0"/>
                <w:iCs w:val="0"/>
                <w:color w:val="auto"/>
              </w:rPr>
            </w:pPr>
            <w:r>
              <w:rPr>
                <w:b w:val="0"/>
                <w:bCs w:val="0"/>
                <w:i w:val="0"/>
                <w:iCs w:val="0"/>
                <w:color w:val="auto"/>
              </w:rPr>
              <w:t>1.2</w:t>
            </w:r>
          </w:p>
          <w:p w14:paraId="00000253" w14:textId="77777777" w:rsidR="004C7C26" w:rsidRDefault="006D49D0">
            <w:pPr>
              <w:pStyle w:val="afff9"/>
              <w:ind w:firstLine="0"/>
              <w:rPr>
                <w:b w:val="0"/>
                <w:bCs w:val="0"/>
                <w:i w:val="0"/>
                <w:iCs w:val="0"/>
                <w:color w:val="auto"/>
              </w:rPr>
            </w:pPr>
            <w:r>
              <w:rPr>
                <w:b w:val="0"/>
                <w:bCs w:val="0"/>
                <w:i w:val="0"/>
                <w:iCs w:val="0"/>
                <w:color w:val="auto"/>
              </w:rPr>
              <w:t>1.3</w:t>
            </w:r>
          </w:p>
          <w:p w14:paraId="00000254" w14:textId="77777777" w:rsidR="004C7C26" w:rsidRDefault="006D49D0">
            <w:pPr>
              <w:pStyle w:val="afff9"/>
              <w:ind w:firstLine="0"/>
              <w:rPr>
                <w:i w:val="0"/>
                <w:iCs w:val="0"/>
                <w:color w:val="auto"/>
              </w:rPr>
            </w:pPr>
            <w:r>
              <w:rPr>
                <w:i w:val="0"/>
                <w:iCs w:val="0"/>
                <w:color w:val="auto"/>
              </w:rPr>
              <w:t>2 Подготовка к испытанию</w:t>
            </w:r>
          </w:p>
          <w:p w14:paraId="00000255" w14:textId="77777777" w:rsidR="004C7C26" w:rsidRDefault="006D49D0">
            <w:pPr>
              <w:pStyle w:val="afff9"/>
              <w:ind w:firstLine="0"/>
              <w:rPr>
                <w:b w:val="0"/>
                <w:bCs w:val="0"/>
                <w:i w:val="0"/>
                <w:iCs w:val="0"/>
                <w:color w:val="auto"/>
              </w:rPr>
            </w:pPr>
            <w:r>
              <w:rPr>
                <w:b w:val="0"/>
                <w:bCs w:val="0"/>
                <w:i w:val="0"/>
                <w:iCs w:val="0"/>
                <w:noProof/>
                <w:color w:val="auto"/>
                <w:lang w:eastAsia="ru-RU"/>
              </w:rPr>
              <mc:AlternateContent>
                <mc:Choice Requires="wps">
                  <w:drawing>
                    <wp:anchor distT="0" distB="0" distL="114300" distR="114300" simplePos="0" relativeHeight="251670528" behindDoc="0" locked="0" layoutInCell="1" allowOverlap="1" wp14:anchorId="3979E651" wp14:editId="14857EC1">
                      <wp:simplePos x="0" y="0"/>
                      <wp:positionH relativeFrom="column">
                        <wp:posOffset>479425</wp:posOffset>
                      </wp:positionH>
                      <wp:positionV relativeFrom="paragraph">
                        <wp:posOffset>62865</wp:posOffset>
                      </wp:positionV>
                      <wp:extent cx="914400" cy="278296"/>
                      <wp:effectExtent l="0" t="0" r="0" b="0"/>
                      <wp:wrapNone/>
                      <wp:docPr id="676"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314960"/>
                              </a:xfrm>
                              <a:prstGeom prst="rect">
                                <a:avLst/>
                              </a:prstGeom>
                              <a:noFill/>
                              <a:ln w="6350">
                                <a:noFill/>
                              </a:ln>
                            </wps:spPr>
                            <wps:txbx>
                              <w:txbxContent>
                                <w:p w14:paraId="00000256" w14:textId="77777777" w:rsidR="005326F5" w:rsidRDefault="005326F5">
                                  <w:pPr>
                                    <w:pStyle w:val="afff9"/>
                                    <w:ind w:firstLine="0"/>
                                  </w:pPr>
                                  <w:r>
                                    <w:t>Пункты в разделе 2</w:t>
                                  </w:r>
                                </w:p>
                              </w:txbxContent>
                            </wps:txbx>
                            <wps:bodyPr rot="0" spcFirstLastPara="0" vertOverflow="overflow" horzOverflow="overflow" vert="horz" wrap="none" lIns="91440" tIns="45720" rIns="91440" bIns="45720" rtlCol="0" anchor="t">
                              <a:prstTxWarp prst="textNoShape">
                                <a:avLst/>
                              </a:prstTxWarp>
                              <a:noAutofit/>
                            </wps:bodyPr>
                          </wps:wsp>
                        </a:graphicData>
                      </a:graphic>
                      <wp14:sizeRelV relativeFrom="margin">
                        <wp14:pctHeight>0</wp14:pctHeight>
                      </wp14:sizeRelV>
                    </wp:anchor>
                  </w:drawing>
                </mc:Choice>
                <mc:Fallback>
                  <w:pict>
                    <v:shape w14:anchorId="3979E651" id="Надпись 30" o:spid="_x0000_s1028" type="#_x0000_t202" style="position:absolute;left:0;text-align:left;margin-left:37.75pt;margin-top:4.95pt;width:1in;height:21.9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" filled="f" stroked="f" strokeweight=".5pt">
                      <v:path arrowok="t"/>
                      <v:textbox>
                        <w:txbxContent>
                          <w:p w14:paraId="00000256" w14:textId="77777777" w:rsidR="005326F5" w:rsidRDefault="005326F5">
                            <w:pPr>
                              <w:pStyle w:val="afff9"/>
                              <w:ind w:firstLine="0"/>
                            </w:pPr>
                            <w:r>
                              <w:t>Пункты в разделе 2</w:t>
                            </w:r>
                          </w:p>
                        </w:txbxContent>
                      </v:textbox>
                    </v:shape>
                  </w:pict>
                </mc:Fallback>
              </mc:AlternateContent>
            </w:r>
            <w:r>
              <w:rPr>
                <w:b w:val="0"/>
                <w:bCs w:val="0"/>
                <w:i w:val="0"/>
                <w:iCs w:val="0"/>
                <w:noProof/>
                <w:color w:val="auto"/>
                <w:lang w:eastAsia="ru-RU"/>
              </w:rPr>
              <mc:AlternateContent>
                <mc:Choice Requires="wps">
                  <w:drawing>
                    <wp:anchor distT="0" distB="0" distL="114300" distR="114300" simplePos="0" relativeHeight="251668480" behindDoc="0" locked="0" layoutInCell="1" allowOverlap="1" wp14:anchorId="605C76F9" wp14:editId="564D0586">
                      <wp:simplePos x="0" y="0"/>
                      <wp:positionH relativeFrom="column">
                        <wp:posOffset>332105</wp:posOffset>
                      </wp:positionH>
                      <wp:positionV relativeFrom="paragraph">
                        <wp:posOffset>6985</wp:posOffset>
                      </wp:positionV>
                      <wp:extent cx="114935" cy="388794"/>
                      <wp:effectExtent l="0" t="0" r="0" b="12700"/>
                      <wp:wrapNone/>
                      <wp:docPr id="677" name="Правая фигурная скобк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388794"/>
                              </a:xfrm>
                              <a:prstGeom prst="rightBrace">
                                <a:avLst>
                                  <a:gd name="adj1" fmla="val 23569"/>
                                  <a:gd name="adj2" fmla="val 47670"/>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dgm="http://schemas.openxmlformats.org/drawingml/2006/diagram">
                  <w:pict>
                    <v:shape id="C9465414-C3B5-870D-662E03ECB404" adj="1579,10297" coordsize="21600,21600" style="position:absolute;width:9.05pt;height:30.6137pt;mso-width-percent:0;mso-width-relative:margin;mso-height-percent:0;mso-height-relative:margin;margin-top:0.55pt;margin-left:26.15pt;mso-wrap-distance-left:9pt;mso-wrap-distance-right:9pt;mso-wrap-distance-top:0pt;mso-wrap-distance-bottom:0pt;rotation:0.000000;z-index:251668480;" strokecolor="#000000" o:spt="88" path="m0,0 qx10800,@0 l10800,@2 qy21600,@11 qx10800,@3 l10800,@1 qy0,21600 e">
                      <v:stroke color="#000000" filltype="solid" joinstyle="miter" linestyle="single" mitterlimit="800000" weight="1pt"/>
                      <w10:wrap side="both"/>
                      <v:formulas>
                        <v:f eqn="val #0"/>
                        <v:f eqn="sum 21600 0 #0"/>
                        <v:f eqn="sum #1 0 #0"/>
                        <v:f eqn="sum #1 #0 0"/>
                        <v:f eqn="prod #0 9598 32768"/>
                        <v:f eqn="sum 21600 0 @4"/>
                        <v:f eqn="sum 21600 0 #1"/>
                        <v:f eqn="min #1 @6"/>
                        <v:f eqn="prod @7 1 2"/>
                        <v:f eqn="prod #0 2 1"/>
                        <v:f eqn="sum 21600 0 @9"/>
                        <v:f eqn="val #1"/>
                      </v:formulas>
                      <v:handles>
                        <v:h position="center,#0" yrange="0,@8"/>
                        <v:h position="bottomright,#1" yrange="@9,@10"/>
                      </v:handles>
                      <o:lock/>
                    </v:shape>
                  </w:pict>
                </mc:Fallback>
              </mc:AlternateContent>
            </w:r>
            <w:r>
              <w:rPr>
                <w:b w:val="0"/>
                <w:bCs w:val="0"/>
                <w:i w:val="0"/>
                <w:iCs w:val="0"/>
                <w:color w:val="auto"/>
              </w:rPr>
              <w:t>2.1</w:t>
            </w:r>
          </w:p>
          <w:p w14:paraId="00000257" w14:textId="77777777" w:rsidR="004C7C26" w:rsidRDefault="006D49D0">
            <w:pPr>
              <w:pStyle w:val="afff9"/>
              <w:ind w:firstLine="0"/>
              <w:rPr>
                <w:b w:val="0"/>
                <w:bCs w:val="0"/>
                <w:i w:val="0"/>
                <w:iCs w:val="0"/>
                <w:color w:val="auto"/>
              </w:rPr>
            </w:pPr>
            <w:r>
              <w:rPr>
                <w:b w:val="0"/>
                <w:bCs w:val="0"/>
                <w:i w:val="0"/>
                <w:iCs w:val="0"/>
                <w:noProof/>
                <w:color w:val="auto"/>
                <w:lang w:eastAsia="ru-RU"/>
              </w:rPr>
              <mc:AlternateContent>
                <mc:Choice Requires="wps">
                  <w:drawing>
                    <wp:anchor distT="0" distB="0" distL="114300" distR="114300" simplePos="0" relativeHeight="251671552" behindDoc="0" locked="0" layoutInCell="1" allowOverlap="1" wp14:anchorId="63D9C210" wp14:editId="33F6DE98">
                      <wp:simplePos x="0" y="0"/>
                      <wp:positionH relativeFrom="column">
                        <wp:posOffset>346075</wp:posOffset>
                      </wp:positionH>
                      <wp:positionV relativeFrom="paragraph">
                        <wp:posOffset>213360</wp:posOffset>
                      </wp:positionV>
                      <wp:extent cx="114935" cy="388794"/>
                      <wp:effectExtent l="0" t="0" r="0" b="12700"/>
                      <wp:wrapNone/>
                      <wp:docPr id="678" name="Правая фигурная скобк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388794"/>
                              </a:xfrm>
                              <a:prstGeom prst="rightBrace">
                                <a:avLst>
                                  <a:gd name="adj1" fmla="val 23569"/>
                                  <a:gd name="adj2" fmla="val 47670"/>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dgm="http://schemas.openxmlformats.org/drawingml/2006/diagram">
                  <w:pict>
                    <v:shape id="49CAFBCF-65A4-2B1A-FA94F9FFB5F9" adj="1579,10297" coordsize="21600,21600" style="position:absolute;width:9.05pt;height:30.6137pt;mso-width-percent:0;mso-width-relative:margin;mso-height-percent:0;mso-height-relative:margin;margin-top:16.8pt;margin-left:27.25pt;mso-wrap-distance-left:9pt;mso-wrap-distance-right:9pt;mso-wrap-distance-top:0pt;mso-wrap-distance-bottom:0pt;rotation:0.000000;z-index:251671552;" strokecolor="#000000" o:spt="88" path="m0,0 qx10800,@0 l10800,@2 qy21600,@11 qx10800,@3 l10800,@1 qy0,21600 e">
                      <v:stroke color="#000000" filltype="solid" joinstyle="miter" linestyle="single" mitterlimit="800000" weight="1pt"/>
                      <w10:wrap side="both"/>
                      <v:formulas>
                        <v:f eqn="val #0"/>
                        <v:f eqn="sum 21600 0 #0"/>
                        <v:f eqn="sum #1 0 #0"/>
                        <v:f eqn="sum #1 #0 0"/>
                        <v:f eqn="prod #0 9598 32768"/>
                        <v:f eqn="sum 21600 0 @4"/>
                        <v:f eqn="sum 21600 0 #1"/>
                        <v:f eqn="min #1 @6"/>
                        <v:f eqn="prod @7 1 2"/>
                        <v:f eqn="prod #0 2 1"/>
                        <v:f eqn="sum 21600 0 @9"/>
                        <v:f eqn="val #1"/>
                      </v:formulas>
                      <v:handles>
                        <v:h position="center,#0" yrange="0,@8"/>
                        <v:h position="bottomright,#1" yrange="@9,@10"/>
                      </v:handles>
                      <o:lock/>
                    </v:shape>
                  </w:pict>
                </mc:Fallback>
              </mc:AlternateContent>
            </w:r>
            <w:r>
              <w:rPr>
                <w:b w:val="0"/>
                <w:bCs w:val="0"/>
                <w:i w:val="0"/>
                <w:iCs w:val="0"/>
                <w:color w:val="auto"/>
              </w:rPr>
              <w:t>2.2</w:t>
            </w:r>
          </w:p>
          <w:p w14:paraId="00000258" w14:textId="77777777" w:rsidR="004C7C26" w:rsidRDefault="006D49D0">
            <w:pPr>
              <w:pStyle w:val="afff9"/>
              <w:ind w:firstLine="0"/>
              <w:rPr>
                <w:b w:val="0"/>
                <w:bCs w:val="0"/>
                <w:i w:val="0"/>
                <w:iCs w:val="0"/>
                <w:color w:val="auto"/>
              </w:rPr>
            </w:pPr>
            <w:r>
              <w:rPr>
                <w:b w:val="0"/>
                <w:bCs w:val="0"/>
                <w:i w:val="0"/>
                <w:iCs w:val="0"/>
                <w:noProof/>
                <w:color w:val="auto"/>
                <w:lang w:eastAsia="ru-RU"/>
              </w:rPr>
              <mc:AlternateContent>
                <mc:Choice Requires="wps">
                  <w:drawing>
                    <wp:anchor distT="0" distB="0" distL="114300" distR="114300" simplePos="0" relativeHeight="251672576" behindDoc="0" locked="0" layoutInCell="1" allowOverlap="1" wp14:anchorId="20C62D96" wp14:editId="6DCF8817">
                      <wp:simplePos x="0" y="0"/>
                      <wp:positionH relativeFrom="column">
                        <wp:posOffset>470535</wp:posOffset>
                      </wp:positionH>
                      <wp:positionV relativeFrom="paragraph">
                        <wp:posOffset>51435</wp:posOffset>
                      </wp:positionV>
                      <wp:extent cx="914400" cy="278296"/>
                      <wp:effectExtent l="0" t="0" r="0" b="0"/>
                      <wp:wrapNone/>
                      <wp:docPr id="679"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314960"/>
                              </a:xfrm>
                              <a:prstGeom prst="rect">
                                <a:avLst/>
                              </a:prstGeom>
                              <a:noFill/>
                              <a:ln w="6350">
                                <a:noFill/>
                              </a:ln>
                            </wps:spPr>
                            <wps:txbx>
                              <w:txbxContent>
                                <w:p w14:paraId="00000259" w14:textId="77777777" w:rsidR="005326F5" w:rsidRDefault="005326F5">
                                  <w:pPr>
                                    <w:pStyle w:val="afff9"/>
                                    <w:ind w:firstLine="0"/>
                                  </w:pPr>
                                  <w:r>
                                    <w:t>Подпункты в пункте 2.2</w:t>
                                  </w:r>
                                </w:p>
                              </w:txbxContent>
                            </wps:txbx>
                            <wps:bodyPr rot="0" spcFirstLastPara="0" vertOverflow="overflow" horzOverflow="overflow" vert="horz" wrap="none" lIns="91440" tIns="45720" rIns="91440" bIns="45720" rtlCol="0" anchor="t">
                              <a:prstTxWarp prst="textNoShape">
                                <a:avLst/>
                              </a:prstTxWarp>
                              <a:noAutofit/>
                            </wps:bodyPr>
                          </wps:wsp>
                        </a:graphicData>
                      </a:graphic>
                      <wp14:sizeRelV relativeFrom="margin">
                        <wp14:pctHeight>0</wp14:pctHeight>
                      </wp14:sizeRelV>
                    </wp:anchor>
                  </w:drawing>
                </mc:Choice>
                <mc:Fallback>
                  <w:pict>
                    <v:shape w14:anchorId="20C62D96" id="Надпись 33" o:spid="_x0000_s1029" type="#_x0000_t202" style="position:absolute;left:0;text-align:left;margin-left:37.05pt;margin-top:4.05pt;width:1in;height:21.9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" filled="f" stroked="f" strokeweight=".5pt">
                      <v:path arrowok="t"/>
                      <v:textbox>
                        <w:txbxContent>
                          <w:p w14:paraId="00000259" w14:textId="77777777" w:rsidR="005326F5" w:rsidRDefault="005326F5">
                            <w:pPr>
                              <w:pStyle w:val="afff9"/>
                              <w:ind w:firstLine="0"/>
                            </w:pPr>
                            <w:r>
                              <w:t>Подпункты в пункте 2.2</w:t>
                            </w:r>
                          </w:p>
                        </w:txbxContent>
                      </v:textbox>
                    </v:shape>
                  </w:pict>
                </mc:Fallback>
              </mc:AlternateContent>
            </w:r>
            <w:r>
              <w:rPr>
                <w:b w:val="0"/>
                <w:bCs w:val="0"/>
                <w:i w:val="0"/>
                <w:iCs w:val="0"/>
                <w:color w:val="auto"/>
              </w:rPr>
              <w:t>2.2.1</w:t>
            </w:r>
          </w:p>
          <w:p w14:paraId="0000025A" w14:textId="77777777" w:rsidR="004C7C26" w:rsidRDefault="006D49D0">
            <w:pPr>
              <w:pStyle w:val="afff9"/>
              <w:ind w:firstLine="0"/>
              <w:rPr>
                <w:b w:val="0"/>
                <w:bCs w:val="0"/>
                <w:i w:val="0"/>
                <w:iCs w:val="0"/>
                <w:color w:val="auto"/>
              </w:rPr>
            </w:pPr>
            <w:r>
              <w:rPr>
                <w:b w:val="0"/>
                <w:bCs w:val="0"/>
                <w:i w:val="0"/>
                <w:iCs w:val="0"/>
                <w:color w:val="auto"/>
              </w:rPr>
              <w:t>2.2.2</w:t>
            </w:r>
          </w:p>
          <w:p w14:paraId="0000025B" w14:textId="77777777" w:rsidR="004C7C26" w:rsidRDefault="004C7C26">
            <w:pPr>
              <w:pStyle w:val="29"/>
              <w:tabs>
                <w:tab w:val="clear" w:pos="1440"/>
              </w:tabs>
              <w:spacing w:before="120"/>
              <w:ind w:firstLine="0"/>
              <w:rPr>
                <w:color w:val="auto"/>
              </w:rPr>
            </w:pPr>
          </w:p>
        </w:tc>
        <w:tc>
          <w:tcPr>
            <w:tcW w:w="4815" w:type="dxa"/>
            <w:tcBorders>
              <w:bottom w:val="nil"/>
            </w:tcBorders>
          </w:tcPr>
          <w:p w14:paraId="0000025C" w14:textId="77777777" w:rsidR="004C7C26" w:rsidRDefault="006D49D0">
            <w:pPr>
              <w:pStyle w:val="afff9"/>
              <w:ind w:firstLine="0"/>
              <w:jc w:val="center"/>
              <w:rPr>
                <w:i w:val="0"/>
                <w:iCs w:val="0"/>
                <w:color w:val="auto"/>
              </w:rPr>
            </w:pPr>
            <w:r>
              <w:rPr>
                <w:i w:val="0"/>
                <w:iCs w:val="0"/>
                <w:color w:val="auto"/>
              </w:rPr>
              <w:t>Приложение А</w:t>
            </w:r>
          </w:p>
          <w:p w14:paraId="0000025D" w14:textId="77777777" w:rsidR="004C7C26" w:rsidRDefault="006D49D0">
            <w:pPr>
              <w:pStyle w:val="afff9"/>
              <w:ind w:firstLine="0"/>
              <w:jc w:val="center"/>
              <w:rPr>
                <w:i w:val="0"/>
                <w:iCs w:val="0"/>
                <w:color w:val="auto"/>
              </w:rPr>
            </w:pPr>
            <w:r>
              <w:rPr>
                <w:i w:val="0"/>
                <w:iCs w:val="0"/>
                <w:color w:val="auto"/>
              </w:rPr>
              <w:t>(обязательное)</w:t>
            </w:r>
          </w:p>
          <w:p w14:paraId="0000025E" w14:textId="77777777" w:rsidR="004C7C26" w:rsidRDefault="006D49D0">
            <w:pPr>
              <w:pStyle w:val="afff9"/>
              <w:ind w:firstLine="0"/>
              <w:jc w:val="center"/>
              <w:rPr>
                <w:i w:val="0"/>
                <w:iCs w:val="0"/>
                <w:color w:val="auto"/>
              </w:rPr>
            </w:pPr>
            <w:r>
              <w:rPr>
                <w:i w:val="0"/>
                <w:iCs w:val="0"/>
                <w:color w:val="auto"/>
              </w:rPr>
              <w:t>Методы испытаний</w:t>
            </w:r>
          </w:p>
          <w:p w14:paraId="0000025F" w14:textId="77777777" w:rsidR="004C7C26" w:rsidRDefault="006D49D0">
            <w:pPr>
              <w:pStyle w:val="afff9"/>
              <w:ind w:firstLine="0"/>
              <w:rPr>
                <w:i w:val="0"/>
                <w:iCs w:val="0"/>
                <w:color w:val="auto"/>
              </w:rPr>
            </w:pPr>
            <w:r>
              <w:rPr>
                <w:i w:val="0"/>
                <w:iCs w:val="0"/>
                <w:noProof/>
                <w:color w:val="auto"/>
                <w:lang w:eastAsia="ru-RU"/>
              </w:rPr>
              <mc:AlternateContent>
                <mc:Choice Requires="wps">
                  <w:drawing>
                    <wp:anchor distT="0" distB="0" distL="114300" distR="114300" simplePos="0" relativeHeight="251661312" behindDoc="0" locked="0" layoutInCell="1" allowOverlap="1" wp14:anchorId="4DA4C7D3" wp14:editId="4592D207">
                      <wp:simplePos x="0" y="0"/>
                      <wp:positionH relativeFrom="column">
                        <wp:posOffset>425450</wp:posOffset>
                      </wp:positionH>
                      <wp:positionV relativeFrom="paragraph">
                        <wp:posOffset>215265</wp:posOffset>
                      </wp:positionV>
                      <wp:extent cx="114935" cy="584200"/>
                      <wp:effectExtent l="0" t="0" r="0" b="12700"/>
                      <wp:wrapNone/>
                      <wp:docPr id="680" name="Правая фигурная скоб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84200"/>
                              </a:xfrm>
                              <a:prstGeom prst="rightBrace">
                                <a:avLst>
                                  <a:gd name="adj1" fmla="val 23569"/>
                                  <a:gd name="adj2" fmla="val 47670"/>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dgm="http://schemas.openxmlformats.org/drawingml/2006/diagram">
                  <w:pict>
                    <v:shape id="F94F0CC6-F606-07B2-6C56A396770C" adj="1051,10297" coordsize="21600,21600" style="position:absolute;width:9.05pt;height:46pt;mso-width-percent:0;mso-width-relative:margin;margin-top:16.95pt;margin-left:33.5pt;mso-wrap-distance-left:9pt;mso-wrap-distance-right:9pt;mso-wrap-distance-top:0pt;mso-wrap-distance-bottom:0pt;rotation:0.000000;z-index:251661312;" strokecolor="#000000" o:spt="88" path="m0,0 qx10800,@0 l10800,@2 qy21600,@11 qx10800,@3 l10800,@1 qy0,21600 e">
                      <v:stroke color="#000000" filltype="solid" joinstyle="miter" linestyle="single" mitterlimit="800000" weight="1pt"/>
                      <w10:wrap side="both"/>
                      <v:formulas>
                        <v:f eqn="val #0"/>
                        <v:f eqn="sum 21600 0 #0"/>
                        <v:f eqn="sum #1 0 #0"/>
                        <v:f eqn="sum #1 #0 0"/>
                        <v:f eqn="prod #0 9598 32768"/>
                        <v:f eqn="sum 21600 0 @4"/>
                        <v:f eqn="sum 21600 0 #1"/>
                        <v:f eqn="min #1 @6"/>
                        <v:f eqn="prod @7 1 2"/>
                        <v:f eqn="prod #0 2 1"/>
                        <v:f eqn="sum 21600 0 @9"/>
                        <v:f eqn="val #1"/>
                      </v:formulas>
                      <v:handles>
                        <v:h position="center,#0" yrange="0,@8"/>
                        <v:h position="bottomright,#1" yrange="@9,@10"/>
                      </v:handles>
                      <o:lock/>
                    </v:shape>
                  </w:pict>
                </mc:Fallback>
              </mc:AlternateContent>
            </w:r>
            <w:r>
              <w:rPr>
                <w:i w:val="0"/>
                <w:iCs w:val="0"/>
                <w:color w:val="auto"/>
              </w:rPr>
              <w:t>А.1 Аппараты, материалы и реактивы</w:t>
            </w:r>
          </w:p>
          <w:p w14:paraId="00000260" w14:textId="77777777" w:rsidR="004C7C26" w:rsidRDefault="006D49D0">
            <w:pPr>
              <w:pStyle w:val="afff9"/>
              <w:ind w:firstLine="0"/>
              <w:rPr>
                <w:b w:val="0"/>
                <w:bCs w:val="0"/>
                <w:i w:val="0"/>
                <w:iCs w:val="0"/>
                <w:color w:val="auto"/>
              </w:rPr>
            </w:pPr>
            <w:r>
              <w:rPr>
                <w:b w:val="0"/>
                <w:bCs w:val="0"/>
                <w:i w:val="0"/>
                <w:iCs w:val="0"/>
                <w:noProof/>
                <w:color w:val="auto"/>
                <w:lang w:eastAsia="ru-RU"/>
              </w:rPr>
              <mc:AlternateContent>
                <mc:Choice Requires="wps">
                  <w:drawing>
                    <wp:anchor distT="0" distB="0" distL="114300" distR="114300" simplePos="0" relativeHeight="251663361" behindDoc="0" locked="0" layoutInCell="1" allowOverlap="1" wp14:anchorId="2C90315C" wp14:editId="32C24F98">
                      <wp:simplePos x="0" y="0"/>
                      <wp:positionH relativeFrom="column">
                        <wp:posOffset>546735</wp:posOffset>
                      </wp:positionH>
                      <wp:positionV relativeFrom="paragraph">
                        <wp:posOffset>120650</wp:posOffset>
                      </wp:positionV>
                      <wp:extent cx="914400" cy="278296"/>
                      <wp:effectExtent l="0" t="0" r="0" b="0"/>
                      <wp:wrapNone/>
                      <wp:docPr id="681"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660" cy="314960"/>
                              </a:xfrm>
                              <a:prstGeom prst="rect">
                                <a:avLst/>
                              </a:prstGeom>
                              <a:noFill/>
                              <a:ln w="6350">
                                <a:noFill/>
                              </a:ln>
                            </wps:spPr>
                            <wps:txbx>
                              <w:txbxContent>
                                <w:p w14:paraId="00000261" w14:textId="77777777" w:rsidR="005326F5" w:rsidRDefault="005326F5">
                                  <w:pPr>
                                    <w:pStyle w:val="afff9"/>
                                    <w:ind w:firstLine="0"/>
                                    <w:rPr>
                                      <w:b w:val="0"/>
                                      <w:bCs w:val="0"/>
                                    </w:rPr>
                                  </w:pPr>
                                  <w:r>
                                    <w:rPr>
                                      <w:b w:val="0"/>
                                      <w:bCs w:val="0"/>
                                    </w:rPr>
                                    <w:t>Пункты в подразделе А.1</w:t>
                                  </w:r>
                                </w:p>
                              </w:txbxContent>
                            </wps:txbx>
                            <wps:bodyPr rot="0" spcFirstLastPara="0" vertOverflow="overflow" horzOverflow="overflow" vert="horz" wrap="none" lIns="91440" tIns="45720" rIns="91440" bIns="45720" rtlCol="0" anchor="t">
                              <a:prstTxWarp prst="textNoShape">
                                <a:avLst/>
                              </a:prstTxWarp>
                              <a:noAutofit/>
                            </wps:bodyPr>
                          </wps:wsp>
                        </a:graphicData>
                      </a:graphic>
                      <wp14:sizeRelV relativeFrom="margin">
                        <wp14:pctHeight>0</wp14:pctHeight>
                      </wp14:sizeRelV>
                    </wp:anchor>
                  </w:drawing>
                </mc:Choice>
                <mc:Fallback>
                  <w:pict>
                    <v:shape w14:anchorId="2C90315C" id="Надпись 23" o:spid="_x0000_s1030" type="#_x0000_t202" style="position:absolute;left:0;text-align:left;margin-left:43.05pt;margin-top:9.5pt;width:1in;height:21.9pt;z-index:25166336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" filled="f" stroked="f" strokeweight=".5pt">
                      <v:path arrowok="t"/>
                      <v:textbox>
                        <w:txbxContent>
                          <w:p w14:paraId="00000261" w14:textId="77777777" w:rsidR="005326F5" w:rsidRDefault="005326F5">
                            <w:pPr>
                              <w:pStyle w:val="afff9"/>
                              <w:ind w:firstLine="0"/>
                              <w:rPr>
                                <w:b w:val="0"/>
                                <w:bCs w:val="0"/>
                              </w:rPr>
                            </w:pPr>
                            <w:r>
                              <w:rPr>
                                <w:b w:val="0"/>
                                <w:bCs w:val="0"/>
                              </w:rPr>
                              <w:t>Пункты в подразделе А.1</w:t>
                            </w:r>
                          </w:p>
                        </w:txbxContent>
                      </v:textbox>
                    </v:shape>
                  </w:pict>
                </mc:Fallback>
              </mc:AlternateContent>
            </w:r>
            <w:r>
              <w:rPr>
                <w:b w:val="0"/>
                <w:bCs w:val="0"/>
                <w:i w:val="0"/>
                <w:iCs w:val="0"/>
                <w:color w:val="auto"/>
              </w:rPr>
              <w:t>А.1.1</w:t>
            </w:r>
          </w:p>
          <w:p w14:paraId="00000262" w14:textId="77777777" w:rsidR="004C7C26" w:rsidRDefault="006D49D0">
            <w:pPr>
              <w:pStyle w:val="afff9"/>
              <w:ind w:firstLine="0"/>
              <w:rPr>
                <w:b w:val="0"/>
                <w:bCs w:val="0"/>
                <w:i w:val="0"/>
                <w:iCs w:val="0"/>
                <w:color w:val="auto"/>
              </w:rPr>
            </w:pPr>
            <w:r>
              <w:rPr>
                <w:b w:val="0"/>
                <w:bCs w:val="0"/>
                <w:i w:val="0"/>
                <w:iCs w:val="0"/>
                <w:color w:val="auto"/>
              </w:rPr>
              <w:t>А.1.2</w:t>
            </w:r>
          </w:p>
          <w:p w14:paraId="00000263" w14:textId="77777777" w:rsidR="004C7C26" w:rsidRDefault="006D49D0">
            <w:pPr>
              <w:pStyle w:val="afff9"/>
              <w:ind w:firstLine="0"/>
              <w:rPr>
                <w:b w:val="0"/>
                <w:bCs w:val="0"/>
                <w:i w:val="0"/>
                <w:iCs w:val="0"/>
                <w:color w:val="auto"/>
              </w:rPr>
            </w:pPr>
            <w:r>
              <w:rPr>
                <w:b w:val="0"/>
                <w:bCs w:val="0"/>
                <w:i w:val="0"/>
                <w:iCs w:val="0"/>
                <w:color w:val="auto"/>
              </w:rPr>
              <w:t>А.1.3</w:t>
            </w:r>
          </w:p>
          <w:p w14:paraId="00000264" w14:textId="77777777" w:rsidR="004C7C26" w:rsidRDefault="006D49D0">
            <w:pPr>
              <w:pStyle w:val="afff9"/>
              <w:ind w:firstLine="0"/>
              <w:rPr>
                <w:i w:val="0"/>
                <w:iCs w:val="0"/>
                <w:color w:val="auto"/>
              </w:rPr>
            </w:pPr>
            <w:r>
              <w:rPr>
                <w:i w:val="0"/>
                <w:iCs w:val="0"/>
                <w:color w:val="auto"/>
              </w:rPr>
              <w:t>А.2 Подготовка к испытанию</w:t>
            </w:r>
          </w:p>
          <w:p w14:paraId="00000265" w14:textId="77777777" w:rsidR="004C7C26" w:rsidRDefault="006D49D0">
            <w:pPr>
              <w:pStyle w:val="afff9"/>
              <w:ind w:firstLine="0"/>
              <w:rPr>
                <w:b w:val="0"/>
                <w:bCs w:val="0"/>
                <w:i w:val="0"/>
                <w:iCs w:val="0"/>
                <w:color w:val="auto"/>
              </w:rPr>
            </w:pPr>
            <w:r>
              <w:rPr>
                <w:b w:val="0"/>
                <w:bCs w:val="0"/>
                <w:i w:val="0"/>
                <w:iCs w:val="0"/>
                <w:noProof/>
                <w:color w:val="auto"/>
                <w:lang w:eastAsia="ru-RU"/>
              </w:rPr>
              <mc:AlternateContent>
                <mc:Choice Requires="wps">
                  <w:drawing>
                    <wp:anchor distT="0" distB="0" distL="114300" distR="114300" simplePos="0" relativeHeight="251662337" behindDoc="0" locked="0" layoutInCell="1" allowOverlap="1" wp14:anchorId="63744465" wp14:editId="7E70D026">
                      <wp:simplePos x="0" y="0"/>
                      <wp:positionH relativeFrom="column">
                        <wp:posOffset>426085</wp:posOffset>
                      </wp:positionH>
                      <wp:positionV relativeFrom="paragraph">
                        <wp:posOffset>16510</wp:posOffset>
                      </wp:positionV>
                      <wp:extent cx="114935" cy="388620"/>
                      <wp:effectExtent l="0" t="0" r="0" b="12700"/>
                      <wp:wrapNone/>
                      <wp:docPr id="682" name="Правая фигурная скоб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388620"/>
                              </a:xfrm>
                              <a:prstGeom prst="rightBrace">
                                <a:avLst>
                                  <a:gd name="adj1" fmla="val 23569"/>
                                  <a:gd name="adj2" fmla="val 47670"/>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dgm="http://schemas.openxmlformats.org/drawingml/2006/diagram">
                  <w:pict>
                    <v:shape id="CA5EB173-67E4-2EB7-D82F018939B4" adj="1579,10297" coordsize="21600,21600" style="position:absolute;width:9.05pt;height:30.6pt;mso-width-percent:0;mso-width-relative:margin;mso-height-percent:0;mso-height-relative:margin;margin-top:1.3pt;margin-left:33.55pt;mso-wrap-distance-left:9pt;mso-wrap-distance-right:9pt;mso-wrap-distance-top:0pt;mso-wrap-distance-bottom:0pt;rotation:0.000000;z-index:251662337;" strokecolor="#000000" o:spt="88" path="m0,0 qx10800,@0 l10800,@2 qy21600,@11 qx10800,@3 l10800,@1 qy0,21600 e">
                      <v:stroke color="#000000" filltype="solid" joinstyle="miter" linestyle="single" mitterlimit="800000" weight="1pt"/>
                      <w10:wrap side="both"/>
                      <v:formulas>
                        <v:f eqn="val #0"/>
                        <v:f eqn="sum 21600 0 #0"/>
                        <v:f eqn="sum #1 0 #0"/>
                        <v:f eqn="sum #1 #0 0"/>
                        <v:f eqn="prod #0 9598 32768"/>
                        <v:f eqn="sum 21600 0 @4"/>
                        <v:f eqn="sum 21600 0 #1"/>
                        <v:f eqn="min #1 @6"/>
                        <v:f eqn="prod @7 1 2"/>
                        <v:f eqn="prod #0 2 1"/>
                        <v:f eqn="sum 21600 0 @9"/>
                        <v:f eqn="val #1"/>
                      </v:formulas>
                      <v:handles>
                        <v:h position="center,#0" yrange="0,@8"/>
                        <v:h position="bottomright,#1" yrange="@9,@10"/>
                      </v:handles>
                      <o:lock/>
                    </v:shape>
                  </w:pict>
                </mc:Fallback>
              </mc:AlternateContent>
            </w:r>
            <w:r>
              <w:rPr>
                <w:b w:val="0"/>
                <w:bCs w:val="0"/>
                <w:i w:val="0"/>
                <w:iCs w:val="0"/>
                <w:noProof/>
                <w:color w:val="auto"/>
                <w:lang w:eastAsia="ru-RU"/>
              </w:rPr>
              <mc:AlternateContent>
                <mc:Choice Requires="wps">
                  <w:drawing>
                    <wp:anchor distT="0" distB="0" distL="114300" distR="114300" simplePos="0" relativeHeight="251664384" behindDoc="0" locked="0" layoutInCell="1" allowOverlap="1" wp14:anchorId="48EE2C81" wp14:editId="742E1D83">
                      <wp:simplePos x="0" y="0"/>
                      <wp:positionH relativeFrom="column">
                        <wp:posOffset>546100</wp:posOffset>
                      </wp:positionH>
                      <wp:positionV relativeFrom="paragraph">
                        <wp:posOffset>55245</wp:posOffset>
                      </wp:positionV>
                      <wp:extent cx="914400" cy="278296"/>
                      <wp:effectExtent l="0" t="0" r="0" b="0"/>
                      <wp:wrapNone/>
                      <wp:docPr id="683"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660" cy="314960"/>
                              </a:xfrm>
                              <a:prstGeom prst="rect">
                                <a:avLst/>
                              </a:prstGeom>
                              <a:noFill/>
                              <a:ln w="6350">
                                <a:noFill/>
                              </a:ln>
                            </wps:spPr>
                            <wps:txbx>
                              <w:txbxContent>
                                <w:p w14:paraId="00000266" w14:textId="77777777" w:rsidR="005326F5" w:rsidRDefault="005326F5">
                                  <w:pPr>
                                    <w:pStyle w:val="afff9"/>
                                    <w:ind w:firstLine="0"/>
                                    <w:rPr>
                                      <w:b w:val="0"/>
                                      <w:bCs w:val="0"/>
                                    </w:rPr>
                                  </w:pPr>
                                  <w:r>
                                    <w:rPr>
                                      <w:b w:val="0"/>
                                      <w:bCs w:val="0"/>
                                    </w:rPr>
                                    <w:t>Пункты в подразделе А.2</w:t>
                                  </w:r>
                                </w:p>
                              </w:txbxContent>
                            </wps:txbx>
                            <wps:bodyPr rot="0" spcFirstLastPara="0" vertOverflow="overflow" horzOverflow="overflow" vert="horz" wrap="none" lIns="91440" tIns="45720" rIns="91440" bIns="45720" rtlCol="0" anchor="t">
                              <a:prstTxWarp prst="textNoShape">
                                <a:avLst/>
                              </a:prstTxWarp>
                              <a:noAutofit/>
                            </wps:bodyPr>
                          </wps:wsp>
                        </a:graphicData>
                      </a:graphic>
                      <wp14:sizeRelV relativeFrom="margin">
                        <wp14:pctHeight>0</wp14:pctHeight>
                      </wp14:sizeRelV>
                    </wp:anchor>
                  </w:drawing>
                </mc:Choice>
                <mc:Fallback>
                  <w:pict>
                    <v:shape w14:anchorId="48EE2C81" id="Надпись 25" o:spid="_x0000_s1031" type="#_x0000_t202" style="position:absolute;left:0;text-align:left;margin-left:43pt;margin-top:4.35pt;width:1in;height:21.9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" filled="f" stroked="f" strokeweight=".5pt">
                      <v:path arrowok="t"/>
                      <v:textbox>
                        <w:txbxContent>
                          <w:p w14:paraId="00000266" w14:textId="77777777" w:rsidR="005326F5" w:rsidRDefault="005326F5">
                            <w:pPr>
                              <w:pStyle w:val="afff9"/>
                              <w:ind w:firstLine="0"/>
                              <w:rPr>
                                <w:b w:val="0"/>
                                <w:bCs w:val="0"/>
                              </w:rPr>
                            </w:pPr>
                            <w:r>
                              <w:rPr>
                                <w:b w:val="0"/>
                                <w:bCs w:val="0"/>
                              </w:rPr>
                              <w:t>Пункты в подразделе А.2</w:t>
                            </w:r>
                          </w:p>
                        </w:txbxContent>
                      </v:textbox>
                    </v:shape>
                  </w:pict>
                </mc:Fallback>
              </mc:AlternateContent>
            </w:r>
            <w:r>
              <w:rPr>
                <w:b w:val="0"/>
                <w:bCs w:val="0"/>
                <w:i w:val="0"/>
                <w:iCs w:val="0"/>
                <w:color w:val="auto"/>
              </w:rPr>
              <w:t>А.2.1</w:t>
            </w:r>
          </w:p>
          <w:p w14:paraId="00000267" w14:textId="77777777" w:rsidR="004C7C26" w:rsidRDefault="006D49D0">
            <w:pPr>
              <w:pStyle w:val="afff9"/>
              <w:ind w:firstLine="0"/>
              <w:rPr>
                <w:b w:val="0"/>
                <w:bCs w:val="0"/>
                <w:i w:val="0"/>
                <w:iCs w:val="0"/>
                <w:color w:val="auto"/>
              </w:rPr>
            </w:pPr>
            <w:r>
              <w:rPr>
                <w:b w:val="0"/>
                <w:bCs w:val="0"/>
                <w:i w:val="0"/>
                <w:iCs w:val="0"/>
                <w:noProof/>
                <w:color w:val="auto"/>
                <w:lang w:eastAsia="ru-RU"/>
              </w:rPr>
              <mc:AlternateContent>
                <mc:Choice Requires="wps">
                  <w:drawing>
                    <wp:anchor distT="0" distB="0" distL="114300" distR="114300" simplePos="0" relativeHeight="251665408" behindDoc="0" locked="0" layoutInCell="1" allowOverlap="1" wp14:anchorId="282F23D3" wp14:editId="337E2B99">
                      <wp:simplePos x="0" y="0"/>
                      <wp:positionH relativeFrom="column">
                        <wp:posOffset>431165</wp:posOffset>
                      </wp:positionH>
                      <wp:positionV relativeFrom="paragraph">
                        <wp:posOffset>213360</wp:posOffset>
                      </wp:positionV>
                      <wp:extent cx="114935" cy="388794"/>
                      <wp:effectExtent l="0" t="0" r="0" b="12700"/>
                      <wp:wrapNone/>
                      <wp:docPr id="684" name="Правая фигурная скобк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388794"/>
                              </a:xfrm>
                              <a:prstGeom prst="rightBrace">
                                <a:avLst>
                                  <a:gd name="adj1" fmla="val 23569"/>
                                  <a:gd name="adj2" fmla="val 47670"/>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dgm="http://schemas.openxmlformats.org/drawingml/2006/diagram">
                  <w:pict>
                    <v:shape id="D39ED514-A5C2-4197-D60A9849EB02" adj="1579,10297" coordsize="21600,21600" style="position:absolute;width:9.05pt;height:30.6137pt;mso-width-percent:0;mso-width-relative:margin;mso-height-percent:0;mso-height-relative:margin;margin-top:16.8pt;margin-left:33.95pt;mso-wrap-distance-left:9pt;mso-wrap-distance-right:9pt;mso-wrap-distance-top:0pt;mso-wrap-distance-bottom:0pt;rotation:0.000000;z-index:251665408;" strokecolor="#000000" o:spt="88" path="m0,0 qx10800,@0 l10800,@2 qy21600,@11 qx10800,@3 l10800,@1 qy0,21600 e">
                      <v:stroke color="#000000" filltype="solid" joinstyle="miter" linestyle="single" mitterlimit="800000" weight="1pt"/>
                      <w10:wrap side="both"/>
                      <v:formulas>
                        <v:f eqn="val #0"/>
                        <v:f eqn="sum 21600 0 #0"/>
                        <v:f eqn="sum #1 0 #0"/>
                        <v:f eqn="sum #1 #0 0"/>
                        <v:f eqn="prod #0 9598 32768"/>
                        <v:f eqn="sum 21600 0 @4"/>
                        <v:f eqn="sum 21600 0 #1"/>
                        <v:f eqn="min #1 @6"/>
                        <v:f eqn="prod @7 1 2"/>
                        <v:f eqn="prod #0 2 1"/>
                        <v:f eqn="sum 21600 0 @9"/>
                        <v:f eqn="val #1"/>
                      </v:formulas>
                      <v:handles>
                        <v:h position="center,#0" yrange="0,@8"/>
                        <v:h position="bottomright,#1" yrange="@9,@10"/>
                      </v:handles>
                      <o:lock/>
                    </v:shape>
                  </w:pict>
                </mc:Fallback>
              </mc:AlternateContent>
            </w:r>
            <w:r>
              <w:rPr>
                <w:b w:val="0"/>
                <w:bCs w:val="0"/>
                <w:i w:val="0"/>
                <w:iCs w:val="0"/>
                <w:color w:val="auto"/>
              </w:rPr>
              <w:t>А.2.2</w:t>
            </w:r>
          </w:p>
          <w:p w14:paraId="00000268" w14:textId="77777777" w:rsidR="004C7C26" w:rsidRDefault="006D49D0">
            <w:pPr>
              <w:pStyle w:val="afff9"/>
              <w:ind w:firstLine="0"/>
              <w:rPr>
                <w:b w:val="0"/>
                <w:bCs w:val="0"/>
                <w:i w:val="0"/>
                <w:iCs w:val="0"/>
                <w:color w:val="auto"/>
              </w:rPr>
            </w:pPr>
            <w:r>
              <w:rPr>
                <w:b w:val="0"/>
                <w:bCs w:val="0"/>
                <w:i w:val="0"/>
                <w:iCs w:val="0"/>
                <w:noProof/>
                <w:color w:val="auto"/>
                <w:lang w:eastAsia="ru-RU"/>
              </w:rPr>
              <mc:AlternateContent>
                <mc:Choice Requires="wps">
                  <w:drawing>
                    <wp:anchor distT="0" distB="0" distL="114300" distR="114300" simplePos="0" relativeHeight="251666432" behindDoc="0" locked="0" layoutInCell="1" allowOverlap="1" wp14:anchorId="0A5B4D2C" wp14:editId="6BAC5A7D">
                      <wp:simplePos x="0" y="0"/>
                      <wp:positionH relativeFrom="column">
                        <wp:posOffset>527685</wp:posOffset>
                      </wp:positionH>
                      <wp:positionV relativeFrom="paragraph">
                        <wp:posOffset>60960</wp:posOffset>
                      </wp:positionV>
                      <wp:extent cx="914400" cy="278296"/>
                      <wp:effectExtent l="0" t="0" r="0" b="0"/>
                      <wp:wrapNone/>
                      <wp:docPr id="685"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90" cy="314960"/>
                              </a:xfrm>
                              <a:prstGeom prst="rect">
                                <a:avLst/>
                              </a:prstGeom>
                              <a:noFill/>
                              <a:ln w="6350">
                                <a:noFill/>
                              </a:ln>
                            </wps:spPr>
                            <wps:txbx>
                              <w:txbxContent>
                                <w:p w14:paraId="00000269" w14:textId="77777777" w:rsidR="005326F5" w:rsidRDefault="005326F5">
                                  <w:pPr>
                                    <w:pStyle w:val="afff9"/>
                                    <w:ind w:firstLine="0"/>
                                    <w:rPr>
                                      <w:b w:val="0"/>
                                      <w:bCs w:val="0"/>
                                    </w:rPr>
                                  </w:pPr>
                                  <w:r>
                                    <w:rPr>
                                      <w:b w:val="0"/>
                                      <w:bCs w:val="0"/>
                                    </w:rPr>
                                    <w:t>Подпункты в пункте А.2.2</w:t>
                                  </w:r>
                                </w:p>
                              </w:txbxContent>
                            </wps:txbx>
                            <wps:bodyPr rot="0" spcFirstLastPara="0" vertOverflow="overflow" horzOverflow="overflow" vert="horz" wrap="none" lIns="91440" tIns="45720" rIns="91440" bIns="45720" rtlCol="0" anchor="t">
                              <a:prstTxWarp prst="textNoShape">
                                <a:avLst/>
                              </a:prstTxWarp>
                              <a:noAutofit/>
                            </wps:bodyPr>
                          </wps:wsp>
                        </a:graphicData>
                      </a:graphic>
                      <wp14:sizeRelV relativeFrom="margin">
                        <wp14:pctHeight>0</wp14:pctHeight>
                      </wp14:sizeRelV>
                    </wp:anchor>
                  </w:drawing>
                </mc:Choice>
                <mc:Fallback>
                  <w:pict>
                    <v:shape w14:anchorId="0A5B4D2C" id="Надпись 26" o:spid="_x0000_s1032" type="#_x0000_t202" style="position:absolute;left:0;text-align:left;margin-left:41.55pt;margin-top:4.8pt;width:1in;height:21.9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" filled="f" stroked="f" strokeweight=".5pt">
                      <v:path arrowok="t"/>
                      <v:textbox>
                        <w:txbxContent>
                          <w:p w14:paraId="00000269" w14:textId="77777777" w:rsidR="005326F5" w:rsidRDefault="005326F5">
                            <w:pPr>
                              <w:pStyle w:val="afff9"/>
                              <w:ind w:firstLine="0"/>
                              <w:rPr>
                                <w:b w:val="0"/>
                                <w:bCs w:val="0"/>
                              </w:rPr>
                            </w:pPr>
                            <w:r>
                              <w:rPr>
                                <w:b w:val="0"/>
                                <w:bCs w:val="0"/>
                              </w:rPr>
                              <w:t>Подпункты в пункте А.2.2</w:t>
                            </w:r>
                          </w:p>
                        </w:txbxContent>
                      </v:textbox>
                    </v:shape>
                  </w:pict>
                </mc:Fallback>
              </mc:AlternateContent>
            </w:r>
            <w:r>
              <w:rPr>
                <w:b w:val="0"/>
                <w:bCs w:val="0"/>
                <w:i w:val="0"/>
                <w:iCs w:val="0"/>
                <w:color w:val="auto"/>
              </w:rPr>
              <w:t>А.2.2.1</w:t>
            </w:r>
          </w:p>
          <w:p w14:paraId="0000026A" w14:textId="77777777" w:rsidR="004C7C26" w:rsidRDefault="006D49D0">
            <w:pPr>
              <w:pStyle w:val="afff9"/>
              <w:ind w:firstLine="0"/>
              <w:rPr>
                <w:b w:val="0"/>
                <w:bCs w:val="0"/>
                <w:i w:val="0"/>
                <w:iCs w:val="0"/>
                <w:color w:val="auto"/>
              </w:rPr>
            </w:pPr>
            <w:r>
              <w:rPr>
                <w:b w:val="0"/>
                <w:bCs w:val="0"/>
                <w:i w:val="0"/>
                <w:iCs w:val="0"/>
                <w:color w:val="auto"/>
              </w:rPr>
              <w:t>А.2.2.2</w:t>
            </w:r>
          </w:p>
        </w:tc>
      </w:tr>
      <w:tr w:rsidR="004C7C26" w14:paraId="13322D8C" w14:textId="77777777">
        <w:tc>
          <w:tcPr>
            <w:tcW w:w="4814" w:type="dxa"/>
            <w:tcBorders>
              <w:top w:val="nil"/>
              <w:left w:val="nil"/>
              <w:bottom w:val="nil"/>
              <w:right w:val="nil"/>
            </w:tcBorders>
          </w:tcPr>
          <w:p w14:paraId="0000026B" w14:textId="77777777" w:rsidR="004C7C26" w:rsidRDefault="006D49D0">
            <w:pPr>
              <w:pStyle w:val="29"/>
              <w:tabs>
                <w:tab w:val="clear" w:pos="1440"/>
              </w:tabs>
              <w:spacing w:before="120"/>
              <w:ind w:firstLine="0"/>
              <w:jc w:val="center"/>
              <w:rPr>
                <w:color w:val="auto"/>
              </w:rPr>
            </w:pPr>
            <w:r>
              <w:rPr>
                <w:color w:val="auto"/>
              </w:rPr>
              <w:t>а) Пример нумерации структурных элементов ТД без подразделов</w:t>
            </w:r>
          </w:p>
        </w:tc>
        <w:tc>
          <w:tcPr>
            <w:tcW w:w="4815" w:type="dxa"/>
            <w:tcBorders>
              <w:top w:val="nil"/>
              <w:left w:val="nil"/>
              <w:bottom w:val="nil"/>
              <w:right w:val="nil"/>
            </w:tcBorders>
          </w:tcPr>
          <w:p w14:paraId="0000026C" w14:textId="77777777" w:rsidR="004C7C26" w:rsidRDefault="006D49D0">
            <w:pPr>
              <w:pStyle w:val="29"/>
              <w:tabs>
                <w:tab w:val="clear" w:pos="1440"/>
              </w:tabs>
              <w:spacing w:before="120"/>
              <w:ind w:firstLine="0"/>
              <w:jc w:val="center"/>
              <w:rPr>
                <w:color w:val="auto"/>
              </w:rPr>
            </w:pPr>
            <w:r>
              <w:rPr>
                <w:color w:val="auto"/>
              </w:rPr>
              <w:t>б) Пример нумерации структурных элементов приложения</w:t>
            </w:r>
          </w:p>
        </w:tc>
      </w:tr>
    </w:tbl>
    <w:p w14:paraId="0000026D" w14:textId="77777777" w:rsidR="004C7C26" w:rsidRDefault="006D49D0">
      <w:pPr>
        <w:pStyle w:val="29"/>
        <w:tabs>
          <w:tab w:val="clear" w:pos="1440"/>
        </w:tabs>
        <w:spacing w:before="120"/>
        <w:ind w:firstLine="0"/>
        <w:jc w:val="center"/>
        <w:rPr>
          <w:color w:val="auto"/>
        </w:rPr>
      </w:pPr>
      <w:r>
        <w:rPr>
          <w:color w:val="auto"/>
        </w:rPr>
        <w:t>Рисунок 7</w:t>
      </w:r>
    </w:p>
    <w:p w14:paraId="0000026E" w14:textId="77777777" w:rsidR="004C7C26" w:rsidRDefault="006D49D0">
      <w:pPr>
        <w:pStyle w:val="29"/>
        <w:tabs>
          <w:tab w:val="clear" w:pos="1440"/>
        </w:tabs>
        <w:spacing w:before="120"/>
        <w:rPr>
          <w:color w:val="auto"/>
        </w:rPr>
      </w:pPr>
      <w:r>
        <w:rPr>
          <w:color w:val="auto"/>
        </w:rPr>
        <w:t>6.3.9 Допускается использовать иную систему обозначения структурных элементов, установленную в применяемых документах по стандартизации.</w:t>
      </w:r>
    </w:p>
    <w:p w14:paraId="0000026F" w14:textId="77777777" w:rsidR="004C7C26" w:rsidRDefault="006D49D0">
      <w:pPr>
        <w:pStyle w:val="29"/>
        <w:tabs>
          <w:tab w:val="clear" w:pos="1440"/>
        </w:tabs>
        <w:spacing w:before="120"/>
        <w:rPr>
          <w:color w:val="auto"/>
        </w:rPr>
      </w:pPr>
      <w:r>
        <w:rPr>
          <w:color w:val="auto"/>
        </w:rPr>
        <w:t>6.3.10 Каждый группирующий структурный элемент должен иметь наименование, которое кратко и ясно отражает его содержание. Рекомендуется выполнять наименование в виде одного предложения. При необходимости, допускается использовать два предложения.</w:t>
      </w:r>
    </w:p>
    <w:p w14:paraId="00000270" w14:textId="77777777" w:rsidR="004C7C26" w:rsidRDefault="006D49D0">
      <w:pPr>
        <w:pStyle w:val="29"/>
        <w:tabs>
          <w:tab w:val="clear" w:pos="1440"/>
        </w:tabs>
        <w:spacing w:before="120"/>
        <w:rPr>
          <w:color w:val="auto"/>
        </w:rPr>
      </w:pPr>
      <w:r>
        <w:rPr>
          <w:color w:val="auto"/>
        </w:rPr>
        <w:t>6.3.11 Номер и наименование группирующего структурного элемента образуют его заголовок (в заголовок приложения дополнительно включают информацию о его статусе).</w:t>
      </w:r>
    </w:p>
    <w:p w14:paraId="00000271" w14:textId="77777777" w:rsidR="004C7C26" w:rsidRDefault="006D49D0">
      <w:pPr>
        <w:pStyle w:val="29"/>
        <w:tabs>
          <w:tab w:val="clear" w:pos="1440"/>
        </w:tabs>
        <w:rPr>
          <w:color w:val="auto"/>
        </w:rPr>
      </w:pPr>
      <w:r>
        <w:rPr>
          <w:color w:val="auto"/>
        </w:rPr>
        <w:t>После номера группирующего структурного элемента точку не ставят. Наименование группирующего структурного элемента начинают с прописной буквы, точку в конце не ставят. Если наименование структурного элемента состоит из двух предложений, их разделяют точкой.</w:t>
      </w:r>
    </w:p>
    <w:p w14:paraId="00000272" w14:textId="77777777" w:rsidR="004C7C26" w:rsidRDefault="006D49D0">
      <w:pPr>
        <w:pStyle w:val="29"/>
        <w:tabs>
          <w:tab w:val="clear" w:pos="1440"/>
        </w:tabs>
        <w:ind w:firstLine="710"/>
        <w:rPr>
          <w:color w:val="auto"/>
        </w:rPr>
      </w:pPr>
      <w:r>
        <w:rPr>
          <w:color w:val="auto"/>
        </w:rPr>
        <w:t>6.3.12 Заголовок приложения включает:</w:t>
      </w:r>
    </w:p>
    <w:p w14:paraId="00000273" w14:textId="77777777" w:rsidR="004C7C26" w:rsidRDefault="006D49D0">
      <w:pPr>
        <w:pStyle w:val="29"/>
        <w:tabs>
          <w:tab w:val="clear" w:pos="1440"/>
        </w:tabs>
        <w:ind w:firstLine="710"/>
        <w:rPr>
          <w:color w:val="auto"/>
        </w:rPr>
      </w:pPr>
      <w:r>
        <w:rPr>
          <w:color w:val="auto"/>
        </w:rPr>
        <w:t>- обозначение приложения, например, «Приложение В»;</w:t>
      </w:r>
    </w:p>
    <w:p w14:paraId="00000274" w14:textId="77777777" w:rsidR="004C7C26" w:rsidRDefault="006D49D0">
      <w:pPr>
        <w:pStyle w:val="29"/>
        <w:tabs>
          <w:tab w:val="clear" w:pos="1440"/>
        </w:tabs>
        <w:ind w:firstLine="710"/>
        <w:rPr>
          <w:color w:val="auto"/>
        </w:rPr>
      </w:pPr>
      <w:r>
        <w:rPr>
          <w:color w:val="auto"/>
        </w:rPr>
        <w:t>- указание статуса приложения в скобках строчными буквами, например, «(справочное)»;</w:t>
      </w:r>
    </w:p>
    <w:p w14:paraId="00000275" w14:textId="77777777" w:rsidR="004C7C26" w:rsidRDefault="006D49D0">
      <w:pPr>
        <w:pStyle w:val="29"/>
        <w:tabs>
          <w:tab w:val="clear" w:pos="1440"/>
        </w:tabs>
        <w:ind w:firstLine="710"/>
        <w:rPr>
          <w:color w:val="auto"/>
        </w:rPr>
      </w:pPr>
      <w:r>
        <w:rPr>
          <w:color w:val="auto"/>
        </w:rPr>
        <w:t>- наименование приложения, например «Пример заполнения таблицы».</w:t>
      </w:r>
    </w:p>
    <w:p w14:paraId="00000276" w14:textId="77777777" w:rsidR="004C7C26" w:rsidRDefault="006D49D0">
      <w:pPr>
        <w:pStyle w:val="29"/>
        <w:tabs>
          <w:tab w:val="clear" w:pos="1440"/>
        </w:tabs>
        <w:ind w:firstLine="710"/>
        <w:rPr>
          <w:color w:val="auto"/>
        </w:rPr>
      </w:pPr>
      <w:r>
        <w:rPr>
          <w:color w:val="auto"/>
        </w:rPr>
        <w:t xml:space="preserve">Допускается в заголовке после наименования приводить информацию о том, </w:t>
      </w:r>
      <w:r>
        <w:rPr>
          <w:color w:val="auto"/>
        </w:rPr>
        <w:lastRenderedPageBreak/>
        <w:t>какой структурный элемент основного тематического содержания ТД дополняет данное приложение, например «(см. 5.5 настоящего документа»).</w:t>
      </w:r>
    </w:p>
    <w:p w14:paraId="00000277" w14:textId="77777777" w:rsidR="004C7C26" w:rsidRDefault="006D49D0">
      <w:pPr>
        <w:pStyle w:val="29"/>
        <w:tabs>
          <w:tab w:val="clear" w:pos="1440"/>
        </w:tabs>
        <w:rPr>
          <w:color w:val="auto"/>
        </w:rPr>
      </w:pPr>
      <w:r>
        <w:rPr>
          <w:color w:val="auto"/>
        </w:rPr>
        <w:t>После всех элементов заголовка точки не ставят.</w:t>
      </w:r>
    </w:p>
    <w:p w14:paraId="00000278" w14:textId="77777777" w:rsidR="004C7C26" w:rsidRDefault="006D49D0">
      <w:pPr>
        <w:pStyle w:val="29"/>
        <w:tabs>
          <w:tab w:val="clear" w:pos="1440"/>
        </w:tabs>
        <w:rPr>
          <w:color w:val="auto"/>
        </w:rPr>
      </w:pPr>
      <w:r>
        <w:rPr>
          <w:color w:val="auto"/>
        </w:rPr>
        <w:t xml:space="preserve">6.3.13 При выделении в группирующем структурном элементе других группирующих структурных все текстовое содержание ТД должно быть распределено по группирующим структурным элементам самого нижнего уровня. </w:t>
      </w:r>
    </w:p>
    <w:p w14:paraId="00000279" w14:textId="77777777" w:rsidR="004C7C26" w:rsidRDefault="006D49D0">
      <w:pPr>
        <w:pStyle w:val="29"/>
        <w:widowControl/>
        <w:tabs>
          <w:tab w:val="clear" w:pos="1440"/>
        </w:tabs>
        <w:ind w:firstLine="710"/>
        <w:rPr>
          <w:color w:val="auto"/>
        </w:rPr>
      </w:pPr>
      <w:r>
        <w:rPr>
          <w:color w:val="auto"/>
        </w:rPr>
        <w:t>При наличии такого разрешения в стандарте организации допускается помещать один абзац текста между заголовками группирующих структурных элементов (раздела и подраздела, приложения и подраздела, подраздела и пункта), разъясняющий общее содержание (назначение и т. п.) структурного элемента, в котором он помещен. Такой текст оформляют по правилам оформления абзаца и не нумеруют.</w:t>
      </w:r>
    </w:p>
    <w:p w14:paraId="0000027A" w14:textId="77777777" w:rsidR="004C7C26" w:rsidRDefault="006D49D0">
      <w:pPr>
        <w:pStyle w:val="2"/>
      </w:pPr>
      <w:bookmarkStart w:id="78" w:name="_Toc223627169"/>
      <w:bookmarkStart w:id="79" w:name="_Toc233568864"/>
      <w:bookmarkStart w:id="80" w:name="_Hlk214894022"/>
      <w:r>
        <w:t>6.4 Списки</w:t>
      </w:r>
      <w:bookmarkEnd w:id="78"/>
      <w:bookmarkEnd w:id="79"/>
    </w:p>
    <w:p w14:paraId="0000027B" w14:textId="77777777" w:rsidR="004C7C26" w:rsidRDefault="006D49D0">
      <w:pPr>
        <w:pStyle w:val="29"/>
        <w:tabs>
          <w:tab w:val="clear" w:pos="1440"/>
        </w:tabs>
        <w:ind w:firstLine="710"/>
        <w:rPr>
          <w:color w:val="auto"/>
        </w:rPr>
      </w:pPr>
      <w:r>
        <w:rPr>
          <w:color w:val="auto"/>
        </w:rPr>
        <w:t>6.4.1 Внутри пунктов, подпунктов, в таблицах и поясняющих данных иллюстрации могут быть приведены списки, включающие два и более перечислений, объединенных общей темой или логикой.</w:t>
      </w:r>
    </w:p>
    <w:p w14:paraId="0000027C" w14:textId="77777777" w:rsidR="004C7C26" w:rsidRDefault="006D49D0">
      <w:pPr>
        <w:pStyle w:val="29"/>
        <w:tabs>
          <w:tab w:val="clear" w:pos="1440"/>
        </w:tabs>
        <w:ind w:firstLine="710"/>
        <w:rPr>
          <w:color w:val="auto"/>
        </w:rPr>
      </w:pPr>
      <w:r>
        <w:rPr>
          <w:color w:val="auto"/>
        </w:rPr>
        <w:t>6.4.2 Список должен начинаться вводным предложением, поясняющим содержание списка, в конце которой ставят двоеточие. Не рекомендуется отрывать вводное предложение от первого перечисления списка, к которому оно относится (разносить на разные страницы).</w:t>
      </w:r>
    </w:p>
    <w:p w14:paraId="0000027D" w14:textId="77777777" w:rsidR="004C7C26" w:rsidRDefault="006D49D0">
      <w:pPr>
        <w:pStyle w:val="29"/>
        <w:tabs>
          <w:tab w:val="clear" w:pos="1440"/>
        </w:tabs>
        <w:spacing w:before="120"/>
        <w:rPr>
          <w:color w:val="auto"/>
        </w:rPr>
      </w:pPr>
      <w:r>
        <w:rPr>
          <w:color w:val="auto"/>
        </w:rPr>
        <w:t>6.4.3 Каждое перечисление начинают с новой строки с маркера или обозначения согласно 6.4.4, после которого через пробел следует текст перечисления. Текст перечисления начинают со строчной буквы (если применение прописной буквы не является обязательным для первого слова) и оканчивают точкой с запятой или точкой – для последнего перечисления списка.</w:t>
      </w:r>
    </w:p>
    <w:p w14:paraId="0000027E" w14:textId="77777777" w:rsidR="004C7C26" w:rsidRDefault="006D49D0">
      <w:pPr>
        <w:pStyle w:val="29"/>
        <w:tabs>
          <w:tab w:val="clear" w:pos="1440"/>
        </w:tabs>
        <w:rPr>
          <w:color w:val="auto"/>
        </w:rPr>
      </w:pPr>
      <w:r>
        <w:rPr>
          <w:color w:val="auto"/>
        </w:rPr>
        <w:t>Текст перечисления может включать несколько предложений. Если в перечислении больше одного предложения, то последующие предложения в этом перечислении начинают с прописной буквы и разделяют точкой.</w:t>
      </w:r>
    </w:p>
    <w:p w14:paraId="0000027F" w14:textId="77777777" w:rsidR="004C7C26" w:rsidRDefault="006D49D0">
      <w:pPr>
        <w:pStyle w:val="29"/>
        <w:tabs>
          <w:tab w:val="clear" w:pos="1440"/>
        </w:tabs>
        <w:ind w:firstLine="706"/>
        <w:rPr>
          <w:color w:val="auto"/>
        </w:rPr>
      </w:pPr>
      <w:r>
        <w:rPr>
          <w:color w:val="auto"/>
        </w:rPr>
        <w:t xml:space="preserve">6.4.4 В ТД применяют маркированные и нумерованные списки. </w:t>
      </w:r>
    </w:p>
    <w:p w14:paraId="00000280" w14:textId="77777777" w:rsidR="004C7C26" w:rsidRDefault="006D49D0">
      <w:pPr>
        <w:pStyle w:val="29"/>
        <w:tabs>
          <w:tab w:val="clear" w:pos="1440"/>
        </w:tabs>
        <w:ind w:firstLine="706"/>
        <w:rPr>
          <w:color w:val="auto"/>
        </w:rPr>
      </w:pPr>
      <w:r>
        <w:rPr>
          <w:color w:val="auto"/>
        </w:rPr>
        <w:t>В маркированном списке каждое перечисление должно начинаться с символа «дефис». Допускается в качестве маркера применять иные символы, регламентированные в документах по стандартизации.</w:t>
      </w:r>
    </w:p>
    <w:p w14:paraId="00000281" w14:textId="77777777" w:rsidR="004C7C26" w:rsidRDefault="006D49D0">
      <w:pPr>
        <w:pStyle w:val="29"/>
        <w:tabs>
          <w:tab w:val="clear" w:pos="1440"/>
        </w:tabs>
        <w:rPr>
          <w:color w:val="auto"/>
        </w:rPr>
      </w:pPr>
      <w:r>
        <w:rPr>
          <w:color w:val="auto"/>
        </w:rPr>
        <w:t>В нумерованном списке каждое перечисление должно начинаться с обозначения, включающего цифру (число) или букву в соответствии с 6.4.6 и скобку (без последующей точки). </w:t>
      </w:r>
    </w:p>
    <w:p w14:paraId="00000282" w14:textId="77777777" w:rsidR="004C7C26" w:rsidRDefault="006D49D0">
      <w:pPr>
        <w:pStyle w:val="29"/>
        <w:tabs>
          <w:tab w:val="clear" w:pos="1440"/>
        </w:tabs>
        <w:ind w:firstLine="706"/>
        <w:rPr>
          <w:color w:val="auto"/>
        </w:rPr>
      </w:pPr>
      <w:r>
        <w:rPr>
          <w:color w:val="auto"/>
        </w:rPr>
        <w:lastRenderedPageBreak/>
        <w:t>В рамках одного документа следует соблюдать единый стиль оформления списков, в том числе в части применяемого маркера или правил обозначения перечислений.</w:t>
      </w:r>
    </w:p>
    <w:p w14:paraId="00000283" w14:textId="77777777" w:rsidR="004C7C26" w:rsidRDefault="006D49D0">
      <w:pPr>
        <w:pStyle w:val="29"/>
        <w:tabs>
          <w:tab w:val="clear" w:pos="1440"/>
        </w:tabs>
        <w:spacing w:before="120"/>
        <w:rPr>
          <w:color w:val="auto"/>
        </w:rPr>
      </w:pPr>
      <w:r>
        <w:rPr>
          <w:color w:val="auto"/>
        </w:rPr>
        <w:t>6.4.5 Список выполняют нумерованным, если выполнено хотя бы одно из условий:</w:t>
      </w:r>
    </w:p>
    <w:p w14:paraId="00000284" w14:textId="77777777" w:rsidR="004C7C26" w:rsidRDefault="006D49D0">
      <w:pPr>
        <w:pStyle w:val="29"/>
        <w:tabs>
          <w:tab w:val="clear" w:pos="1440"/>
        </w:tabs>
        <w:ind w:firstLine="706"/>
        <w:rPr>
          <w:color w:val="auto"/>
        </w:rPr>
      </w:pPr>
      <w:r>
        <w:rPr>
          <w:color w:val="auto"/>
        </w:rPr>
        <w:t>- необходимо в тексте ТД сослаться на отдельные перечисления списка;</w:t>
      </w:r>
    </w:p>
    <w:p w14:paraId="00000285" w14:textId="77777777" w:rsidR="004C7C26" w:rsidRDefault="006D49D0">
      <w:pPr>
        <w:pStyle w:val="29"/>
        <w:tabs>
          <w:tab w:val="clear" w:pos="1440"/>
        </w:tabs>
        <w:ind w:firstLine="706"/>
        <w:rPr>
          <w:color w:val="auto"/>
        </w:rPr>
      </w:pPr>
      <w:r>
        <w:rPr>
          <w:color w:val="auto"/>
        </w:rPr>
        <w:t>- перечисление списка подразделяется на другие перечисления (список следующего уровня – см. 6.4.8).</w:t>
      </w:r>
    </w:p>
    <w:p w14:paraId="00000286" w14:textId="77777777" w:rsidR="004C7C26" w:rsidRDefault="006D49D0">
      <w:pPr>
        <w:pStyle w:val="29"/>
        <w:tabs>
          <w:tab w:val="clear" w:pos="1440"/>
        </w:tabs>
        <w:rPr>
          <w:color w:val="auto"/>
        </w:rPr>
      </w:pPr>
      <w:r>
        <w:rPr>
          <w:color w:val="auto"/>
        </w:rPr>
        <w:t>6.4.6 В нумерованном списке в обозначении перечисления используют:</w:t>
      </w:r>
    </w:p>
    <w:p w14:paraId="00000287" w14:textId="77777777" w:rsidR="004C7C26" w:rsidRDefault="006D49D0">
      <w:pPr>
        <w:pStyle w:val="29"/>
        <w:tabs>
          <w:tab w:val="clear" w:pos="1440"/>
        </w:tabs>
        <w:rPr>
          <w:color w:val="auto"/>
        </w:rPr>
      </w:pPr>
      <w:r>
        <w:rPr>
          <w:color w:val="auto"/>
        </w:rPr>
        <w:t>- строчные буквы кириллического алфавита (кроме букв ё, з, й, о, х, ч, ъ, ы, ь);</w:t>
      </w:r>
    </w:p>
    <w:p w14:paraId="00000288" w14:textId="77777777" w:rsidR="004C7C26" w:rsidRDefault="006D49D0">
      <w:pPr>
        <w:pStyle w:val="29"/>
        <w:tabs>
          <w:tab w:val="clear" w:pos="1440"/>
        </w:tabs>
        <w:rPr>
          <w:color w:val="auto"/>
        </w:rPr>
      </w:pPr>
      <w:r>
        <w:rPr>
          <w:color w:val="auto"/>
        </w:rPr>
        <w:t>- арабские цифры;</w:t>
      </w:r>
    </w:p>
    <w:p w14:paraId="00000289" w14:textId="77777777" w:rsidR="004C7C26" w:rsidRDefault="006D49D0">
      <w:pPr>
        <w:pStyle w:val="29"/>
        <w:tabs>
          <w:tab w:val="clear" w:pos="1440"/>
        </w:tabs>
        <w:rPr>
          <w:color w:val="auto"/>
        </w:rPr>
      </w:pPr>
      <w:r>
        <w:rPr>
          <w:color w:val="auto"/>
        </w:rPr>
        <w:t>- римские цифры;</w:t>
      </w:r>
    </w:p>
    <w:p w14:paraId="0000028A" w14:textId="77777777" w:rsidR="004C7C26" w:rsidRDefault="006D49D0">
      <w:pPr>
        <w:pStyle w:val="29"/>
        <w:tabs>
          <w:tab w:val="clear" w:pos="1440"/>
        </w:tabs>
        <w:rPr>
          <w:color w:val="auto"/>
        </w:rPr>
      </w:pPr>
      <w:r>
        <w:rPr>
          <w:color w:val="auto"/>
        </w:rPr>
        <w:t xml:space="preserve">- строчные буквы латинского алфавита (кроме букв </w:t>
      </w:r>
      <w:r>
        <w:rPr>
          <w:color w:val="auto"/>
          <w:lang w:val="en-US"/>
        </w:rPr>
        <w:t>i</w:t>
      </w:r>
      <w:r>
        <w:rPr>
          <w:color w:val="auto"/>
        </w:rPr>
        <w:t xml:space="preserve">, </w:t>
      </w:r>
      <w:r>
        <w:rPr>
          <w:color w:val="auto"/>
          <w:lang w:val="en-US"/>
        </w:rPr>
        <w:t>o</w:t>
      </w:r>
      <w:r>
        <w:rPr>
          <w:color w:val="auto"/>
        </w:rPr>
        <w:t>, х).</w:t>
      </w:r>
    </w:p>
    <w:p w14:paraId="0000028B" w14:textId="77777777" w:rsidR="004C7C26" w:rsidRDefault="006D49D0">
      <w:pPr>
        <w:pStyle w:val="29"/>
        <w:tabs>
          <w:tab w:val="clear" w:pos="1440"/>
        </w:tabs>
        <w:ind w:firstLine="706"/>
        <w:rPr>
          <w:color w:val="auto"/>
        </w:rPr>
      </w:pPr>
      <w:r>
        <w:rPr>
          <w:color w:val="auto"/>
        </w:rPr>
        <w:t xml:space="preserve">Перечисления одного списка обозначают последовательно, без пропусков в рамках одной системы символов. Если количества букв выбранного алфавита недостаточно, то допускается продолжать обозначения двумя буквами этого же алфавита (например, «аа», «аб» и т. д.). </w:t>
      </w:r>
    </w:p>
    <w:p w14:paraId="0000028C" w14:textId="77777777" w:rsidR="004C7C26" w:rsidRDefault="006D49D0">
      <w:pPr>
        <w:pStyle w:val="29"/>
        <w:tabs>
          <w:tab w:val="clear" w:pos="1440"/>
        </w:tabs>
        <w:ind w:firstLine="706"/>
        <w:rPr>
          <w:color w:val="auto"/>
        </w:rPr>
      </w:pPr>
      <w:r>
        <w:rPr>
          <w:color w:val="auto"/>
        </w:rPr>
        <w:t xml:space="preserve">6.4.7 Перечисления записывают с абзацного отступа, принятого по всему документу (рисунок 8). </w:t>
      </w:r>
    </w:p>
    <w:p w14:paraId="0000028D" w14:textId="77777777" w:rsidR="004C7C26" w:rsidRDefault="006D49D0">
      <w:pPr>
        <w:pStyle w:val="29"/>
        <w:tabs>
          <w:tab w:val="clear" w:pos="1440"/>
        </w:tabs>
        <w:ind w:firstLine="706"/>
        <w:rPr>
          <w:color w:val="auto"/>
        </w:rPr>
      </w:pPr>
      <w:r>
        <w:rPr>
          <w:color w:val="auto"/>
        </w:rPr>
        <w:t>Отступ текста перечисления от маркера или обозначения по возможности делают одинаковым или таким, чтобы текст всех перечислений одного списка начинался на одном уровне.</w:t>
      </w:r>
    </w:p>
    <w:p w14:paraId="0000028E" w14:textId="77777777" w:rsidR="004C7C26" w:rsidRDefault="006D49D0">
      <w:pPr>
        <w:pStyle w:val="29"/>
        <w:tabs>
          <w:tab w:val="clear" w:pos="1440"/>
        </w:tabs>
        <w:spacing w:before="120"/>
        <w:rPr>
          <w:color w:val="auto"/>
        </w:rPr>
      </w:pPr>
      <w:r>
        <w:rPr>
          <w:color w:val="auto"/>
        </w:rPr>
        <w:t>6.4.8 Если перечисление списка необходимо подразделить на другие перечисления, то их оформляют как вложенный список следующего уровня. Перечисление, подразделяемое на другие перечисления, должно включать вводное предложение, соответствующее 6.4.2. Не рекомендуется применять многоуровневые списки с четырьмя и более уровнями вложенности.</w:t>
      </w:r>
    </w:p>
    <w:p w14:paraId="0000028F" w14:textId="77777777" w:rsidR="004C7C26" w:rsidRDefault="006D49D0">
      <w:pPr>
        <w:pStyle w:val="29"/>
        <w:tabs>
          <w:tab w:val="clear" w:pos="1440"/>
        </w:tabs>
        <w:spacing w:before="120"/>
        <w:rPr>
          <w:color w:val="auto"/>
        </w:rPr>
      </w:pPr>
      <w:r>
        <w:rPr>
          <w:color w:val="auto"/>
        </w:rPr>
        <w:t>6.4.9 Списки второго и последующего уровней оформляют в соответствии с требованиями 6.4.3 – 6.4.7 с учетом следующих особенностей;</w:t>
      </w:r>
    </w:p>
    <w:p w14:paraId="00000290" w14:textId="77777777" w:rsidR="004C7C26" w:rsidRDefault="006D49D0">
      <w:pPr>
        <w:pStyle w:val="29"/>
        <w:tabs>
          <w:tab w:val="clear" w:pos="1440"/>
        </w:tabs>
        <w:rPr>
          <w:color w:val="auto"/>
        </w:rPr>
      </w:pPr>
      <w:r>
        <w:rPr>
          <w:color w:val="auto"/>
        </w:rPr>
        <w:t>- для каждого списка определенного уровня (первого, второго, третьего и т. д.) применяют один и тот же способ обозначения перечислений, при этом нумерацию перечислений каждого отдельного списка данного уровня начинают с начала.</w:t>
      </w:r>
    </w:p>
    <w:p w14:paraId="00000291" w14:textId="77777777" w:rsidR="004C7C26" w:rsidRDefault="006D49D0">
      <w:pPr>
        <w:pStyle w:val="29"/>
        <w:tabs>
          <w:tab w:val="clear" w:pos="1440"/>
        </w:tabs>
        <w:spacing w:before="120"/>
        <w:rPr>
          <w:color w:val="auto"/>
        </w:rPr>
      </w:pPr>
      <w:r>
        <w:rPr>
          <w:color w:val="auto"/>
        </w:rPr>
        <w:t xml:space="preserve">- для списков второго, третьего и последующих уровней отступ текста слева </w:t>
      </w:r>
      <w:r>
        <w:rPr>
          <w:color w:val="auto"/>
        </w:rPr>
        <w:lastRenderedPageBreak/>
        <w:t>устанавливают на уровне начала текста перечисления предыдущего уровня с сохранением принятого по всему тексту ТД абзацного отступа (рисунок 8).</w:t>
      </w:r>
    </w:p>
    <w:p w14:paraId="00000292" w14:textId="77777777" w:rsidR="004C7C26" w:rsidRDefault="006D49D0">
      <w:pPr>
        <w:pStyle w:val="1-"/>
        <w:numPr>
          <w:ilvl w:val="0"/>
          <w:numId w:val="0"/>
        </w:numPr>
        <w:jc w:val="center"/>
        <w:rPr>
          <w:color w:val="auto"/>
        </w:rPr>
      </w:pPr>
      <w:r>
        <w:rPr>
          <w:noProof/>
          <w:color w:val="auto"/>
          <w:lang w:eastAsia="ru-RU"/>
        </w:rPr>
        <w:drawing>
          <wp:inline distT="0" distB="0" distL="0" distR="0" wp14:anchorId="4E184E84" wp14:editId="15890761">
            <wp:extent cx="6286694" cy="5581650"/>
            <wp:effectExtent l="0" t="0" r="0" b="0"/>
            <wp:docPr id="6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0"/>
                    <a:srcRect/>
                    <a:stretch>
                      <a:fillRect/>
                    </a:stretch>
                  </pic:blipFill>
                  <pic:spPr>
                    <a:xfrm>
                      <a:off x="0" y="0"/>
                      <a:ext cx="6286694" cy="5581650"/>
                    </a:xfrm>
                    <a:prstGeom prst="rect">
                      <a:avLst/>
                    </a:prstGeom>
                    <a:noFill/>
                    <a:ln>
                      <a:noFill/>
                    </a:ln>
                  </pic:spPr>
                </pic:pic>
              </a:graphicData>
            </a:graphic>
          </wp:inline>
        </w:drawing>
      </w:r>
    </w:p>
    <w:p w14:paraId="00000293" w14:textId="77777777" w:rsidR="004C7C26" w:rsidRDefault="006D49D0">
      <w:pPr>
        <w:pStyle w:val="1-"/>
        <w:numPr>
          <w:ilvl w:val="0"/>
          <w:numId w:val="0"/>
        </w:numPr>
        <w:jc w:val="center"/>
        <w:rPr>
          <w:color w:val="auto"/>
          <w:sz w:val="18"/>
          <w:szCs w:val="18"/>
        </w:rPr>
      </w:pPr>
      <w:r>
        <w:rPr>
          <w:color w:val="auto"/>
        </w:rPr>
        <w:t>Рисунок 8 – Оформление многоуровневого списка</w:t>
      </w:r>
    </w:p>
    <w:p w14:paraId="00000294" w14:textId="77777777" w:rsidR="004C7C26" w:rsidRDefault="006D49D0">
      <w:pPr>
        <w:pStyle w:val="2"/>
      </w:pPr>
      <w:bookmarkStart w:id="81" w:name="_Toc223627170"/>
      <w:bookmarkStart w:id="82" w:name="_Toc233568865"/>
      <w:bookmarkEnd w:id="80"/>
      <w:r>
        <w:t>6.5 Таблицы</w:t>
      </w:r>
      <w:bookmarkEnd w:id="81"/>
      <w:bookmarkEnd w:id="82"/>
    </w:p>
    <w:p w14:paraId="00000295" w14:textId="77777777" w:rsidR="004C7C26" w:rsidRDefault="006D49D0">
      <w:pPr>
        <w:pStyle w:val="3"/>
        <w:spacing w:before="120" w:after="120" w:line="360" w:lineRule="auto"/>
        <w:ind w:firstLine="709"/>
        <w:rPr>
          <w:rFonts w:ascii="Arial" w:hAnsi="Arial" w:cs="Arial"/>
          <w:b/>
          <w:bCs/>
          <w:color w:val="auto"/>
          <w:sz w:val="22"/>
          <w:szCs w:val="22"/>
        </w:rPr>
      </w:pPr>
      <w:bookmarkStart w:id="83" w:name="_Toc223627171"/>
      <w:r>
        <w:rPr>
          <w:rFonts w:ascii="Arial" w:hAnsi="Arial" w:cs="Arial"/>
          <w:b/>
          <w:bCs/>
          <w:color w:val="auto"/>
          <w:sz w:val="22"/>
          <w:szCs w:val="22"/>
        </w:rPr>
        <w:t xml:space="preserve">6.5.1 Общие </w:t>
      </w:r>
      <w:bookmarkEnd w:id="83"/>
      <w:r>
        <w:rPr>
          <w:rFonts w:ascii="Arial" w:hAnsi="Arial" w:cs="Arial"/>
          <w:b/>
          <w:bCs/>
          <w:color w:val="auto"/>
          <w:sz w:val="22"/>
          <w:szCs w:val="22"/>
        </w:rPr>
        <w:t>требования к оформлению</w:t>
      </w:r>
    </w:p>
    <w:p w14:paraId="00000296" w14:textId="77777777" w:rsidR="004C7C26" w:rsidRDefault="006D49D0">
      <w:pPr>
        <w:pStyle w:val="29"/>
        <w:tabs>
          <w:tab w:val="clear" w:pos="1440"/>
        </w:tabs>
        <w:ind w:firstLine="710"/>
        <w:rPr>
          <w:color w:val="auto"/>
        </w:rPr>
      </w:pPr>
      <w:r>
        <w:rPr>
          <w:color w:val="auto"/>
        </w:rPr>
        <w:t>6.5.1.1 Таблицы применяют для лучшей наглядности и удобства сравнения показателей. Таблица должна содержать не менее двух граф и не менее двух строк (не считая головки и боковика таблицы) (рисунок 9).</w:t>
      </w:r>
    </w:p>
    <w:p w14:paraId="00000297" w14:textId="77777777" w:rsidR="004C7C26" w:rsidRDefault="006D49D0">
      <w:pPr>
        <w:pStyle w:val="29"/>
        <w:tabs>
          <w:tab w:val="clear" w:pos="1440"/>
        </w:tabs>
        <w:ind w:firstLine="0"/>
        <w:jc w:val="center"/>
        <w:rPr>
          <w:color w:val="auto"/>
        </w:rPr>
      </w:pPr>
      <w:r>
        <w:rPr>
          <w:noProof/>
          <w:color w:val="auto"/>
          <w:lang w:eastAsia="ru-RU"/>
        </w:rPr>
        <w:lastRenderedPageBreak/>
        <w:drawing>
          <wp:inline distT="0" distB="0" distL="0" distR="0" wp14:anchorId="44ECDD85" wp14:editId="4DFB0385">
            <wp:extent cx="6246332" cy="3095625"/>
            <wp:effectExtent l="0" t="0" r="0" b="0"/>
            <wp:docPr id="68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1"/>
                    <a:srcRect/>
                    <a:stretch>
                      <a:fillRect/>
                    </a:stretch>
                  </pic:blipFill>
                  <pic:spPr>
                    <a:xfrm>
                      <a:off x="0" y="0"/>
                      <a:ext cx="6246332" cy="3095625"/>
                    </a:xfrm>
                    <a:prstGeom prst="rect">
                      <a:avLst/>
                    </a:prstGeom>
                    <a:noFill/>
                    <a:ln>
                      <a:noFill/>
                    </a:ln>
                  </pic:spPr>
                </pic:pic>
              </a:graphicData>
            </a:graphic>
          </wp:inline>
        </w:drawing>
      </w:r>
    </w:p>
    <w:p w14:paraId="00000298" w14:textId="77777777" w:rsidR="004C7C26" w:rsidRDefault="006D49D0">
      <w:pPr>
        <w:pStyle w:val="29"/>
        <w:tabs>
          <w:tab w:val="clear" w:pos="1440"/>
        </w:tabs>
        <w:ind w:firstLine="0"/>
        <w:jc w:val="center"/>
        <w:rPr>
          <w:color w:val="auto"/>
        </w:rPr>
      </w:pPr>
      <w:r>
        <w:rPr>
          <w:color w:val="auto"/>
        </w:rPr>
        <w:t>Рисунок 9 – Основные элементы таблицы</w:t>
      </w:r>
    </w:p>
    <w:p w14:paraId="00000299" w14:textId="77777777" w:rsidR="004C7C26" w:rsidRDefault="006D49D0">
      <w:pPr>
        <w:pStyle w:val="29"/>
        <w:tabs>
          <w:tab w:val="clear" w:pos="1440"/>
        </w:tabs>
        <w:ind w:firstLine="710"/>
        <w:rPr>
          <w:color w:val="auto"/>
        </w:rPr>
      </w:pPr>
      <w:r>
        <w:rPr>
          <w:color w:val="auto"/>
        </w:rPr>
        <w:t>6.5.1.2 Таблицу, в зависимости от ее размера, в текстовом документе помещают:</w:t>
      </w:r>
    </w:p>
    <w:p w14:paraId="0000029A" w14:textId="77777777" w:rsidR="004C7C26" w:rsidRDefault="006D49D0">
      <w:pPr>
        <w:pStyle w:val="29"/>
        <w:tabs>
          <w:tab w:val="clear" w:pos="1440"/>
        </w:tabs>
        <w:ind w:firstLine="710"/>
        <w:rPr>
          <w:color w:val="auto"/>
        </w:rPr>
      </w:pPr>
      <w:r>
        <w:rPr>
          <w:color w:val="auto"/>
        </w:rPr>
        <w:t>- в пункте, содержащем первое ее упоминание (или на следующей странице);</w:t>
      </w:r>
    </w:p>
    <w:p w14:paraId="0000029B" w14:textId="77777777" w:rsidR="004C7C26" w:rsidRDefault="006D49D0">
      <w:pPr>
        <w:pStyle w:val="29"/>
        <w:tabs>
          <w:tab w:val="clear" w:pos="1440"/>
        </w:tabs>
        <w:ind w:firstLine="710"/>
        <w:rPr>
          <w:color w:val="auto"/>
        </w:rPr>
      </w:pPr>
      <w:r>
        <w:rPr>
          <w:color w:val="auto"/>
        </w:rPr>
        <w:t>- в приложении.</w:t>
      </w:r>
    </w:p>
    <w:p w14:paraId="0000029C" w14:textId="77777777" w:rsidR="004C7C26" w:rsidRDefault="006D49D0">
      <w:pPr>
        <w:pStyle w:val="29"/>
        <w:tabs>
          <w:tab w:val="clear" w:pos="1440"/>
        </w:tabs>
        <w:ind w:firstLine="710"/>
        <w:rPr>
          <w:color w:val="auto"/>
        </w:rPr>
      </w:pPr>
      <w:r>
        <w:rPr>
          <w:color w:val="auto"/>
        </w:rPr>
        <w:t>Таблицу выравнивают по центру страницы.</w:t>
      </w:r>
    </w:p>
    <w:p w14:paraId="0000029D" w14:textId="77777777" w:rsidR="004C7C26" w:rsidRDefault="006D49D0">
      <w:pPr>
        <w:pStyle w:val="29"/>
        <w:tabs>
          <w:tab w:val="clear" w:pos="1440"/>
        </w:tabs>
        <w:ind w:firstLine="710"/>
        <w:rPr>
          <w:color w:val="auto"/>
        </w:rPr>
      </w:pPr>
      <w:r>
        <w:rPr>
          <w:color w:val="auto"/>
        </w:rPr>
        <w:t>6.5.1.3 Допускается располагать таблицу перпендикулярно основному направлению текста (вдоль длинной стороны страницы), если это облегчает ее восприятие. В этом случае таблицу следует располагать на отдельной странице (страницах).</w:t>
      </w:r>
    </w:p>
    <w:p w14:paraId="0000029E" w14:textId="77777777" w:rsidR="004C7C26" w:rsidRDefault="006D49D0">
      <w:pPr>
        <w:pStyle w:val="29"/>
        <w:tabs>
          <w:tab w:val="clear" w:pos="1440"/>
        </w:tabs>
        <w:ind w:firstLine="710"/>
        <w:rPr>
          <w:color w:val="auto"/>
        </w:rPr>
      </w:pPr>
      <w:r>
        <w:rPr>
          <w:color w:val="auto"/>
        </w:rPr>
        <w:t>6.5.1.4 Таблицы нумеруют арабскими цифрами сквозной нумерацией в пределах всего основного тематического содержания документа и каждого приложения, допускается нумеровать в пределах каждого структурного элемента документа (раздела, подраздела). Единственную таблицу также нумеруют.</w:t>
      </w:r>
    </w:p>
    <w:p w14:paraId="0000029F" w14:textId="77777777" w:rsidR="004C7C26" w:rsidRDefault="006D49D0">
      <w:pPr>
        <w:spacing w:after="4"/>
        <w:ind w:right="14" w:firstLine="709"/>
        <w:rPr>
          <w:rFonts w:ascii="Arial" w:hAnsi="Arial" w:cs="Arial"/>
          <w:b/>
          <w:bCs/>
          <w:i/>
          <w:iCs/>
          <w:color w:val="auto"/>
          <w:sz w:val="20"/>
          <w:szCs w:val="20"/>
        </w:rPr>
      </w:pPr>
      <w:r>
        <w:rPr>
          <w:rFonts w:ascii="Arial" w:hAnsi="Arial" w:cs="Arial"/>
          <w:b/>
          <w:bCs/>
          <w:i/>
          <w:iCs/>
          <w:color w:val="auto"/>
          <w:sz w:val="20"/>
          <w:szCs w:val="20"/>
        </w:rPr>
        <w:t>Пример – Таблица 3, Таблица 44</w:t>
      </w:r>
    </w:p>
    <w:p w14:paraId="000002A0" w14:textId="77777777" w:rsidR="004C7C26" w:rsidRDefault="006D49D0">
      <w:pPr>
        <w:pStyle w:val="29"/>
        <w:tabs>
          <w:tab w:val="clear" w:pos="1440"/>
        </w:tabs>
        <w:spacing w:before="120"/>
        <w:rPr>
          <w:color w:val="auto"/>
        </w:rPr>
      </w:pPr>
      <w:r>
        <w:rPr>
          <w:color w:val="auto"/>
        </w:rPr>
        <w:t>К номеру таблицы приложения добавляют перед цифрой обозначение приложения (с разделителем «точка» между ними).</w:t>
      </w:r>
    </w:p>
    <w:p w14:paraId="000002A1" w14:textId="77777777" w:rsidR="004C7C26" w:rsidRDefault="006D49D0">
      <w:pPr>
        <w:spacing w:after="4"/>
        <w:ind w:right="14" w:firstLine="709"/>
        <w:rPr>
          <w:rFonts w:ascii="Arial" w:hAnsi="Arial" w:cs="Arial"/>
          <w:b/>
          <w:bCs/>
          <w:i/>
          <w:iCs/>
          <w:color w:val="auto"/>
          <w:sz w:val="20"/>
          <w:szCs w:val="20"/>
        </w:rPr>
      </w:pPr>
      <w:r>
        <w:rPr>
          <w:rFonts w:ascii="Arial" w:hAnsi="Arial" w:cs="Arial"/>
          <w:b/>
          <w:bCs/>
          <w:i/>
          <w:iCs/>
          <w:color w:val="auto"/>
          <w:sz w:val="20"/>
          <w:szCs w:val="20"/>
        </w:rPr>
        <w:t>Пример – Таблица В.5, Таблица Б.19</w:t>
      </w:r>
    </w:p>
    <w:p w14:paraId="000002A2" w14:textId="77777777" w:rsidR="004C7C26" w:rsidRDefault="006D49D0">
      <w:pPr>
        <w:pStyle w:val="29"/>
        <w:tabs>
          <w:tab w:val="clear" w:pos="1440"/>
        </w:tabs>
        <w:spacing w:before="120"/>
        <w:rPr>
          <w:color w:val="auto"/>
        </w:rPr>
      </w:pPr>
      <w:r>
        <w:rPr>
          <w:color w:val="auto"/>
        </w:rPr>
        <w:t>К номеру таблицы, пронумерованной в пределах структурного элемента ТД, добавляют перед цифрой номер структурного элемента (с разделителем «точка» между ними).</w:t>
      </w:r>
    </w:p>
    <w:p w14:paraId="000002A3" w14:textId="77777777" w:rsidR="004C7C26" w:rsidRDefault="006D49D0">
      <w:pPr>
        <w:spacing w:after="4"/>
        <w:ind w:right="14" w:firstLine="709"/>
        <w:rPr>
          <w:rFonts w:ascii="Arial" w:hAnsi="Arial" w:cs="Arial"/>
          <w:b/>
          <w:bCs/>
          <w:i/>
          <w:iCs/>
          <w:color w:val="auto"/>
          <w:sz w:val="20"/>
          <w:szCs w:val="20"/>
        </w:rPr>
      </w:pPr>
      <w:r>
        <w:rPr>
          <w:rFonts w:ascii="Arial" w:hAnsi="Arial" w:cs="Arial"/>
          <w:b/>
          <w:bCs/>
          <w:i/>
          <w:iCs/>
          <w:color w:val="auto"/>
          <w:sz w:val="20"/>
          <w:szCs w:val="20"/>
        </w:rPr>
        <w:t>Пример – Таблица 3.7, Таблица 2.2.15, Таблица Б.1.23</w:t>
      </w:r>
    </w:p>
    <w:p w14:paraId="000002A4" w14:textId="77777777" w:rsidR="004C7C26" w:rsidRDefault="006D49D0">
      <w:pPr>
        <w:pStyle w:val="29"/>
        <w:tabs>
          <w:tab w:val="clear" w:pos="1440"/>
        </w:tabs>
        <w:spacing w:before="120"/>
        <w:rPr>
          <w:color w:val="auto"/>
        </w:rPr>
      </w:pPr>
      <w:r>
        <w:rPr>
          <w:color w:val="auto"/>
        </w:rPr>
        <w:t xml:space="preserve">6.5.1.5 Если в виде таблицы выполнено все содержание структурного элемента (раздела, подраздела, пункта), то такую таблицу допускается не нумеровать и не </w:t>
      </w:r>
      <w:r>
        <w:rPr>
          <w:color w:val="auto"/>
        </w:rPr>
        <w:lastRenderedPageBreak/>
        <w:t>включать в общее количество таблиц документа. При необходимости ссылки на такую таблицу ссылаются на соответствующий структурный элемент.</w:t>
      </w:r>
    </w:p>
    <w:p w14:paraId="000002A5" w14:textId="77777777" w:rsidR="004C7C26" w:rsidRDefault="006D49D0">
      <w:pPr>
        <w:pStyle w:val="aff8"/>
      </w:pPr>
      <w:r>
        <w:rPr>
          <w:spacing w:val="40"/>
        </w:rPr>
        <w:t>Примечание</w:t>
      </w:r>
      <w:r>
        <w:t xml:space="preserve"> – При представлении содержания пункта в виде таблицы рекомендуется включать в пункт текст с наименованием таблицы, согласно 6.4.9.</w:t>
      </w:r>
    </w:p>
    <w:p w14:paraId="000002A6" w14:textId="77777777" w:rsidR="004C7C26" w:rsidRDefault="006D49D0">
      <w:pPr>
        <w:pStyle w:val="29"/>
        <w:tabs>
          <w:tab w:val="clear" w:pos="1440"/>
        </w:tabs>
        <w:ind w:firstLine="710"/>
        <w:rPr>
          <w:color w:val="auto"/>
        </w:rPr>
      </w:pPr>
      <w:r>
        <w:rPr>
          <w:color w:val="auto"/>
        </w:rPr>
        <w:t>6.5.1.6 Над нумерованной таблицей помещают информацию о ней: слово «Таблица», выполненное с увеличенным до двух пунктов межзнаковым интервалом, номер таблицы согласно 6.5.1.4 и, при необходимости, наименование таблицы, которое точно и кратко отражает ее содержание. Наименование отделяют от номера таблицы «тире» и записывают с прописной буквы. Точку после номера и наименования таблицы не ставят.</w:t>
      </w:r>
    </w:p>
    <w:p w14:paraId="000002A7" w14:textId="77777777" w:rsidR="004C7C26" w:rsidRDefault="006D49D0">
      <w:pPr>
        <w:pStyle w:val="29"/>
        <w:tabs>
          <w:tab w:val="clear" w:pos="1440"/>
        </w:tabs>
        <w:ind w:firstLine="710"/>
        <w:rPr>
          <w:color w:val="auto"/>
        </w:rPr>
      </w:pPr>
      <w:r>
        <w:rPr>
          <w:color w:val="auto"/>
        </w:rPr>
        <w:t>Информацию о таблице приводят с размером шрифта основного текста ТД (приложения), выравнивают по левой границе рамки таблицы без абзацного отступа, а также отделяют от предшествующего текста увеличенным интервалом. Не рекомендуется вынос наименования таблицы за правую границу рамки таблицы.</w:t>
      </w:r>
    </w:p>
    <w:p w14:paraId="000002A8" w14:textId="77777777" w:rsidR="004C7C26" w:rsidRDefault="006D49D0">
      <w:pPr>
        <w:pStyle w:val="29"/>
        <w:tabs>
          <w:tab w:val="clear" w:pos="1440"/>
        </w:tabs>
        <w:ind w:firstLine="710"/>
        <w:rPr>
          <w:color w:val="auto"/>
        </w:rPr>
      </w:pPr>
      <w:r>
        <w:rPr>
          <w:color w:val="auto"/>
        </w:rPr>
        <w:t>Не допускается размещать информацию о таблице на одной странице, а саму таблицу начинать на другой.</w:t>
      </w:r>
    </w:p>
    <w:p w14:paraId="000002A9" w14:textId="77777777" w:rsidR="004C7C26" w:rsidRDefault="006D49D0">
      <w:pPr>
        <w:pStyle w:val="29"/>
        <w:tabs>
          <w:tab w:val="clear" w:pos="1440"/>
        </w:tabs>
        <w:ind w:firstLine="710"/>
        <w:rPr>
          <w:color w:val="auto"/>
        </w:rPr>
      </w:pPr>
      <w:r>
        <w:rPr>
          <w:color w:val="auto"/>
        </w:rPr>
        <w:t>6.5.1.7 Рамку таблицы выполняют тонкими сплошными линиями. Допускается не отображать рамку или отдельные границы рамки, если это не затрудняет пользование таблицей.</w:t>
      </w:r>
    </w:p>
    <w:p w14:paraId="000002AA" w14:textId="77777777" w:rsidR="004C7C26" w:rsidRDefault="006D49D0">
      <w:pPr>
        <w:pStyle w:val="29"/>
        <w:tabs>
          <w:tab w:val="clear" w:pos="1440"/>
        </w:tabs>
        <w:ind w:firstLine="710"/>
        <w:rPr>
          <w:color w:val="auto"/>
        </w:rPr>
      </w:pPr>
      <w:r>
        <w:rPr>
          <w:color w:val="auto"/>
        </w:rPr>
        <w:t>Внутренние границы таблицы выполняют тонкими сплошными линиями. Допускается не отображать внутренние границы таблицы (все или некоторые), если их отсутствие не затрудняет пользование таблицей.</w:t>
      </w:r>
    </w:p>
    <w:p w14:paraId="000002AB" w14:textId="77777777" w:rsidR="004C7C26" w:rsidRDefault="006D49D0">
      <w:pPr>
        <w:pStyle w:val="29"/>
        <w:tabs>
          <w:tab w:val="clear" w:pos="1440"/>
        </w:tabs>
        <w:ind w:firstLine="710"/>
        <w:rPr>
          <w:color w:val="auto"/>
        </w:rPr>
      </w:pPr>
      <w:r>
        <w:rPr>
          <w:color w:val="auto"/>
        </w:rPr>
        <w:t>Применять диагональное разделение ячеек таблицы не допускается.</w:t>
      </w:r>
    </w:p>
    <w:p w14:paraId="000002AC" w14:textId="77777777" w:rsidR="004C7C26" w:rsidRDefault="006D49D0">
      <w:pPr>
        <w:pStyle w:val="29"/>
        <w:tabs>
          <w:tab w:val="clear" w:pos="1440"/>
        </w:tabs>
        <w:ind w:firstLine="710"/>
        <w:rPr>
          <w:color w:val="auto"/>
        </w:rPr>
      </w:pPr>
      <w:r>
        <w:rPr>
          <w:color w:val="auto"/>
        </w:rPr>
        <w:t>6.5.1.8 Головку таблицы выполняют всегда. Боковик таблицы выполняют при необходимости.</w:t>
      </w:r>
    </w:p>
    <w:p w14:paraId="000002AD" w14:textId="77777777" w:rsidR="004C7C26" w:rsidRDefault="006D49D0">
      <w:pPr>
        <w:pStyle w:val="29"/>
        <w:tabs>
          <w:tab w:val="clear" w:pos="1440"/>
        </w:tabs>
        <w:ind w:firstLine="710"/>
        <w:rPr>
          <w:color w:val="auto"/>
        </w:rPr>
      </w:pPr>
      <w:r>
        <w:rPr>
          <w:color w:val="auto"/>
        </w:rPr>
        <w:t>Головка таблицы должна быть выделена (даже при отсутствии внутренних границ и рамки). Допускается выделение головки (в одном ТД применяют только один из способов):</w:t>
      </w:r>
    </w:p>
    <w:p w14:paraId="000002AE" w14:textId="77777777" w:rsidR="004C7C26" w:rsidRDefault="006D49D0">
      <w:pPr>
        <w:pStyle w:val="29"/>
        <w:tabs>
          <w:tab w:val="clear" w:pos="1440"/>
        </w:tabs>
        <w:ind w:firstLine="710"/>
        <w:rPr>
          <w:color w:val="auto"/>
        </w:rPr>
      </w:pPr>
      <w:r>
        <w:rPr>
          <w:color w:val="auto"/>
        </w:rPr>
        <w:t>- двойной тонкой линией (рекомендуется);</w:t>
      </w:r>
    </w:p>
    <w:p w14:paraId="000002AF" w14:textId="77777777" w:rsidR="004C7C26" w:rsidRDefault="006D49D0">
      <w:pPr>
        <w:pStyle w:val="29"/>
        <w:tabs>
          <w:tab w:val="clear" w:pos="1440"/>
        </w:tabs>
        <w:ind w:firstLine="710"/>
        <w:rPr>
          <w:color w:val="auto"/>
        </w:rPr>
      </w:pPr>
      <w:r>
        <w:rPr>
          <w:color w:val="auto"/>
        </w:rPr>
        <w:t>- полужирным шрифтом;</w:t>
      </w:r>
    </w:p>
    <w:p w14:paraId="000002B0" w14:textId="77777777" w:rsidR="004C7C26" w:rsidRDefault="006D49D0">
      <w:pPr>
        <w:pStyle w:val="29"/>
        <w:tabs>
          <w:tab w:val="clear" w:pos="1440"/>
        </w:tabs>
        <w:ind w:firstLine="710"/>
        <w:rPr>
          <w:color w:val="auto"/>
        </w:rPr>
      </w:pPr>
      <w:r>
        <w:rPr>
          <w:color w:val="auto"/>
        </w:rPr>
        <w:t>- иным способом, установленным в документах по стандартизации.</w:t>
      </w:r>
    </w:p>
    <w:p w14:paraId="000002B1" w14:textId="77777777" w:rsidR="004C7C26" w:rsidRDefault="006D49D0">
      <w:pPr>
        <w:pStyle w:val="29"/>
        <w:tabs>
          <w:tab w:val="clear" w:pos="1440"/>
        </w:tabs>
        <w:ind w:firstLine="710"/>
        <w:rPr>
          <w:color w:val="auto"/>
        </w:rPr>
      </w:pPr>
      <w:r>
        <w:rPr>
          <w:color w:val="auto"/>
        </w:rPr>
        <w:t xml:space="preserve">6.5.1.9 Боковик таблицы, как правило, состоит из одной первой графы таблицы. Если первая графа таблицы содержит порядковую нумерацию строк, то боковиком таблицы допускается считать две первые графы таблицы. </w:t>
      </w:r>
    </w:p>
    <w:p w14:paraId="000002B2" w14:textId="77777777" w:rsidR="004C7C26" w:rsidRDefault="006D49D0">
      <w:pPr>
        <w:pStyle w:val="29"/>
        <w:tabs>
          <w:tab w:val="clear" w:pos="1440"/>
        </w:tabs>
        <w:ind w:firstLine="710"/>
        <w:rPr>
          <w:color w:val="auto"/>
        </w:rPr>
      </w:pPr>
      <w:r>
        <w:rPr>
          <w:color w:val="auto"/>
        </w:rPr>
        <w:lastRenderedPageBreak/>
        <w:t>6.5.1.10 Заголовки граф и строк таблицы записывают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точку не ставят. Заголовки и подзаголовки граф и строк указывают в единственном числе.</w:t>
      </w:r>
    </w:p>
    <w:p w14:paraId="000002B3" w14:textId="77777777" w:rsidR="004C7C26" w:rsidRDefault="006D49D0">
      <w:pPr>
        <w:pStyle w:val="29"/>
        <w:tabs>
          <w:tab w:val="clear" w:pos="1440"/>
        </w:tabs>
        <w:ind w:firstLine="710"/>
        <w:rPr>
          <w:color w:val="auto"/>
        </w:rPr>
      </w:pPr>
      <w:r>
        <w:rPr>
          <w:color w:val="auto"/>
        </w:rPr>
        <w:t>Заголовки граф записывают параллельно строкам таблицы. При необходимости до</w:t>
      </w:r>
      <w:r>
        <w:rPr>
          <w:color w:val="auto"/>
        </w:rPr>
        <w:softHyphen/>
        <w:t>пускается перпендикулярное расположение текста в заголовках граф.</w:t>
      </w:r>
    </w:p>
    <w:p w14:paraId="000002B4" w14:textId="77777777" w:rsidR="004C7C26" w:rsidRDefault="006D49D0">
      <w:pPr>
        <w:pStyle w:val="29"/>
        <w:tabs>
          <w:tab w:val="clear" w:pos="1440"/>
        </w:tabs>
        <w:ind w:firstLine="710"/>
        <w:rPr>
          <w:color w:val="auto"/>
        </w:rPr>
      </w:pPr>
      <w:r>
        <w:rPr>
          <w:color w:val="auto"/>
        </w:rPr>
        <w:t>6.5.1.11 Графы и (или) строки таблицы допускается нумеровать арабскими цифрами, например, с целью ссылок на графы (строки) таблицы по их номеру.</w:t>
      </w:r>
    </w:p>
    <w:p w14:paraId="000002B5" w14:textId="77777777" w:rsidR="004C7C26" w:rsidRDefault="006D49D0">
      <w:pPr>
        <w:pStyle w:val="29"/>
        <w:tabs>
          <w:tab w:val="clear" w:pos="1440"/>
        </w:tabs>
        <w:ind w:firstLine="710"/>
        <w:rPr>
          <w:color w:val="auto"/>
          <w:szCs w:val="20"/>
        </w:rPr>
      </w:pPr>
      <w:r>
        <w:rPr>
          <w:color w:val="auto"/>
          <w:szCs w:val="20"/>
        </w:rPr>
        <w:t>Строки нумеруют в графе с заголовками строк (рисунок 10) или в отдельной графе «№ п/п» (рисунок 11), которую включают в боковик таблицы.</w:t>
      </w:r>
    </w:p>
    <w:p w14:paraId="000002B6" w14:textId="77777777" w:rsidR="004C7C26" w:rsidRDefault="006D49D0">
      <w:pPr>
        <w:pStyle w:val="29"/>
        <w:tabs>
          <w:tab w:val="clear" w:pos="1440"/>
        </w:tabs>
        <w:ind w:firstLine="710"/>
        <w:rPr>
          <w:color w:val="auto"/>
          <w:szCs w:val="20"/>
        </w:rPr>
      </w:pPr>
      <w:r>
        <w:rPr>
          <w:color w:val="auto"/>
          <w:szCs w:val="20"/>
        </w:rPr>
        <w:t xml:space="preserve">Графы нумеруют в отдельной строке. Строку с номерами граф включают в головку таблицы (см. рисунок 10). </w:t>
      </w:r>
    </w:p>
    <w:tbl>
      <w:tblPr>
        <w:tblStyle w:val="aff9"/>
        <w:tblW w:w="7938" w:type="dxa"/>
        <w:jc w:val="center"/>
        <w:tblLook w:val="04A0" w:firstRow="1" w:lastRow="0" w:firstColumn="1" w:lastColumn="0" w:noHBand="0" w:noVBand="1"/>
      </w:tblPr>
      <w:tblGrid>
        <w:gridCol w:w="4252"/>
        <w:gridCol w:w="1843"/>
        <w:gridCol w:w="1843"/>
      </w:tblGrid>
      <w:tr w:rsidR="004C7C26" w14:paraId="0709FE0C" w14:textId="77777777">
        <w:trPr>
          <w:jc w:val="center"/>
        </w:trPr>
        <w:tc>
          <w:tcPr>
            <w:tcW w:w="7938" w:type="dxa"/>
            <w:gridSpan w:val="3"/>
            <w:tcBorders>
              <w:top w:val="nil"/>
              <w:left w:val="nil"/>
              <w:right w:val="nil"/>
            </w:tcBorders>
            <w:tcMar>
              <w:left w:w="0" w:type="dxa"/>
              <w:right w:w="0" w:type="dxa"/>
            </w:tcMar>
            <w:vAlign w:val="center"/>
          </w:tcPr>
          <w:p w14:paraId="000002B7"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p>
        </w:tc>
      </w:tr>
      <w:tr w:rsidR="004C7C26" w14:paraId="2563CFF4" w14:textId="77777777">
        <w:trPr>
          <w:jc w:val="center"/>
        </w:trPr>
        <w:tc>
          <w:tcPr>
            <w:tcW w:w="4252" w:type="dxa"/>
            <w:vMerge w:val="restart"/>
            <w:vAlign w:val="center"/>
          </w:tcPr>
          <w:p w14:paraId="000002B8"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Наименование показателя</w:t>
            </w:r>
          </w:p>
        </w:tc>
        <w:tc>
          <w:tcPr>
            <w:tcW w:w="3686" w:type="dxa"/>
            <w:gridSpan w:val="2"/>
            <w:vAlign w:val="center"/>
          </w:tcPr>
          <w:p w14:paraId="000002B9" w14:textId="77777777" w:rsidR="004C7C26" w:rsidRDefault="006D49D0">
            <w:pPr>
              <w:spacing w:before="20" w:after="20" w:line="276" w:lineRule="auto"/>
              <w:jc w:val="center"/>
              <w:rPr>
                <w:rFonts w:ascii="Arial" w:hAnsi="Arial" w:cs="Arial"/>
                <w:i/>
                <w:color w:val="auto"/>
              </w:rPr>
            </w:pPr>
            <w:r>
              <w:rPr>
                <w:rFonts w:ascii="Arial" w:hAnsi="Arial" w:cs="Arial"/>
                <w:color w:val="auto"/>
              </w:rPr>
              <w:t>Значение</w:t>
            </w:r>
          </w:p>
        </w:tc>
      </w:tr>
      <w:tr w:rsidR="004C7C26" w14:paraId="012D82F6" w14:textId="77777777">
        <w:trPr>
          <w:jc w:val="center"/>
        </w:trPr>
        <w:tc>
          <w:tcPr>
            <w:tcW w:w="4252" w:type="dxa"/>
            <w:vMerge/>
            <w:vAlign w:val="center"/>
          </w:tcPr>
          <w:p w14:paraId="000002BA" w14:textId="77777777" w:rsidR="004C7C26" w:rsidRDefault="004C7C26">
            <w:pPr>
              <w:spacing w:before="20" w:after="20" w:line="276" w:lineRule="auto"/>
              <w:jc w:val="center"/>
              <w:rPr>
                <w:rFonts w:ascii="Arial" w:hAnsi="Arial" w:cs="Arial"/>
                <w:bCs/>
                <w:color w:val="auto"/>
                <w:shd w:val="clear" w:color="auto" w:fill="FFFFFF"/>
              </w:rPr>
            </w:pPr>
          </w:p>
        </w:tc>
        <w:tc>
          <w:tcPr>
            <w:tcW w:w="1843" w:type="dxa"/>
            <w:vAlign w:val="center"/>
          </w:tcPr>
          <w:p w14:paraId="000002BB" w14:textId="77777777" w:rsidR="004C7C26" w:rsidRDefault="006D49D0">
            <w:pPr>
              <w:spacing w:before="20" w:after="20" w:line="276" w:lineRule="auto"/>
              <w:jc w:val="center"/>
              <w:rPr>
                <w:rFonts w:ascii="Arial" w:hAnsi="Arial" w:cs="Arial"/>
                <w:color w:val="auto"/>
              </w:rPr>
            </w:pPr>
            <w:r>
              <w:rPr>
                <w:rFonts w:ascii="Arial" w:hAnsi="Arial" w:cs="Arial"/>
                <w:color w:val="auto"/>
              </w:rPr>
              <w:t>в режиме 1</w:t>
            </w:r>
          </w:p>
        </w:tc>
        <w:tc>
          <w:tcPr>
            <w:tcW w:w="1843" w:type="dxa"/>
            <w:vAlign w:val="center"/>
          </w:tcPr>
          <w:p w14:paraId="000002BC" w14:textId="77777777" w:rsidR="004C7C26" w:rsidRDefault="006D49D0">
            <w:pPr>
              <w:spacing w:before="20" w:after="20" w:line="276" w:lineRule="auto"/>
              <w:jc w:val="center"/>
              <w:rPr>
                <w:rFonts w:ascii="Arial" w:hAnsi="Arial" w:cs="Arial"/>
                <w:color w:val="auto"/>
              </w:rPr>
            </w:pPr>
            <w:r>
              <w:rPr>
                <w:rFonts w:ascii="Arial" w:hAnsi="Arial" w:cs="Arial"/>
                <w:color w:val="auto"/>
              </w:rPr>
              <w:t>в режиме 2</w:t>
            </w:r>
          </w:p>
        </w:tc>
      </w:tr>
      <w:tr w:rsidR="004C7C26" w14:paraId="4A05B723" w14:textId="77777777">
        <w:trPr>
          <w:jc w:val="center"/>
        </w:trPr>
        <w:tc>
          <w:tcPr>
            <w:tcW w:w="4252" w:type="dxa"/>
            <w:vAlign w:val="center"/>
          </w:tcPr>
          <w:p w14:paraId="000002BD" w14:textId="77777777" w:rsidR="004C7C26" w:rsidRDefault="006D49D0">
            <w:pPr>
              <w:spacing w:before="20" w:after="20" w:line="276" w:lineRule="auto"/>
              <w:jc w:val="center"/>
              <w:rPr>
                <w:rFonts w:ascii="Arial" w:hAnsi="Arial" w:cs="Arial"/>
                <w:bCs/>
                <w:color w:val="auto"/>
                <w:shd w:val="clear" w:color="auto" w:fill="FFFFFF"/>
              </w:rPr>
            </w:pPr>
            <w:r>
              <w:rPr>
                <w:rFonts w:ascii="Arial" w:hAnsi="Arial" w:cs="Arial"/>
                <w:bCs/>
                <w:color w:val="auto"/>
                <w:shd w:val="clear" w:color="auto" w:fill="FFFFFF"/>
              </w:rPr>
              <w:t>1</w:t>
            </w:r>
          </w:p>
        </w:tc>
        <w:tc>
          <w:tcPr>
            <w:tcW w:w="1843" w:type="dxa"/>
            <w:vAlign w:val="center"/>
          </w:tcPr>
          <w:p w14:paraId="000002BE" w14:textId="77777777" w:rsidR="004C7C26" w:rsidRDefault="006D49D0">
            <w:pPr>
              <w:spacing w:before="20" w:after="20" w:line="276" w:lineRule="auto"/>
              <w:jc w:val="center"/>
              <w:rPr>
                <w:rFonts w:ascii="Arial" w:hAnsi="Arial" w:cs="Arial"/>
                <w:color w:val="auto"/>
              </w:rPr>
            </w:pPr>
            <w:r>
              <w:rPr>
                <w:rFonts w:ascii="Arial" w:hAnsi="Arial" w:cs="Arial"/>
                <w:color w:val="auto"/>
              </w:rPr>
              <w:t>2</w:t>
            </w:r>
          </w:p>
        </w:tc>
        <w:tc>
          <w:tcPr>
            <w:tcW w:w="1843" w:type="dxa"/>
            <w:vAlign w:val="center"/>
          </w:tcPr>
          <w:p w14:paraId="000002BF" w14:textId="77777777" w:rsidR="004C7C26" w:rsidRDefault="006D49D0">
            <w:pPr>
              <w:spacing w:before="20" w:after="20" w:line="276" w:lineRule="auto"/>
              <w:jc w:val="center"/>
              <w:rPr>
                <w:rFonts w:ascii="Arial" w:hAnsi="Arial" w:cs="Arial"/>
                <w:color w:val="auto"/>
              </w:rPr>
            </w:pPr>
            <w:r>
              <w:rPr>
                <w:rFonts w:ascii="Arial" w:hAnsi="Arial" w:cs="Arial"/>
                <w:color w:val="auto"/>
              </w:rPr>
              <w:t>3</w:t>
            </w:r>
          </w:p>
        </w:tc>
      </w:tr>
      <w:tr w:rsidR="004C7C26" w14:paraId="584F9427" w14:textId="77777777">
        <w:trPr>
          <w:jc w:val="center"/>
        </w:trPr>
        <w:tc>
          <w:tcPr>
            <w:tcW w:w="4252" w:type="dxa"/>
            <w:tcBorders>
              <w:top w:val="double" w:sz="4" w:space="0" w:color="auto"/>
            </w:tcBorders>
            <w:vAlign w:val="center"/>
          </w:tcPr>
          <w:p w14:paraId="000002C0" w14:textId="77777777" w:rsidR="004C7C26" w:rsidRDefault="006D49D0">
            <w:pPr>
              <w:spacing w:before="20" w:after="20" w:line="276" w:lineRule="auto"/>
              <w:rPr>
                <w:rFonts w:ascii="Arial" w:hAnsi="Arial" w:cs="Arial"/>
                <w:color w:val="auto"/>
              </w:rPr>
            </w:pPr>
            <w:r>
              <w:rPr>
                <w:rFonts w:ascii="Arial" w:hAnsi="Arial" w:cs="Arial"/>
                <w:color w:val="auto"/>
              </w:rPr>
              <w:t>1 Ток коллектора, А</w:t>
            </w:r>
          </w:p>
        </w:tc>
        <w:tc>
          <w:tcPr>
            <w:tcW w:w="1843" w:type="dxa"/>
            <w:tcBorders>
              <w:top w:val="double" w:sz="4" w:space="0" w:color="auto"/>
            </w:tcBorders>
            <w:vAlign w:val="center"/>
          </w:tcPr>
          <w:p w14:paraId="000002C1" w14:textId="77777777" w:rsidR="004C7C26" w:rsidRDefault="006D49D0">
            <w:pPr>
              <w:spacing w:before="20" w:after="20" w:line="276" w:lineRule="auto"/>
              <w:jc w:val="center"/>
              <w:rPr>
                <w:rFonts w:ascii="Arial" w:hAnsi="Arial" w:cs="Arial"/>
                <w:color w:val="auto"/>
              </w:rPr>
            </w:pPr>
            <w:r>
              <w:rPr>
                <w:rFonts w:ascii="Arial" w:hAnsi="Arial" w:cs="Arial"/>
                <w:color w:val="auto"/>
              </w:rPr>
              <w:t>5, не менее</w:t>
            </w:r>
          </w:p>
        </w:tc>
        <w:tc>
          <w:tcPr>
            <w:tcW w:w="1843" w:type="dxa"/>
            <w:tcBorders>
              <w:top w:val="double" w:sz="4" w:space="0" w:color="auto"/>
            </w:tcBorders>
            <w:vAlign w:val="center"/>
          </w:tcPr>
          <w:p w14:paraId="000002C2" w14:textId="77777777" w:rsidR="004C7C26" w:rsidRDefault="006D49D0">
            <w:pPr>
              <w:spacing w:before="20" w:after="20" w:line="276" w:lineRule="auto"/>
              <w:jc w:val="center"/>
              <w:rPr>
                <w:rFonts w:ascii="Arial" w:hAnsi="Arial" w:cs="Arial"/>
                <w:color w:val="auto"/>
              </w:rPr>
            </w:pPr>
            <w:r>
              <w:rPr>
                <w:rFonts w:ascii="Arial" w:hAnsi="Arial" w:cs="Arial"/>
                <w:color w:val="auto"/>
              </w:rPr>
              <w:t>7, не более</w:t>
            </w:r>
          </w:p>
        </w:tc>
      </w:tr>
      <w:tr w:rsidR="004C7C26" w14:paraId="7FF38AAF" w14:textId="77777777">
        <w:trPr>
          <w:jc w:val="center"/>
        </w:trPr>
        <w:tc>
          <w:tcPr>
            <w:tcW w:w="4252" w:type="dxa"/>
            <w:vAlign w:val="center"/>
          </w:tcPr>
          <w:p w14:paraId="000002C3" w14:textId="77777777" w:rsidR="004C7C26" w:rsidRDefault="006D49D0">
            <w:pPr>
              <w:spacing w:before="20" w:after="20" w:line="276" w:lineRule="auto"/>
              <w:rPr>
                <w:rFonts w:ascii="Arial" w:hAnsi="Arial" w:cs="Arial"/>
                <w:color w:val="auto"/>
              </w:rPr>
            </w:pPr>
            <w:r>
              <w:rPr>
                <w:rFonts w:ascii="Arial" w:hAnsi="Arial" w:cs="Arial"/>
                <w:color w:val="auto"/>
              </w:rPr>
              <w:t>2 Напряжение на коллекторе, В</w:t>
            </w:r>
          </w:p>
        </w:tc>
        <w:tc>
          <w:tcPr>
            <w:tcW w:w="1843" w:type="dxa"/>
            <w:vAlign w:val="center"/>
          </w:tcPr>
          <w:p w14:paraId="000002C4"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c>
          <w:tcPr>
            <w:tcW w:w="1843" w:type="dxa"/>
            <w:vAlign w:val="center"/>
          </w:tcPr>
          <w:p w14:paraId="000002C5"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r>
      <w:tr w:rsidR="004C7C26" w14:paraId="3D1C58B4" w14:textId="77777777">
        <w:trPr>
          <w:jc w:val="center"/>
        </w:trPr>
        <w:tc>
          <w:tcPr>
            <w:tcW w:w="4252" w:type="dxa"/>
            <w:vAlign w:val="center"/>
          </w:tcPr>
          <w:p w14:paraId="000002C6" w14:textId="77777777" w:rsidR="004C7C26" w:rsidRDefault="006D49D0">
            <w:pPr>
              <w:spacing w:before="20" w:after="20" w:line="276" w:lineRule="auto"/>
              <w:rPr>
                <w:rFonts w:ascii="Arial" w:hAnsi="Arial" w:cs="Arial"/>
                <w:color w:val="auto"/>
              </w:rPr>
            </w:pPr>
            <w:r>
              <w:rPr>
                <w:rFonts w:ascii="Arial" w:hAnsi="Arial" w:cs="Arial"/>
                <w:color w:val="auto"/>
              </w:rPr>
              <w:t>3 Сопротивление нагрузки коллектора, Ом</w:t>
            </w:r>
          </w:p>
        </w:tc>
        <w:tc>
          <w:tcPr>
            <w:tcW w:w="1843" w:type="dxa"/>
            <w:vAlign w:val="center"/>
          </w:tcPr>
          <w:p w14:paraId="000002C7"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c>
          <w:tcPr>
            <w:tcW w:w="1843" w:type="dxa"/>
            <w:vAlign w:val="center"/>
          </w:tcPr>
          <w:p w14:paraId="000002C8"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r>
    </w:tbl>
    <w:p w14:paraId="000002C9" w14:textId="77777777" w:rsidR="004C7C26" w:rsidRDefault="006D49D0">
      <w:pPr>
        <w:pStyle w:val="29"/>
        <w:tabs>
          <w:tab w:val="clear" w:pos="1440"/>
        </w:tabs>
        <w:ind w:firstLine="710"/>
        <w:jc w:val="center"/>
        <w:rPr>
          <w:color w:val="auto"/>
          <w:szCs w:val="20"/>
        </w:rPr>
      </w:pPr>
      <w:r>
        <w:rPr>
          <w:color w:val="auto"/>
        </w:rPr>
        <w:t>Рисунок 10</w:t>
      </w:r>
    </w:p>
    <w:tbl>
      <w:tblPr>
        <w:tblStyle w:val="aff9"/>
        <w:tblW w:w="8472" w:type="dxa"/>
        <w:jc w:val="center"/>
        <w:tblLook w:val="04A0" w:firstRow="1" w:lastRow="0" w:firstColumn="1" w:lastColumn="0" w:noHBand="0" w:noVBand="1"/>
      </w:tblPr>
      <w:tblGrid>
        <w:gridCol w:w="534"/>
        <w:gridCol w:w="4252"/>
        <w:gridCol w:w="1843"/>
        <w:gridCol w:w="1843"/>
      </w:tblGrid>
      <w:tr w:rsidR="004C7C26" w14:paraId="0383D86C" w14:textId="77777777">
        <w:trPr>
          <w:jc w:val="center"/>
        </w:trPr>
        <w:tc>
          <w:tcPr>
            <w:tcW w:w="8472" w:type="dxa"/>
            <w:gridSpan w:val="4"/>
            <w:tcBorders>
              <w:top w:val="nil"/>
              <w:left w:val="nil"/>
              <w:right w:val="nil"/>
            </w:tcBorders>
            <w:tcMar>
              <w:left w:w="0" w:type="dxa"/>
              <w:right w:w="0" w:type="dxa"/>
            </w:tcMar>
            <w:vAlign w:val="center"/>
          </w:tcPr>
          <w:p w14:paraId="000002CA"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p>
        </w:tc>
      </w:tr>
      <w:tr w:rsidR="004C7C26" w14:paraId="74125157" w14:textId="77777777">
        <w:trPr>
          <w:jc w:val="center"/>
        </w:trPr>
        <w:tc>
          <w:tcPr>
            <w:tcW w:w="534" w:type="dxa"/>
            <w:vMerge w:val="restart"/>
            <w:vAlign w:val="center"/>
          </w:tcPr>
          <w:p w14:paraId="000002CB" w14:textId="77777777" w:rsidR="004C7C26" w:rsidRDefault="006D49D0">
            <w:pPr>
              <w:spacing w:before="20" w:after="20" w:line="276" w:lineRule="auto"/>
              <w:jc w:val="center"/>
              <w:rPr>
                <w:rFonts w:ascii="Arial" w:hAnsi="Arial" w:cs="Arial"/>
                <w:color w:val="auto"/>
              </w:rPr>
            </w:pPr>
            <w:r>
              <w:rPr>
                <w:rFonts w:ascii="Arial" w:hAnsi="Arial" w:cs="Arial"/>
                <w:color w:val="auto"/>
              </w:rPr>
              <w:t>№ п/п</w:t>
            </w:r>
          </w:p>
        </w:tc>
        <w:tc>
          <w:tcPr>
            <w:tcW w:w="4252" w:type="dxa"/>
            <w:vMerge w:val="restart"/>
            <w:vAlign w:val="center"/>
          </w:tcPr>
          <w:p w14:paraId="000002CC"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Наименование показателя</w:t>
            </w:r>
          </w:p>
        </w:tc>
        <w:tc>
          <w:tcPr>
            <w:tcW w:w="3686" w:type="dxa"/>
            <w:gridSpan w:val="2"/>
            <w:vAlign w:val="center"/>
          </w:tcPr>
          <w:p w14:paraId="000002CD" w14:textId="77777777" w:rsidR="004C7C26" w:rsidRDefault="006D49D0">
            <w:pPr>
              <w:spacing w:before="20" w:after="20" w:line="276" w:lineRule="auto"/>
              <w:jc w:val="center"/>
              <w:rPr>
                <w:rFonts w:ascii="Arial" w:hAnsi="Arial" w:cs="Arial"/>
                <w:i/>
                <w:color w:val="auto"/>
              </w:rPr>
            </w:pPr>
            <w:r>
              <w:rPr>
                <w:rFonts w:ascii="Arial" w:hAnsi="Arial" w:cs="Arial"/>
                <w:color w:val="auto"/>
              </w:rPr>
              <w:t>Значение</w:t>
            </w:r>
          </w:p>
        </w:tc>
      </w:tr>
      <w:tr w:rsidR="004C7C26" w14:paraId="7DC779F4" w14:textId="77777777">
        <w:trPr>
          <w:jc w:val="center"/>
        </w:trPr>
        <w:tc>
          <w:tcPr>
            <w:tcW w:w="534" w:type="dxa"/>
            <w:vMerge/>
            <w:vAlign w:val="center"/>
          </w:tcPr>
          <w:p w14:paraId="000002CE" w14:textId="77777777" w:rsidR="004C7C26" w:rsidRDefault="004C7C26">
            <w:pPr>
              <w:spacing w:before="20" w:after="20" w:line="276" w:lineRule="auto"/>
              <w:jc w:val="center"/>
              <w:rPr>
                <w:rFonts w:ascii="Arial" w:hAnsi="Arial" w:cs="Arial"/>
                <w:color w:val="auto"/>
              </w:rPr>
            </w:pPr>
          </w:p>
        </w:tc>
        <w:tc>
          <w:tcPr>
            <w:tcW w:w="4252" w:type="dxa"/>
            <w:vMerge/>
            <w:vAlign w:val="center"/>
          </w:tcPr>
          <w:p w14:paraId="000002CF" w14:textId="77777777" w:rsidR="004C7C26" w:rsidRDefault="004C7C26">
            <w:pPr>
              <w:spacing w:before="20" w:after="20" w:line="276" w:lineRule="auto"/>
              <w:jc w:val="center"/>
              <w:rPr>
                <w:rFonts w:ascii="Arial" w:hAnsi="Arial" w:cs="Arial"/>
                <w:bCs/>
                <w:color w:val="auto"/>
                <w:shd w:val="clear" w:color="auto" w:fill="FFFFFF"/>
              </w:rPr>
            </w:pPr>
          </w:p>
        </w:tc>
        <w:tc>
          <w:tcPr>
            <w:tcW w:w="1843" w:type="dxa"/>
            <w:vAlign w:val="center"/>
          </w:tcPr>
          <w:p w14:paraId="000002D0" w14:textId="77777777" w:rsidR="004C7C26" w:rsidRDefault="006D49D0">
            <w:pPr>
              <w:spacing w:before="20" w:after="20" w:line="276" w:lineRule="auto"/>
              <w:jc w:val="center"/>
              <w:rPr>
                <w:rFonts w:ascii="Arial" w:hAnsi="Arial" w:cs="Arial"/>
                <w:color w:val="auto"/>
              </w:rPr>
            </w:pPr>
            <w:r>
              <w:rPr>
                <w:rFonts w:ascii="Arial" w:hAnsi="Arial" w:cs="Arial"/>
                <w:color w:val="auto"/>
              </w:rPr>
              <w:t>в режиме 1</w:t>
            </w:r>
          </w:p>
        </w:tc>
        <w:tc>
          <w:tcPr>
            <w:tcW w:w="1843" w:type="dxa"/>
            <w:vAlign w:val="center"/>
          </w:tcPr>
          <w:p w14:paraId="000002D1" w14:textId="77777777" w:rsidR="004C7C26" w:rsidRDefault="006D49D0">
            <w:pPr>
              <w:spacing w:before="20" w:after="20" w:line="276" w:lineRule="auto"/>
              <w:jc w:val="center"/>
              <w:rPr>
                <w:rFonts w:ascii="Arial" w:hAnsi="Arial" w:cs="Arial"/>
                <w:color w:val="auto"/>
              </w:rPr>
            </w:pPr>
            <w:r>
              <w:rPr>
                <w:rFonts w:ascii="Arial" w:hAnsi="Arial" w:cs="Arial"/>
                <w:color w:val="auto"/>
              </w:rPr>
              <w:t>в режиме 2</w:t>
            </w:r>
          </w:p>
        </w:tc>
      </w:tr>
      <w:tr w:rsidR="004C7C26" w14:paraId="689E6F83" w14:textId="77777777">
        <w:trPr>
          <w:jc w:val="center"/>
        </w:trPr>
        <w:tc>
          <w:tcPr>
            <w:tcW w:w="534" w:type="dxa"/>
            <w:tcBorders>
              <w:top w:val="double" w:sz="4" w:space="0" w:color="auto"/>
            </w:tcBorders>
            <w:vAlign w:val="center"/>
          </w:tcPr>
          <w:p w14:paraId="000002D2" w14:textId="77777777" w:rsidR="004C7C26" w:rsidRDefault="006D49D0">
            <w:pPr>
              <w:spacing w:before="20" w:after="20" w:line="276" w:lineRule="auto"/>
              <w:jc w:val="center"/>
              <w:rPr>
                <w:rFonts w:ascii="Arial" w:hAnsi="Arial" w:cs="Arial"/>
                <w:color w:val="auto"/>
              </w:rPr>
            </w:pPr>
            <w:r>
              <w:rPr>
                <w:rFonts w:ascii="Arial" w:hAnsi="Arial" w:cs="Arial"/>
                <w:color w:val="auto"/>
              </w:rPr>
              <w:t>1</w:t>
            </w:r>
          </w:p>
        </w:tc>
        <w:tc>
          <w:tcPr>
            <w:tcW w:w="4252" w:type="dxa"/>
            <w:tcBorders>
              <w:top w:val="double" w:sz="4" w:space="0" w:color="auto"/>
            </w:tcBorders>
            <w:vAlign w:val="center"/>
          </w:tcPr>
          <w:p w14:paraId="000002D3" w14:textId="77777777" w:rsidR="004C7C26" w:rsidRDefault="006D49D0">
            <w:pPr>
              <w:spacing w:before="20" w:after="20" w:line="276" w:lineRule="auto"/>
              <w:rPr>
                <w:rFonts w:ascii="Arial" w:hAnsi="Arial" w:cs="Arial"/>
                <w:color w:val="auto"/>
              </w:rPr>
            </w:pPr>
            <w:r>
              <w:rPr>
                <w:rFonts w:ascii="Arial" w:hAnsi="Arial" w:cs="Arial"/>
                <w:color w:val="auto"/>
              </w:rPr>
              <w:t>Ток коллектора, А</w:t>
            </w:r>
          </w:p>
        </w:tc>
        <w:tc>
          <w:tcPr>
            <w:tcW w:w="1843" w:type="dxa"/>
            <w:tcBorders>
              <w:top w:val="double" w:sz="4" w:space="0" w:color="auto"/>
            </w:tcBorders>
            <w:vAlign w:val="center"/>
          </w:tcPr>
          <w:p w14:paraId="000002D4" w14:textId="77777777" w:rsidR="004C7C26" w:rsidRDefault="006D49D0">
            <w:pPr>
              <w:spacing w:before="20" w:after="20" w:line="276" w:lineRule="auto"/>
              <w:jc w:val="center"/>
              <w:rPr>
                <w:rFonts w:ascii="Arial" w:hAnsi="Arial" w:cs="Arial"/>
                <w:color w:val="auto"/>
              </w:rPr>
            </w:pPr>
            <w:r>
              <w:rPr>
                <w:rFonts w:ascii="Arial" w:hAnsi="Arial" w:cs="Arial"/>
                <w:color w:val="auto"/>
              </w:rPr>
              <w:t>5, не менее</w:t>
            </w:r>
          </w:p>
        </w:tc>
        <w:tc>
          <w:tcPr>
            <w:tcW w:w="1843" w:type="dxa"/>
            <w:tcBorders>
              <w:top w:val="double" w:sz="4" w:space="0" w:color="auto"/>
            </w:tcBorders>
            <w:vAlign w:val="center"/>
          </w:tcPr>
          <w:p w14:paraId="000002D5" w14:textId="77777777" w:rsidR="004C7C26" w:rsidRDefault="006D49D0">
            <w:pPr>
              <w:spacing w:before="20" w:after="20" w:line="276" w:lineRule="auto"/>
              <w:jc w:val="center"/>
              <w:rPr>
                <w:rFonts w:ascii="Arial" w:hAnsi="Arial" w:cs="Arial"/>
                <w:color w:val="auto"/>
              </w:rPr>
            </w:pPr>
            <w:r>
              <w:rPr>
                <w:rFonts w:ascii="Arial" w:hAnsi="Arial" w:cs="Arial"/>
                <w:color w:val="auto"/>
              </w:rPr>
              <w:t>7, не более</w:t>
            </w:r>
          </w:p>
        </w:tc>
      </w:tr>
      <w:tr w:rsidR="004C7C26" w14:paraId="2128E7C2" w14:textId="77777777">
        <w:trPr>
          <w:jc w:val="center"/>
        </w:trPr>
        <w:tc>
          <w:tcPr>
            <w:tcW w:w="534" w:type="dxa"/>
            <w:vAlign w:val="center"/>
          </w:tcPr>
          <w:p w14:paraId="000002D6" w14:textId="77777777" w:rsidR="004C7C26" w:rsidRDefault="006D49D0">
            <w:pPr>
              <w:spacing w:before="20" w:after="20" w:line="276" w:lineRule="auto"/>
              <w:jc w:val="center"/>
              <w:rPr>
                <w:rFonts w:ascii="Arial" w:hAnsi="Arial" w:cs="Arial"/>
                <w:color w:val="auto"/>
              </w:rPr>
            </w:pPr>
            <w:r>
              <w:rPr>
                <w:rFonts w:ascii="Arial" w:hAnsi="Arial" w:cs="Arial"/>
                <w:color w:val="auto"/>
              </w:rPr>
              <w:t>2</w:t>
            </w:r>
          </w:p>
        </w:tc>
        <w:tc>
          <w:tcPr>
            <w:tcW w:w="4252" w:type="dxa"/>
            <w:vAlign w:val="center"/>
          </w:tcPr>
          <w:p w14:paraId="000002D7" w14:textId="77777777" w:rsidR="004C7C26" w:rsidRDefault="006D49D0">
            <w:pPr>
              <w:spacing w:before="20" w:after="20" w:line="276" w:lineRule="auto"/>
              <w:rPr>
                <w:rFonts w:ascii="Arial" w:hAnsi="Arial" w:cs="Arial"/>
                <w:color w:val="auto"/>
              </w:rPr>
            </w:pPr>
            <w:r>
              <w:rPr>
                <w:rFonts w:ascii="Arial" w:hAnsi="Arial" w:cs="Arial"/>
                <w:color w:val="auto"/>
              </w:rPr>
              <w:t>Напряжение на коллекторе, В</w:t>
            </w:r>
          </w:p>
        </w:tc>
        <w:tc>
          <w:tcPr>
            <w:tcW w:w="1843" w:type="dxa"/>
            <w:vAlign w:val="center"/>
          </w:tcPr>
          <w:p w14:paraId="000002D8"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c>
          <w:tcPr>
            <w:tcW w:w="1843" w:type="dxa"/>
            <w:vAlign w:val="center"/>
          </w:tcPr>
          <w:p w14:paraId="000002D9"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r>
      <w:tr w:rsidR="004C7C26" w14:paraId="394FB7EC" w14:textId="77777777">
        <w:trPr>
          <w:jc w:val="center"/>
        </w:trPr>
        <w:tc>
          <w:tcPr>
            <w:tcW w:w="534" w:type="dxa"/>
            <w:vAlign w:val="center"/>
          </w:tcPr>
          <w:p w14:paraId="000002DA" w14:textId="77777777" w:rsidR="004C7C26" w:rsidRDefault="006D49D0">
            <w:pPr>
              <w:spacing w:before="20" w:after="20" w:line="276" w:lineRule="auto"/>
              <w:jc w:val="center"/>
              <w:rPr>
                <w:rFonts w:ascii="Arial" w:hAnsi="Arial" w:cs="Arial"/>
                <w:color w:val="auto"/>
              </w:rPr>
            </w:pPr>
            <w:r>
              <w:rPr>
                <w:rFonts w:ascii="Arial" w:hAnsi="Arial" w:cs="Arial"/>
                <w:color w:val="auto"/>
              </w:rPr>
              <w:t>3</w:t>
            </w:r>
          </w:p>
        </w:tc>
        <w:tc>
          <w:tcPr>
            <w:tcW w:w="4252" w:type="dxa"/>
            <w:vAlign w:val="center"/>
          </w:tcPr>
          <w:p w14:paraId="000002DB" w14:textId="77777777" w:rsidR="004C7C26" w:rsidRDefault="006D49D0">
            <w:pPr>
              <w:spacing w:before="20" w:after="20" w:line="276" w:lineRule="auto"/>
              <w:rPr>
                <w:rFonts w:ascii="Arial" w:hAnsi="Arial" w:cs="Arial"/>
                <w:color w:val="auto"/>
              </w:rPr>
            </w:pPr>
            <w:r>
              <w:rPr>
                <w:rFonts w:ascii="Arial" w:hAnsi="Arial" w:cs="Arial"/>
                <w:color w:val="auto"/>
              </w:rPr>
              <w:t>Сопротивление нагрузки коллектора, Ом</w:t>
            </w:r>
          </w:p>
        </w:tc>
        <w:tc>
          <w:tcPr>
            <w:tcW w:w="1843" w:type="dxa"/>
            <w:vAlign w:val="center"/>
          </w:tcPr>
          <w:p w14:paraId="000002DC"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c>
          <w:tcPr>
            <w:tcW w:w="1843" w:type="dxa"/>
            <w:vAlign w:val="center"/>
          </w:tcPr>
          <w:p w14:paraId="000002DD"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r>
    </w:tbl>
    <w:p w14:paraId="000002DE" w14:textId="77777777" w:rsidR="004C7C26" w:rsidRDefault="006D49D0">
      <w:pPr>
        <w:pStyle w:val="aff7"/>
        <w:spacing w:before="120"/>
        <w:ind w:firstLine="0"/>
        <w:jc w:val="center"/>
        <w:rPr>
          <w:color w:val="auto"/>
        </w:rPr>
      </w:pPr>
      <w:r>
        <w:rPr>
          <w:color w:val="auto"/>
        </w:rPr>
        <w:t>Рисунок 11</w:t>
      </w:r>
    </w:p>
    <w:p w14:paraId="000002DF" w14:textId="77777777" w:rsidR="004C7C26" w:rsidRDefault="006D49D0">
      <w:pPr>
        <w:pStyle w:val="29"/>
        <w:tabs>
          <w:tab w:val="clear" w:pos="1440"/>
        </w:tabs>
        <w:ind w:firstLine="710"/>
        <w:rPr>
          <w:color w:val="auto"/>
        </w:rPr>
      </w:pPr>
      <w:r>
        <w:rPr>
          <w:color w:val="auto"/>
        </w:rPr>
        <w:t xml:space="preserve">6.5.1.12 Текст в ячейках таблицы записывают с прописной буквы. В конце последнего предложения точку не ставят. </w:t>
      </w:r>
    </w:p>
    <w:p w14:paraId="000002E0" w14:textId="77777777" w:rsidR="004C7C26" w:rsidRDefault="006D49D0">
      <w:pPr>
        <w:pStyle w:val="29"/>
        <w:tabs>
          <w:tab w:val="clear" w:pos="1440"/>
        </w:tabs>
        <w:ind w:firstLine="710"/>
        <w:rPr>
          <w:color w:val="auto"/>
        </w:rPr>
      </w:pPr>
      <w:r>
        <w:rPr>
          <w:color w:val="auto"/>
        </w:rPr>
        <w:t>Числовые значения в ячейках одной графы рекомендуется приводить с одинаковым количеством десятичных знаков для всех значений величин.</w:t>
      </w:r>
    </w:p>
    <w:p w14:paraId="000002E1" w14:textId="77777777" w:rsidR="004C7C26" w:rsidRDefault="006D49D0">
      <w:pPr>
        <w:pStyle w:val="29"/>
        <w:tabs>
          <w:tab w:val="clear" w:pos="1440"/>
        </w:tabs>
        <w:ind w:firstLine="710"/>
        <w:rPr>
          <w:color w:val="auto"/>
        </w:rPr>
      </w:pPr>
      <w:r>
        <w:rPr>
          <w:color w:val="auto"/>
        </w:rPr>
        <w:t xml:space="preserve">Частично переносить содержимое ячейки на следующую страницу не рекомендуется. </w:t>
      </w:r>
    </w:p>
    <w:p w14:paraId="000002E2" w14:textId="77777777" w:rsidR="004C7C26" w:rsidRDefault="006D49D0">
      <w:pPr>
        <w:pStyle w:val="aff7"/>
        <w:ind w:firstLine="710"/>
        <w:rPr>
          <w:color w:val="auto"/>
        </w:rPr>
      </w:pPr>
      <w:r>
        <w:rPr>
          <w:color w:val="auto"/>
        </w:rPr>
        <w:t>При отсутствии данных в ячейке таблицы следует ставить «тире».</w:t>
      </w:r>
    </w:p>
    <w:p w14:paraId="000002E3" w14:textId="77777777" w:rsidR="004C7C26" w:rsidRDefault="006D49D0">
      <w:pPr>
        <w:pStyle w:val="29"/>
        <w:tabs>
          <w:tab w:val="clear" w:pos="1440"/>
        </w:tabs>
        <w:ind w:firstLine="710"/>
        <w:rPr>
          <w:color w:val="auto"/>
        </w:rPr>
      </w:pPr>
      <w:r>
        <w:rPr>
          <w:color w:val="auto"/>
        </w:rPr>
        <w:t xml:space="preserve">6.5.1.13 Содержимое в ячейках таблицы размещают с отступом минимум 0,5 мм от всех границ ячейки. </w:t>
      </w:r>
    </w:p>
    <w:p w14:paraId="000002E4" w14:textId="77777777" w:rsidR="004C7C26" w:rsidRDefault="006D49D0">
      <w:pPr>
        <w:pStyle w:val="29"/>
        <w:tabs>
          <w:tab w:val="clear" w:pos="1440"/>
        </w:tabs>
        <w:ind w:firstLine="710"/>
        <w:rPr>
          <w:color w:val="auto"/>
        </w:rPr>
      </w:pPr>
      <w:r>
        <w:rPr>
          <w:color w:val="auto"/>
        </w:rPr>
        <w:t xml:space="preserve">Выравнивание содержимого в ячейке по вертикали – по верхнему краю или по </w:t>
      </w:r>
      <w:r>
        <w:rPr>
          <w:color w:val="auto"/>
        </w:rPr>
        <w:lastRenderedPageBreak/>
        <w:t>центру.</w:t>
      </w:r>
    </w:p>
    <w:p w14:paraId="000002E5" w14:textId="77777777" w:rsidR="004C7C26" w:rsidRDefault="006D49D0">
      <w:pPr>
        <w:pStyle w:val="29"/>
        <w:tabs>
          <w:tab w:val="clear" w:pos="1440"/>
        </w:tabs>
        <w:ind w:firstLine="710"/>
        <w:rPr>
          <w:color w:val="auto"/>
        </w:rPr>
      </w:pPr>
      <w:r>
        <w:rPr>
          <w:color w:val="auto"/>
        </w:rPr>
        <w:t>Выравнивание содержимого ячейки по горизонтали (рисунки 12 и 13):</w:t>
      </w:r>
    </w:p>
    <w:p w14:paraId="000002E6" w14:textId="77777777" w:rsidR="004C7C26" w:rsidRDefault="006D49D0">
      <w:pPr>
        <w:pStyle w:val="29"/>
        <w:tabs>
          <w:tab w:val="clear" w:pos="1440"/>
        </w:tabs>
        <w:ind w:firstLine="710"/>
        <w:rPr>
          <w:color w:val="auto"/>
        </w:rPr>
      </w:pPr>
      <w:r>
        <w:rPr>
          <w:color w:val="auto"/>
        </w:rPr>
        <w:t>а) для головки таблицы – по центру;</w:t>
      </w:r>
    </w:p>
    <w:p w14:paraId="000002E7" w14:textId="77777777" w:rsidR="004C7C26" w:rsidRDefault="006D49D0">
      <w:pPr>
        <w:pStyle w:val="29"/>
        <w:tabs>
          <w:tab w:val="clear" w:pos="1440"/>
        </w:tabs>
        <w:ind w:firstLine="710"/>
        <w:rPr>
          <w:color w:val="auto"/>
        </w:rPr>
      </w:pPr>
      <w:r>
        <w:rPr>
          <w:color w:val="auto"/>
        </w:rPr>
        <w:t>б) для ячеек, составляющих содержание таблицы:</w:t>
      </w:r>
    </w:p>
    <w:p w14:paraId="000002E8" w14:textId="77777777" w:rsidR="004C7C26" w:rsidRDefault="006D49D0">
      <w:pPr>
        <w:pStyle w:val="29"/>
        <w:tabs>
          <w:tab w:val="clear" w:pos="1440"/>
        </w:tabs>
        <w:ind w:left="993"/>
        <w:rPr>
          <w:color w:val="auto"/>
        </w:rPr>
      </w:pPr>
      <w:r>
        <w:rPr>
          <w:color w:val="auto"/>
        </w:rPr>
        <w:t>1)  преимущественно текстовое содержимое выравнивают по левому краю или по ширине (с абзацным отступом или без него);</w:t>
      </w:r>
    </w:p>
    <w:p w14:paraId="000002E9" w14:textId="77777777" w:rsidR="004C7C26" w:rsidRDefault="006D49D0">
      <w:pPr>
        <w:pStyle w:val="29"/>
        <w:tabs>
          <w:tab w:val="clear" w:pos="1440"/>
        </w:tabs>
        <w:ind w:left="993"/>
        <w:rPr>
          <w:color w:val="auto"/>
        </w:rPr>
      </w:pPr>
      <w:r>
        <w:rPr>
          <w:color w:val="auto"/>
        </w:rPr>
        <w:t>2)  числовые значения выравнивают по центру или по десятичному разделителю.</w:t>
      </w:r>
    </w:p>
    <w:p w14:paraId="000002EA" w14:textId="77777777" w:rsidR="004C7C26" w:rsidRDefault="006D49D0">
      <w:pPr>
        <w:pStyle w:val="29"/>
        <w:tabs>
          <w:tab w:val="clear" w:pos="1440"/>
        </w:tabs>
        <w:rPr>
          <w:color w:val="auto"/>
        </w:rPr>
      </w:pPr>
      <w:r>
        <w:rPr>
          <w:color w:val="auto"/>
        </w:rPr>
        <w:t>в) для заключительной строки таблицы (содержащей сноски и примечания) – по левому краю с абзацным отступом как для основного текста.</w:t>
      </w:r>
    </w:p>
    <w:tbl>
      <w:tblPr>
        <w:tblStyle w:val="aff9"/>
        <w:tblW w:w="9039" w:type="dxa"/>
        <w:jc w:val="center"/>
        <w:tblLayout w:type="fixed"/>
        <w:tblLook w:val="04A0" w:firstRow="1" w:lastRow="0" w:firstColumn="1" w:lastColumn="0" w:noHBand="0" w:noVBand="1"/>
      </w:tblPr>
      <w:tblGrid>
        <w:gridCol w:w="2660"/>
        <w:gridCol w:w="992"/>
        <w:gridCol w:w="1134"/>
        <w:gridCol w:w="1276"/>
        <w:gridCol w:w="1539"/>
        <w:gridCol w:w="1438"/>
      </w:tblGrid>
      <w:tr w:rsidR="004C7C26" w14:paraId="424FA649" w14:textId="77777777">
        <w:trPr>
          <w:trHeight w:val="313"/>
          <w:jc w:val="center"/>
        </w:trPr>
        <w:tc>
          <w:tcPr>
            <w:tcW w:w="9039" w:type="dxa"/>
            <w:gridSpan w:val="6"/>
            <w:tcBorders>
              <w:top w:val="nil"/>
              <w:left w:val="nil"/>
              <w:bottom w:val="nil"/>
              <w:right w:val="nil"/>
            </w:tcBorders>
            <w:tcMar>
              <w:left w:w="0" w:type="dxa"/>
              <w:right w:w="0" w:type="dxa"/>
            </w:tcMar>
            <w:vAlign w:val="center"/>
          </w:tcPr>
          <w:p w14:paraId="000002EB" w14:textId="77777777" w:rsidR="004C7C26" w:rsidRDefault="006D49D0">
            <w:pPr>
              <w:spacing w:before="20" w:after="20"/>
              <w:rPr>
                <w:rFonts w:ascii="Arial" w:hAnsi="Arial" w:cs="Arial"/>
                <w:color w:val="auto"/>
              </w:rPr>
            </w:pPr>
            <w:r>
              <w:rPr>
                <w:rFonts w:ascii="Arial" w:hAnsi="Arial" w:cs="Arial"/>
                <w:color w:val="auto"/>
                <w:spacing w:val="40"/>
              </w:rPr>
              <w:t>Таблица</w:t>
            </w:r>
            <w:r>
              <w:rPr>
                <w:rFonts w:ascii="Arial" w:hAnsi="Arial" w:cs="Arial"/>
                <w:color w:val="auto"/>
              </w:rPr>
              <w:t xml:space="preserve"> _</w:t>
            </w:r>
            <w:r>
              <w:rPr>
                <w:rFonts w:ascii="Arial" w:hAnsi="Arial" w:cs="Arial"/>
                <w:color w:val="auto"/>
              </w:rPr>
              <w:tab/>
            </w:r>
          </w:p>
        </w:tc>
      </w:tr>
      <w:tr w:rsidR="004C7C26" w14:paraId="04AB184A" w14:textId="77777777">
        <w:trPr>
          <w:trHeight w:val="313"/>
          <w:jc w:val="center"/>
        </w:trPr>
        <w:tc>
          <w:tcPr>
            <w:tcW w:w="9039" w:type="dxa"/>
            <w:gridSpan w:val="6"/>
            <w:tcBorders>
              <w:top w:val="nil"/>
              <w:left w:val="nil"/>
              <w:right w:val="nil"/>
            </w:tcBorders>
            <w:tcMar>
              <w:left w:w="0" w:type="dxa"/>
              <w:right w:w="0" w:type="dxa"/>
            </w:tcMar>
            <w:vAlign w:val="center"/>
          </w:tcPr>
          <w:p w14:paraId="000002EC" w14:textId="77777777" w:rsidR="004C7C26" w:rsidRDefault="006D49D0">
            <w:pPr>
              <w:spacing w:before="20" w:after="20"/>
              <w:jc w:val="right"/>
              <w:rPr>
                <w:rFonts w:ascii="Arial" w:hAnsi="Arial" w:cs="Arial"/>
                <w:color w:val="auto"/>
              </w:rPr>
            </w:pPr>
            <w:r>
              <w:rPr>
                <w:rFonts w:ascii="Arial" w:hAnsi="Arial" w:cs="Arial"/>
                <w:color w:val="auto"/>
              </w:rPr>
              <w:t xml:space="preserve">  В метрах</w:t>
            </w:r>
          </w:p>
        </w:tc>
      </w:tr>
      <w:tr w:rsidR="004C7C26" w14:paraId="32CF7339" w14:textId="77777777">
        <w:trPr>
          <w:trHeight w:val="313"/>
          <w:jc w:val="center"/>
        </w:trPr>
        <w:tc>
          <w:tcPr>
            <w:tcW w:w="2660" w:type="dxa"/>
            <w:vMerge w:val="restart"/>
            <w:vAlign w:val="center"/>
          </w:tcPr>
          <w:p w14:paraId="000002ED"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Наименование показателя</w:t>
            </w:r>
          </w:p>
        </w:tc>
        <w:tc>
          <w:tcPr>
            <w:tcW w:w="6379" w:type="dxa"/>
            <w:gridSpan w:val="5"/>
            <w:vAlign w:val="center"/>
          </w:tcPr>
          <w:p w14:paraId="000002EE" w14:textId="77777777" w:rsidR="004C7C26" w:rsidRDefault="006D49D0">
            <w:pPr>
              <w:spacing w:before="20" w:after="20" w:line="276" w:lineRule="auto"/>
              <w:jc w:val="center"/>
              <w:rPr>
                <w:rFonts w:ascii="Arial" w:hAnsi="Arial" w:cs="Arial"/>
                <w:i/>
                <w:color w:val="auto"/>
              </w:rPr>
            </w:pPr>
            <w:r>
              <w:rPr>
                <w:rFonts w:ascii="Arial" w:hAnsi="Arial" w:cs="Arial"/>
                <w:color w:val="auto"/>
              </w:rPr>
              <w:t>Значение для экскаватора типа</w:t>
            </w:r>
          </w:p>
        </w:tc>
      </w:tr>
      <w:tr w:rsidR="004C7C26" w14:paraId="5B842F37" w14:textId="77777777">
        <w:trPr>
          <w:trHeight w:val="317"/>
          <w:jc w:val="center"/>
        </w:trPr>
        <w:tc>
          <w:tcPr>
            <w:tcW w:w="2660" w:type="dxa"/>
            <w:vMerge/>
            <w:vAlign w:val="center"/>
          </w:tcPr>
          <w:p w14:paraId="000002EF" w14:textId="77777777" w:rsidR="004C7C26" w:rsidRDefault="004C7C26">
            <w:pPr>
              <w:spacing w:before="20" w:after="20" w:line="276" w:lineRule="auto"/>
              <w:jc w:val="center"/>
              <w:rPr>
                <w:rFonts w:ascii="Arial" w:hAnsi="Arial" w:cs="Arial"/>
                <w:bCs/>
                <w:color w:val="auto"/>
                <w:shd w:val="clear" w:color="auto" w:fill="FFFFFF"/>
              </w:rPr>
            </w:pPr>
          </w:p>
        </w:tc>
        <w:tc>
          <w:tcPr>
            <w:tcW w:w="992" w:type="dxa"/>
            <w:vAlign w:val="center"/>
          </w:tcPr>
          <w:p w14:paraId="000002F0" w14:textId="77777777" w:rsidR="004C7C26" w:rsidRDefault="006D49D0">
            <w:pPr>
              <w:spacing w:before="20" w:after="20" w:line="276" w:lineRule="auto"/>
              <w:jc w:val="center"/>
              <w:rPr>
                <w:rFonts w:ascii="Arial" w:hAnsi="Arial" w:cs="Arial"/>
                <w:color w:val="auto"/>
              </w:rPr>
            </w:pPr>
            <w:r>
              <w:rPr>
                <w:rFonts w:ascii="Arial" w:hAnsi="Arial" w:cs="Arial"/>
                <w:color w:val="auto"/>
              </w:rPr>
              <w:t>ЭКЛ 1,2</w:t>
            </w:r>
          </w:p>
        </w:tc>
        <w:tc>
          <w:tcPr>
            <w:tcW w:w="1134" w:type="dxa"/>
            <w:vAlign w:val="center"/>
          </w:tcPr>
          <w:p w14:paraId="000002F1" w14:textId="77777777" w:rsidR="004C7C26" w:rsidRDefault="006D49D0">
            <w:pPr>
              <w:spacing w:before="20" w:after="20" w:line="276" w:lineRule="auto"/>
              <w:jc w:val="center"/>
              <w:rPr>
                <w:rFonts w:ascii="Arial" w:hAnsi="Arial" w:cs="Arial"/>
                <w:color w:val="auto"/>
              </w:rPr>
            </w:pPr>
            <w:r>
              <w:rPr>
                <w:rFonts w:ascii="Arial" w:hAnsi="Arial" w:cs="Arial"/>
                <w:color w:val="auto"/>
              </w:rPr>
              <w:t>ЭКО 1,7</w:t>
            </w:r>
          </w:p>
        </w:tc>
        <w:tc>
          <w:tcPr>
            <w:tcW w:w="1276" w:type="dxa"/>
            <w:vAlign w:val="center"/>
          </w:tcPr>
          <w:p w14:paraId="000002F2" w14:textId="77777777" w:rsidR="004C7C26" w:rsidRDefault="006D49D0">
            <w:pPr>
              <w:spacing w:before="20" w:after="20" w:line="276" w:lineRule="auto"/>
              <w:jc w:val="center"/>
              <w:rPr>
                <w:rFonts w:ascii="Arial" w:hAnsi="Arial" w:cs="Arial"/>
                <w:color w:val="auto"/>
              </w:rPr>
            </w:pPr>
            <w:r>
              <w:rPr>
                <w:rFonts w:ascii="Arial" w:hAnsi="Arial" w:cs="Arial"/>
                <w:color w:val="auto"/>
              </w:rPr>
              <w:t>ЭКО 1,2</w:t>
            </w:r>
          </w:p>
        </w:tc>
        <w:tc>
          <w:tcPr>
            <w:tcW w:w="1539" w:type="dxa"/>
            <w:vAlign w:val="center"/>
          </w:tcPr>
          <w:p w14:paraId="000002F3" w14:textId="77777777" w:rsidR="004C7C26" w:rsidRDefault="006D49D0">
            <w:pPr>
              <w:spacing w:before="20" w:after="20" w:line="276" w:lineRule="auto"/>
              <w:jc w:val="center"/>
              <w:rPr>
                <w:rFonts w:ascii="Arial" w:hAnsi="Arial" w:cs="Arial"/>
                <w:color w:val="auto"/>
              </w:rPr>
            </w:pPr>
            <w:r>
              <w:rPr>
                <w:rFonts w:ascii="Arial" w:hAnsi="Arial" w:cs="Arial"/>
                <w:color w:val="auto"/>
              </w:rPr>
              <w:t>ЭКО 2,0</w:t>
            </w:r>
          </w:p>
        </w:tc>
        <w:tc>
          <w:tcPr>
            <w:tcW w:w="1438" w:type="dxa"/>
            <w:vAlign w:val="center"/>
          </w:tcPr>
          <w:p w14:paraId="000002F4" w14:textId="77777777" w:rsidR="004C7C26" w:rsidRDefault="006D49D0">
            <w:pPr>
              <w:spacing w:before="20" w:after="20" w:line="276" w:lineRule="auto"/>
              <w:jc w:val="center"/>
              <w:rPr>
                <w:rFonts w:ascii="Arial" w:hAnsi="Arial" w:cs="Arial"/>
                <w:color w:val="auto"/>
              </w:rPr>
            </w:pPr>
            <w:r>
              <w:rPr>
                <w:rFonts w:ascii="Arial" w:hAnsi="Arial" w:cs="Arial"/>
                <w:color w:val="auto"/>
              </w:rPr>
              <w:t>ЭКО 3,0</w:t>
            </w:r>
          </w:p>
        </w:tc>
      </w:tr>
      <w:tr w:rsidR="004C7C26" w14:paraId="79144531" w14:textId="77777777">
        <w:trPr>
          <w:trHeight w:val="294"/>
          <w:jc w:val="center"/>
        </w:trPr>
        <w:tc>
          <w:tcPr>
            <w:tcW w:w="2660" w:type="dxa"/>
            <w:tcBorders>
              <w:top w:val="double" w:sz="4" w:space="0" w:color="auto"/>
            </w:tcBorders>
            <w:vAlign w:val="center"/>
          </w:tcPr>
          <w:p w14:paraId="000002F5" w14:textId="77777777" w:rsidR="004C7C26" w:rsidRDefault="006D49D0">
            <w:pPr>
              <w:spacing w:before="20" w:after="20" w:line="276" w:lineRule="auto"/>
              <w:rPr>
                <w:rFonts w:ascii="Arial" w:hAnsi="Arial" w:cs="Arial"/>
                <w:color w:val="auto"/>
              </w:rPr>
            </w:pPr>
            <w:r>
              <w:rPr>
                <w:rFonts w:ascii="Arial" w:hAnsi="Arial" w:cs="Arial"/>
                <w:color w:val="auto"/>
              </w:rPr>
              <w:t>Глубина копания, не менее</w:t>
            </w:r>
          </w:p>
        </w:tc>
        <w:tc>
          <w:tcPr>
            <w:tcW w:w="992" w:type="dxa"/>
            <w:tcBorders>
              <w:top w:val="double" w:sz="4" w:space="0" w:color="auto"/>
            </w:tcBorders>
          </w:tcPr>
          <w:p w14:paraId="000002F6" w14:textId="77777777" w:rsidR="004C7C26" w:rsidRDefault="006D49D0">
            <w:pPr>
              <w:spacing w:before="20" w:after="20" w:line="276" w:lineRule="auto"/>
              <w:jc w:val="center"/>
              <w:rPr>
                <w:rFonts w:ascii="Arial" w:hAnsi="Arial" w:cs="Arial"/>
                <w:color w:val="auto"/>
              </w:rPr>
            </w:pPr>
            <w:r>
              <w:rPr>
                <w:rFonts w:ascii="Arial" w:hAnsi="Arial" w:cs="Arial"/>
                <w:color w:val="auto"/>
              </w:rPr>
              <w:t>1,29</w:t>
            </w:r>
          </w:p>
        </w:tc>
        <w:tc>
          <w:tcPr>
            <w:tcW w:w="1134" w:type="dxa"/>
            <w:tcBorders>
              <w:top w:val="double" w:sz="4" w:space="0" w:color="auto"/>
            </w:tcBorders>
          </w:tcPr>
          <w:p w14:paraId="000002F7" w14:textId="77777777" w:rsidR="004C7C26" w:rsidRDefault="006D49D0">
            <w:pPr>
              <w:spacing w:before="20" w:after="20" w:line="276" w:lineRule="auto"/>
              <w:jc w:val="center"/>
              <w:rPr>
                <w:rFonts w:ascii="Arial" w:hAnsi="Arial" w:cs="Arial"/>
                <w:color w:val="auto"/>
              </w:rPr>
            </w:pPr>
            <w:r>
              <w:rPr>
                <w:rFonts w:ascii="Arial" w:hAnsi="Arial" w:cs="Arial"/>
                <w:color w:val="auto"/>
              </w:rPr>
              <w:t>1,70</w:t>
            </w:r>
          </w:p>
        </w:tc>
        <w:tc>
          <w:tcPr>
            <w:tcW w:w="1276" w:type="dxa"/>
            <w:tcBorders>
              <w:top w:val="double" w:sz="4" w:space="0" w:color="auto"/>
            </w:tcBorders>
          </w:tcPr>
          <w:p w14:paraId="000002F8" w14:textId="77777777" w:rsidR="004C7C26" w:rsidRDefault="006D49D0">
            <w:pPr>
              <w:spacing w:before="20" w:after="20" w:line="276" w:lineRule="auto"/>
              <w:jc w:val="center"/>
              <w:rPr>
                <w:rFonts w:ascii="Arial" w:hAnsi="Arial" w:cs="Arial"/>
                <w:color w:val="auto"/>
              </w:rPr>
            </w:pPr>
            <w:r>
              <w:rPr>
                <w:rFonts w:ascii="Arial" w:hAnsi="Arial" w:cs="Arial"/>
                <w:color w:val="auto"/>
              </w:rPr>
              <w:t>1,2*</w:t>
            </w:r>
          </w:p>
        </w:tc>
        <w:tc>
          <w:tcPr>
            <w:tcW w:w="1539" w:type="dxa"/>
            <w:tcBorders>
              <w:top w:val="double" w:sz="4" w:space="0" w:color="auto"/>
            </w:tcBorders>
          </w:tcPr>
          <w:p w14:paraId="000002F9" w14:textId="77777777" w:rsidR="004C7C26" w:rsidRDefault="006D49D0">
            <w:pPr>
              <w:spacing w:before="20" w:after="20" w:line="276" w:lineRule="auto"/>
              <w:jc w:val="center"/>
              <w:rPr>
                <w:rFonts w:ascii="Arial" w:hAnsi="Arial" w:cs="Arial"/>
                <w:color w:val="auto"/>
              </w:rPr>
            </w:pPr>
            <w:r>
              <w:rPr>
                <w:rFonts w:ascii="Arial" w:hAnsi="Arial" w:cs="Arial"/>
                <w:color w:val="auto"/>
              </w:rPr>
              <w:t>2,0*</w:t>
            </w:r>
          </w:p>
        </w:tc>
        <w:tc>
          <w:tcPr>
            <w:tcW w:w="1438" w:type="dxa"/>
            <w:tcBorders>
              <w:top w:val="double" w:sz="4" w:space="0" w:color="auto"/>
            </w:tcBorders>
          </w:tcPr>
          <w:p w14:paraId="000002FA" w14:textId="77777777" w:rsidR="004C7C26" w:rsidRDefault="006D49D0">
            <w:pPr>
              <w:spacing w:before="20" w:after="20" w:line="276" w:lineRule="auto"/>
              <w:jc w:val="center"/>
              <w:rPr>
                <w:rFonts w:ascii="Arial" w:hAnsi="Arial" w:cs="Arial"/>
                <w:color w:val="auto"/>
              </w:rPr>
            </w:pPr>
            <w:r>
              <w:rPr>
                <w:rFonts w:ascii="Arial" w:hAnsi="Arial" w:cs="Arial"/>
                <w:color w:val="auto"/>
              </w:rPr>
              <w:t>3,0*</w:t>
            </w:r>
          </w:p>
        </w:tc>
      </w:tr>
      <w:tr w:rsidR="004C7C26" w14:paraId="19AF5E71" w14:textId="77777777">
        <w:trPr>
          <w:trHeight w:val="511"/>
          <w:jc w:val="center"/>
        </w:trPr>
        <w:tc>
          <w:tcPr>
            <w:tcW w:w="2660" w:type="dxa"/>
            <w:vAlign w:val="center"/>
          </w:tcPr>
          <w:p w14:paraId="000002FB" w14:textId="77777777" w:rsidR="004C7C26" w:rsidRDefault="006D49D0">
            <w:pPr>
              <w:spacing w:before="20" w:after="20" w:line="276" w:lineRule="auto"/>
              <w:rPr>
                <w:rFonts w:ascii="Arial" w:hAnsi="Arial" w:cs="Arial"/>
                <w:color w:val="auto"/>
              </w:rPr>
            </w:pPr>
            <w:r>
              <w:rPr>
                <w:rFonts w:ascii="Arial" w:hAnsi="Arial" w:cs="Arial"/>
                <w:color w:val="auto"/>
              </w:rPr>
              <w:t>Ширина копания</w:t>
            </w:r>
          </w:p>
        </w:tc>
        <w:tc>
          <w:tcPr>
            <w:tcW w:w="992" w:type="dxa"/>
          </w:tcPr>
          <w:p w14:paraId="000002FC" w14:textId="77777777" w:rsidR="004C7C26" w:rsidRDefault="006D49D0">
            <w:pPr>
              <w:spacing w:before="20" w:after="20" w:line="276" w:lineRule="auto"/>
              <w:jc w:val="center"/>
              <w:rPr>
                <w:rFonts w:ascii="Arial" w:hAnsi="Arial" w:cs="Arial"/>
                <w:color w:val="auto"/>
              </w:rPr>
            </w:pPr>
            <w:r>
              <w:rPr>
                <w:rFonts w:ascii="Arial" w:hAnsi="Arial" w:cs="Arial"/>
                <w:color w:val="auto"/>
              </w:rPr>
              <w:t>0,25</w:t>
            </w:r>
          </w:p>
        </w:tc>
        <w:tc>
          <w:tcPr>
            <w:tcW w:w="1134" w:type="dxa"/>
          </w:tcPr>
          <w:p w14:paraId="000002FD"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c>
          <w:tcPr>
            <w:tcW w:w="1276" w:type="dxa"/>
          </w:tcPr>
          <w:p w14:paraId="000002FE" w14:textId="77777777" w:rsidR="004C7C26" w:rsidRDefault="006D49D0">
            <w:pPr>
              <w:spacing w:before="20" w:after="20" w:line="276" w:lineRule="auto"/>
              <w:jc w:val="center"/>
              <w:rPr>
                <w:rFonts w:ascii="Arial" w:hAnsi="Arial" w:cs="Arial"/>
                <w:color w:val="auto"/>
              </w:rPr>
            </w:pPr>
            <w:r>
              <w:rPr>
                <w:rFonts w:ascii="Arial" w:hAnsi="Arial" w:cs="Arial"/>
                <w:color w:val="auto"/>
              </w:rPr>
              <w:t>0,4; 0,6; 0,8</w:t>
            </w:r>
          </w:p>
        </w:tc>
        <w:tc>
          <w:tcPr>
            <w:tcW w:w="1539" w:type="dxa"/>
          </w:tcPr>
          <w:p w14:paraId="000002FF" w14:textId="77777777" w:rsidR="004C7C26" w:rsidRDefault="006D49D0">
            <w:pPr>
              <w:spacing w:before="20" w:after="20" w:line="276" w:lineRule="auto"/>
              <w:jc w:val="center"/>
              <w:rPr>
                <w:rFonts w:ascii="Arial" w:hAnsi="Arial" w:cs="Arial"/>
                <w:color w:val="auto"/>
              </w:rPr>
            </w:pPr>
            <w:r>
              <w:rPr>
                <w:rFonts w:ascii="Arial" w:hAnsi="Arial" w:cs="Arial"/>
                <w:color w:val="auto"/>
              </w:rPr>
              <w:t>0,6**; 0,9; 1,0</w:t>
            </w:r>
          </w:p>
        </w:tc>
        <w:tc>
          <w:tcPr>
            <w:tcW w:w="1438" w:type="dxa"/>
          </w:tcPr>
          <w:p w14:paraId="00000300" w14:textId="77777777" w:rsidR="004C7C26" w:rsidRDefault="006D49D0">
            <w:pPr>
              <w:spacing w:before="20" w:after="20" w:line="276" w:lineRule="auto"/>
              <w:jc w:val="center"/>
              <w:rPr>
                <w:rFonts w:ascii="Arial" w:hAnsi="Arial" w:cs="Arial"/>
                <w:color w:val="auto"/>
              </w:rPr>
            </w:pPr>
            <w:r>
              <w:rPr>
                <w:rFonts w:ascii="Arial" w:hAnsi="Arial" w:cs="Arial"/>
                <w:color w:val="auto"/>
              </w:rPr>
              <w:t>1,5; 2,0; 2,5</w:t>
            </w:r>
          </w:p>
        </w:tc>
      </w:tr>
      <w:tr w:rsidR="004C7C26" w14:paraId="77C6CF6B" w14:textId="77777777">
        <w:trPr>
          <w:trHeight w:val="313"/>
          <w:jc w:val="center"/>
        </w:trPr>
        <w:tc>
          <w:tcPr>
            <w:tcW w:w="9039" w:type="dxa"/>
            <w:gridSpan w:val="6"/>
            <w:vAlign w:val="center"/>
          </w:tcPr>
          <w:p w14:paraId="00000301" w14:textId="77777777" w:rsidR="004C7C26" w:rsidRDefault="006D49D0">
            <w:pPr>
              <w:spacing w:before="20" w:after="20" w:line="276" w:lineRule="auto"/>
              <w:ind w:firstLine="455"/>
              <w:rPr>
                <w:rFonts w:ascii="Arial" w:hAnsi="Arial" w:cs="Arial"/>
                <w:color w:val="auto"/>
              </w:rPr>
            </w:pPr>
            <w:r>
              <w:rPr>
                <w:rFonts w:ascii="Arial" w:hAnsi="Arial" w:cs="Arial"/>
                <w:color w:val="auto"/>
              </w:rPr>
              <w:t xml:space="preserve">* При наименьшем коэффициенте заполнения. </w:t>
            </w:r>
          </w:p>
          <w:p w14:paraId="00000302" w14:textId="77777777" w:rsidR="004C7C26" w:rsidRDefault="006D49D0">
            <w:pPr>
              <w:spacing w:before="20" w:after="20" w:line="276" w:lineRule="auto"/>
              <w:ind w:firstLine="455"/>
              <w:rPr>
                <w:rFonts w:ascii="Arial" w:hAnsi="Arial" w:cs="Arial"/>
                <w:color w:val="auto"/>
              </w:rPr>
            </w:pPr>
            <w:r>
              <w:rPr>
                <w:rFonts w:ascii="Arial" w:hAnsi="Arial" w:cs="Arial"/>
                <w:color w:val="auto"/>
              </w:rPr>
              <w:t>** Для экскаваторов на тракторе Т-30.</w:t>
            </w:r>
          </w:p>
        </w:tc>
      </w:tr>
    </w:tbl>
    <w:p w14:paraId="00000303" w14:textId="77777777" w:rsidR="004C7C26" w:rsidRDefault="006D49D0">
      <w:pPr>
        <w:pStyle w:val="aff7"/>
        <w:spacing w:before="120"/>
        <w:ind w:firstLine="0"/>
        <w:jc w:val="center"/>
        <w:rPr>
          <w:color w:val="auto"/>
        </w:rPr>
      </w:pPr>
      <w:r>
        <w:rPr>
          <w:color w:val="auto"/>
        </w:rPr>
        <w:t>Рисунок 12</w:t>
      </w:r>
    </w:p>
    <w:tbl>
      <w:tblPr>
        <w:tblStyle w:val="aff9"/>
        <w:tblW w:w="8755" w:type="dxa"/>
        <w:jc w:val="center"/>
        <w:tblLook w:val="04A0" w:firstRow="1" w:lastRow="0" w:firstColumn="1" w:lastColumn="0" w:noHBand="0" w:noVBand="1"/>
      </w:tblPr>
      <w:tblGrid>
        <w:gridCol w:w="3794"/>
        <w:gridCol w:w="2835"/>
        <w:gridCol w:w="2126"/>
      </w:tblGrid>
      <w:tr w:rsidR="004C7C26" w14:paraId="211028D2" w14:textId="77777777">
        <w:trPr>
          <w:jc w:val="center"/>
        </w:trPr>
        <w:tc>
          <w:tcPr>
            <w:tcW w:w="8755" w:type="dxa"/>
            <w:gridSpan w:val="3"/>
            <w:tcBorders>
              <w:top w:val="nil"/>
              <w:left w:val="nil"/>
              <w:right w:val="nil"/>
            </w:tcBorders>
            <w:vAlign w:val="center"/>
          </w:tcPr>
          <w:p w14:paraId="00000304"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r>
              <w:rPr>
                <w:rFonts w:ascii="Arial" w:hAnsi="Arial" w:cs="Arial"/>
                <w:color w:val="auto"/>
                <w:spacing w:val="40"/>
              </w:rPr>
              <w:tab/>
            </w:r>
          </w:p>
        </w:tc>
      </w:tr>
      <w:tr w:rsidR="004C7C26" w14:paraId="03FAB7F7" w14:textId="77777777">
        <w:trPr>
          <w:jc w:val="center"/>
        </w:trPr>
        <w:tc>
          <w:tcPr>
            <w:tcW w:w="3794" w:type="dxa"/>
            <w:vAlign w:val="center"/>
          </w:tcPr>
          <w:p w14:paraId="00000305"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Наименование показателя</w:t>
            </w:r>
          </w:p>
        </w:tc>
        <w:tc>
          <w:tcPr>
            <w:tcW w:w="2835" w:type="dxa"/>
            <w:vAlign w:val="center"/>
          </w:tcPr>
          <w:p w14:paraId="00000306" w14:textId="77777777" w:rsidR="004C7C26" w:rsidRDefault="006D49D0">
            <w:pPr>
              <w:spacing w:before="20" w:after="20" w:line="276" w:lineRule="auto"/>
              <w:jc w:val="center"/>
              <w:rPr>
                <w:rFonts w:ascii="Arial" w:hAnsi="Arial" w:cs="Arial"/>
                <w:i/>
                <w:color w:val="auto"/>
              </w:rPr>
            </w:pPr>
            <w:r>
              <w:rPr>
                <w:rFonts w:ascii="Arial" w:hAnsi="Arial" w:cs="Arial"/>
                <w:color w:val="auto"/>
              </w:rPr>
              <w:t>Значение</w:t>
            </w:r>
          </w:p>
        </w:tc>
        <w:tc>
          <w:tcPr>
            <w:tcW w:w="2126" w:type="dxa"/>
            <w:vAlign w:val="center"/>
          </w:tcPr>
          <w:p w14:paraId="00000307" w14:textId="77777777" w:rsidR="004C7C26" w:rsidRDefault="006D49D0">
            <w:pPr>
              <w:spacing w:before="20" w:after="20" w:line="276" w:lineRule="auto"/>
              <w:jc w:val="center"/>
              <w:rPr>
                <w:rFonts w:ascii="Arial" w:hAnsi="Arial" w:cs="Arial"/>
                <w:color w:val="auto"/>
              </w:rPr>
            </w:pPr>
            <w:r>
              <w:rPr>
                <w:rFonts w:ascii="Arial" w:hAnsi="Arial" w:cs="Arial"/>
                <w:color w:val="auto"/>
              </w:rPr>
              <w:t>Метод испытаний</w:t>
            </w:r>
          </w:p>
        </w:tc>
      </w:tr>
      <w:tr w:rsidR="004C7C26" w14:paraId="447030A2" w14:textId="77777777">
        <w:trPr>
          <w:jc w:val="center"/>
        </w:trPr>
        <w:tc>
          <w:tcPr>
            <w:tcW w:w="3794" w:type="dxa"/>
            <w:tcBorders>
              <w:top w:val="double" w:sz="4" w:space="0" w:color="auto"/>
            </w:tcBorders>
          </w:tcPr>
          <w:p w14:paraId="00000308" w14:textId="77777777" w:rsidR="004C7C26" w:rsidRDefault="006D49D0">
            <w:pPr>
              <w:spacing w:before="20" w:after="20" w:line="276" w:lineRule="auto"/>
              <w:ind w:firstLine="609"/>
              <w:rPr>
                <w:rFonts w:ascii="Arial" w:hAnsi="Arial" w:cs="Arial"/>
                <w:color w:val="auto"/>
              </w:rPr>
            </w:pPr>
            <w:r>
              <w:rPr>
                <w:rFonts w:ascii="Arial" w:hAnsi="Arial" w:cs="Arial"/>
                <w:color w:val="auto"/>
              </w:rPr>
              <w:t>Внешний вид полиэтиленовой пленки</w:t>
            </w:r>
          </w:p>
        </w:tc>
        <w:tc>
          <w:tcPr>
            <w:tcW w:w="2835" w:type="dxa"/>
            <w:tcBorders>
              <w:top w:val="double" w:sz="4" w:space="0" w:color="auto"/>
            </w:tcBorders>
            <w:vAlign w:val="center"/>
          </w:tcPr>
          <w:p w14:paraId="00000309" w14:textId="77777777" w:rsidR="004C7C26" w:rsidRDefault="006D49D0">
            <w:pPr>
              <w:spacing w:before="20" w:after="20" w:line="276" w:lineRule="auto"/>
              <w:ind w:firstLine="353"/>
              <w:rPr>
                <w:rFonts w:ascii="Arial" w:hAnsi="Arial" w:cs="Arial"/>
                <w:color w:val="auto"/>
              </w:rPr>
            </w:pPr>
            <w:r>
              <w:rPr>
                <w:rFonts w:ascii="Arial" w:hAnsi="Arial" w:cs="Arial"/>
                <w:color w:val="auto"/>
              </w:rPr>
              <w:t>Гладкая, однородная, с равнообрезанными краями</w:t>
            </w:r>
          </w:p>
        </w:tc>
        <w:tc>
          <w:tcPr>
            <w:tcW w:w="2126" w:type="dxa"/>
            <w:tcBorders>
              <w:top w:val="double" w:sz="4" w:space="0" w:color="auto"/>
            </w:tcBorders>
            <w:vAlign w:val="center"/>
          </w:tcPr>
          <w:p w14:paraId="0000030A" w14:textId="77777777" w:rsidR="004C7C26" w:rsidRDefault="006D49D0">
            <w:pPr>
              <w:spacing w:before="20" w:after="20" w:line="276" w:lineRule="auto"/>
              <w:rPr>
                <w:rFonts w:ascii="Arial" w:hAnsi="Arial" w:cs="Arial"/>
                <w:color w:val="auto"/>
              </w:rPr>
            </w:pPr>
            <w:r>
              <w:rPr>
                <w:rFonts w:ascii="Arial" w:hAnsi="Arial" w:cs="Arial"/>
                <w:color w:val="auto"/>
              </w:rPr>
              <w:t>По 5.2</w:t>
            </w:r>
          </w:p>
        </w:tc>
      </w:tr>
      <w:tr w:rsidR="004C7C26" w14:paraId="1F068FA5" w14:textId="77777777">
        <w:trPr>
          <w:jc w:val="center"/>
        </w:trPr>
        <w:tc>
          <w:tcPr>
            <w:tcW w:w="3794" w:type="dxa"/>
            <w:vAlign w:val="center"/>
          </w:tcPr>
          <w:p w14:paraId="0000030B" w14:textId="77777777" w:rsidR="004C7C26" w:rsidRDefault="006D49D0">
            <w:pPr>
              <w:spacing w:before="20" w:after="20" w:line="276" w:lineRule="auto"/>
              <w:ind w:firstLine="609"/>
              <w:rPr>
                <w:rFonts w:ascii="Arial" w:hAnsi="Arial" w:cs="Arial"/>
                <w:color w:val="auto"/>
                <w:vertAlign w:val="superscript"/>
              </w:rPr>
            </w:pPr>
            <w:r>
              <w:rPr>
                <w:rFonts w:ascii="Arial" w:hAnsi="Arial" w:cs="Arial"/>
                <w:color w:val="auto"/>
              </w:rPr>
              <w:t>Разрушающее напряжение при растяжении, МПа (кгс/мм</w:t>
            </w:r>
            <w:r>
              <w:rPr>
                <w:rFonts w:ascii="Arial" w:hAnsi="Arial" w:cs="Arial"/>
                <w:color w:val="auto"/>
                <w:vertAlign w:val="superscript"/>
              </w:rPr>
              <w:t>2</w:t>
            </w:r>
            <w:r>
              <w:rPr>
                <w:rFonts w:ascii="Arial" w:hAnsi="Arial" w:cs="Arial"/>
                <w:color w:val="auto"/>
              </w:rPr>
              <w:t>)</w:t>
            </w:r>
          </w:p>
        </w:tc>
        <w:tc>
          <w:tcPr>
            <w:tcW w:w="2835" w:type="dxa"/>
            <w:vAlign w:val="center"/>
          </w:tcPr>
          <w:p w14:paraId="0000030C" w14:textId="77777777" w:rsidR="004C7C26" w:rsidRDefault="006D49D0">
            <w:pPr>
              <w:spacing w:before="20" w:after="20" w:line="276" w:lineRule="auto"/>
              <w:jc w:val="center"/>
              <w:rPr>
                <w:rFonts w:ascii="Arial" w:hAnsi="Arial" w:cs="Arial"/>
                <w:color w:val="auto"/>
              </w:rPr>
            </w:pPr>
            <w:r>
              <w:rPr>
                <w:rFonts w:ascii="Arial" w:hAnsi="Arial" w:cs="Arial"/>
                <w:color w:val="auto"/>
              </w:rPr>
              <w:t>12,8 (1,3)</w:t>
            </w:r>
          </w:p>
        </w:tc>
        <w:tc>
          <w:tcPr>
            <w:tcW w:w="2126" w:type="dxa"/>
            <w:vAlign w:val="center"/>
          </w:tcPr>
          <w:p w14:paraId="0000030D" w14:textId="77777777" w:rsidR="004C7C26" w:rsidRDefault="006D49D0">
            <w:pPr>
              <w:spacing w:before="20" w:after="20" w:line="276" w:lineRule="auto"/>
              <w:rPr>
                <w:rFonts w:ascii="Arial" w:hAnsi="Arial" w:cs="Arial"/>
                <w:color w:val="auto"/>
              </w:rPr>
            </w:pPr>
            <w:r>
              <w:rPr>
                <w:rFonts w:ascii="Arial" w:hAnsi="Arial" w:cs="Arial"/>
                <w:color w:val="auto"/>
              </w:rPr>
              <w:t>По ГОСТ …</w:t>
            </w:r>
          </w:p>
        </w:tc>
      </w:tr>
    </w:tbl>
    <w:p w14:paraId="0000030E" w14:textId="77777777" w:rsidR="004C7C26" w:rsidRDefault="006D49D0">
      <w:pPr>
        <w:pStyle w:val="aff7"/>
        <w:spacing w:before="120"/>
        <w:ind w:firstLine="0"/>
        <w:jc w:val="center"/>
        <w:rPr>
          <w:color w:val="auto"/>
        </w:rPr>
      </w:pPr>
      <w:r>
        <w:rPr>
          <w:color w:val="auto"/>
        </w:rPr>
        <w:t>Рисунок 13</w:t>
      </w:r>
    </w:p>
    <w:p w14:paraId="0000030F" w14:textId="77777777" w:rsidR="004C7C26" w:rsidRDefault="006D49D0">
      <w:pPr>
        <w:pStyle w:val="29"/>
        <w:tabs>
          <w:tab w:val="clear" w:pos="1440"/>
        </w:tabs>
        <w:ind w:firstLine="710"/>
        <w:rPr>
          <w:color w:val="auto"/>
        </w:rPr>
      </w:pPr>
      <w:bookmarkStart w:id="84" w:name="_Toc223627173"/>
      <w:r>
        <w:rPr>
          <w:color w:val="auto"/>
        </w:rPr>
        <w:t>6.5.1.14 Допускается объединять ячейки таблицы в одну ячейку, если они содержат одинаковые значения. В этом случае значение приводят один раз в объединенной ячейке.</w:t>
      </w:r>
    </w:p>
    <w:p w14:paraId="00000310" w14:textId="77777777" w:rsidR="004C7C26" w:rsidRDefault="006D49D0">
      <w:pPr>
        <w:pStyle w:val="29"/>
        <w:tabs>
          <w:tab w:val="clear" w:pos="1440"/>
        </w:tabs>
        <w:ind w:firstLine="710"/>
        <w:rPr>
          <w:color w:val="auto"/>
        </w:rPr>
      </w:pPr>
      <w:r>
        <w:rPr>
          <w:color w:val="auto"/>
        </w:rPr>
        <w:t>6.5.1.15 Таблицу с небольшим количеством граф допускается делить на части и помещать одну часть рядом с другой на одной странице, при этом повторяют головку таблицы (рисунок 14). Части разделяют двойной тонкой линией. Допускается разделять полужирной линией.</w:t>
      </w:r>
    </w:p>
    <w:p w14:paraId="00000311" w14:textId="77777777" w:rsidR="004C7C26" w:rsidRDefault="006D49D0">
      <w:pPr>
        <w:rPr>
          <w:rFonts w:ascii="Arial" w:eastAsiaTheme="majorEastAsia" w:hAnsi="Arial" w:cstheme="majorBidi"/>
          <w:bCs/>
          <w:color w:val="auto"/>
          <w:szCs w:val="26"/>
          <w:lang w:eastAsia="en-US" w:bidi="ar-SA"/>
        </w:rPr>
      </w:pPr>
      <w:r>
        <w:rPr>
          <w:color w:val="auto"/>
        </w:rPr>
        <w:br w:type="page"/>
      </w:r>
    </w:p>
    <w:tbl>
      <w:tblPr>
        <w:tblStyle w:val="aff9"/>
        <w:tblW w:w="9244" w:type="dxa"/>
        <w:jc w:val="center"/>
        <w:tblLook w:val="04A0" w:firstRow="1" w:lastRow="0" w:firstColumn="1" w:lastColumn="0" w:noHBand="0" w:noVBand="1"/>
      </w:tblPr>
      <w:tblGrid>
        <w:gridCol w:w="2432"/>
        <w:gridCol w:w="2229"/>
        <w:gridCol w:w="2463"/>
        <w:gridCol w:w="2120"/>
      </w:tblGrid>
      <w:tr w:rsidR="004C7C26" w14:paraId="59C169C8" w14:textId="77777777">
        <w:trPr>
          <w:trHeight w:val="338"/>
          <w:jc w:val="center"/>
        </w:trPr>
        <w:tc>
          <w:tcPr>
            <w:tcW w:w="9244" w:type="dxa"/>
            <w:gridSpan w:val="4"/>
            <w:tcBorders>
              <w:top w:val="nil"/>
              <w:left w:val="nil"/>
              <w:right w:val="nil"/>
            </w:tcBorders>
            <w:tcMar>
              <w:left w:w="0" w:type="dxa"/>
            </w:tcMar>
            <w:vAlign w:val="center"/>
          </w:tcPr>
          <w:p w14:paraId="00000312" w14:textId="77777777" w:rsidR="004C7C26" w:rsidRDefault="006D49D0">
            <w:pPr>
              <w:spacing w:before="20" w:after="60"/>
              <w:rPr>
                <w:rFonts w:ascii="Arial" w:hAnsi="Arial" w:cs="Arial"/>
                <w:color w:val="auto"/>
                <w:spacing w:val="40"/>
              </w:rPr>
            </w:pPr>
            <w:r>
              <w:rPr>
                <w:rFonts w:ascii="Arial" w:hAnsi="Arial" w:cs="Arial"/>
                <w:color w:val="auto"/>
                <w:spacing w:val="40"/>
              </w:rPr>
              <w:lastRenderedPageBreak/>
              <w:t>Таблица _</w:t>
            </w:r>
          </w:p>
        </w:tc>
      </w:tr>
      <w:tr w:rsidR="004C7C26" w14:paraId="6C040A60" w14:textId="77777777">
        <w:trPr>
          <w:trHeight w:val="338"/>
          <w:jc w:val="center"/>
        </w:trPr>
        <w:tc>
          <w:tcPr>
            <w:tcW w:w="2432" w:type="dxa"/>
            <w:vAlign w:val="center"/>
          </w:tcPr>
          <w:p w14:paraId="00000313" w14:textId="77777777" w:rsidR="004C7C26" w:rsidRDefault="006D49D0">
            <w:pPr>
              <w:spacing w:before="20" w:after="20"/>
              <w:jc w:val="center"/>
              <w:rPr>
                <w:rFonts w:ascii="Arial" w:hAnsi="Arial" w:cs="Arial"/>
                <w:color w:val="auto"/>
              </w:rPr>
            </w:pPr>
            <w:r>
              <w:rPr>
                <w:rFonts w:ascii="Arial" w:hAnsi="Arial" w:cs="Arial"/>
                <w:color w:val="auto"/>
              </w:rPr>
              <w:t>Диаметр стержня крепежной детали, мм</w:t>
            </w:r>
          </w:p>
        </w:tc>
        <w:tc>
          <w:tcPr>
            <w:tcW w:w="2229" w:type="dxa"/>
            <w:tcBorders>
              <w:right w:val="double" w:sz="4" w:space="0" w:color="auto"/>
            </w:tcBorders>
            <w:vAlign w:val="center"/>
          </w:tcPr>
          <w:p w14:paraId="00000314" w14:textId="77777777" w:rsidR="004C7C26" w:rsidRDefault="006D49D0">
            <w:pPr>
              <w:spacing w:before="20" w:after="20"/>
              <w:jc w:val="center"/>
              <w:rPr>
                <w:rFonts w:ascii="Arial" w:hAnsi="Arial" w:cs="Arial"/>
                <w:color w:val="auto"/>
              </w:rPr>
            </w:pPr>
            <w:r>
              <w:rPr>
                <w:rFonts w:ascii="Arial" w:hAnsi="Arial" w:cs="Arial"/>
                <w:color w:val="auto"/>
              </w:rPr>
              <w:t>Масса 1000 шт. стальных шайб, кг</w:t>
            </w:r>
          </w:p>
        </w:tc>
        <w:tc>
          <w:tcPr>
            <w:tcW w:w="2463" w:type="dxa"/>
            <w:tcBorders>
              <w:left w:val="double" w:sz="4" w:space="0" w:color="auto"/>
            </w:tcBorders>
            <w:vAlign w:val="center"/>
          </w:tcPr>
          <w:p w14:paraId="00000315" w14:textId="77777777" w:rsidR="004C7C26" w:rsidRDefault="006D49D0">
            <w:pPr>
              <w:spacing w:before="20" w:after="20"/>
              <w:jc w:val="center"/>
              <w:rPr>
                <w:rFonts w:ascii="Arial" w:hAnsi="Arial" w:cs="Arial"/>
                <w:color w:val="auto"/>
              </w:rPr>
            </w:pPr>
            <w:r>
              <w:rPr>
                <w:rFonts w:ascii="Arial" w:hAnsi="Arial" w:cs="Arial"/>
                <w:color w:val="auto"/>
              </w:rPr>
              <w:t>Диаметр стержня крепежной детали, мм</w:t>
            </w:r>
          </w:p>
        </w:tc>
        <w:tc>
          <w:tcPr>
            <w:tcW w:w="2120" w:type="dxa"/>
            <w:vAlign w:val="center"/>
          </w:tcPr>
          <w:p w14:paraId="00000316" w14:textId="77777777" w:rsidR="004C7C26" w:rsidRDefault="006D49D0">
            <w:pPr>
              <w:spacing w:before="20" w:after="20"/>
              <w:jc w:val="center"/>
              <w:rPr>
                <w:rFonts w:ascii="Arial" w:hAnsi="Arial" w:cs="Arial"/>
                <w:color w:val="auto"/>
              </w:rPr>
            </w:pPr>
            <w:r>
              <w:rPr>
                <w:rFonts w:ascii="Arial" w:hAnsi="Arial" w:cs="Arial"/>
                <w:color w:val="auto"/>
              </w:rPr>
              <w:t>Масса 1000 шт. стальных шайб, кг</w:t>
            </w:r>
          </w:p>
        </w:tc>
      </w:tr>
      <w:tr w:rsidR="004C7C26" w14:paraId="720EF437" w14:textId="77777777">
        <w:trPr>
          <w:trHeight w:val="296"/>
          <w:jc w:val="center"/>
        </w:trPr>
        <w:tc>
          <w:tcPr>
            <w:tcW w:w="2432" w:type="dxa"/>
            <w:tcBorders>
              <w:top w:val="double" w:sz="4" w:space="0" w:color="auto"/>
            </w:tcBorders>
            <w:vAlign w:val="center"/>
          </w:tcPr>
          <w:p w14:paraId="00000317" w14:textId="77777777" w:rsidR="004C7C26" w:rsidRDefault="006D49D0">
            <w:pPr>
              <w:spacing w:before="20" w:after="20" w:line="276" w:lineRule="auto"/>
              <w:jc w:val="center"/>
              <w:rPr>
                <w:rFonts w:ascii="Arial" w:hAnsi="Arial" w:cs="Arial"/>
                <w:color w:val="auto"/>
              </w:rPr>
            </w:pPr>
            <w:r>
              <w:rPr>
                <w:rFonts w:ascii="Arial" w:hAnsi="Arial" w:cs="Arial"/>
                <w:color w:val="auto"/>
              </w:rPr>
              <w:t>1,1</w:t>
            </w:r>
          </w:p>
        </w:tc>
        <w:tc>
          <w:tcPr>
            <w:tcW w:w="2229" w:type="dxa"/>
            <w:tcBorders>
              <w:top w:val="double" w:sz="4" w:space="0" w:color="auto"/>
              <w:right w:val="double" w:sz="4" w:space="0" w:color="auto"/>
            </w:tcBorders>
            <w:vAlign w:val="center"/>
          </w:tcPr>
          <w:p w14:paraId="00000318" w14:textId="77777777" w:rsidR="004C7C26" w:rsidRDefault="006D49D0">
            <w:pPr>
              <w:spacing w:before="20" w:after="20"/>
              <w:jc w:val="center"/>
              <w:rPr>
                <w:rFonts w:ascii="Arial" w:hAnsi="Arial" w:cs="Arial"/>
                <w:color w:val="auto"/>
              </w:rPr>
            </w:pPr>
            <w:r>
              <w:rPr>
                <w:rFonts w:ascii="Arial" w:hAnsi="Arial" w:cs="Arial"/>
                <w:color w:val="auto"/>
              </w:rPr>
              <w:t>0,045</w:t>
            </w:r>
          </w:p>
        </w:tc>
        <w:tc>
          <w:tcPr>
            <w:tcW w:w="2463" w:type="dxa"/>
            <w:tcBorders>
              <w:top w:val="double" w:sz="4" w:space="0" w:color="auto"/>
              <w:left w:val="double" w:sz="4" w:space="0" w:color="auto"/>
            </w:tcBorders>
            <w:vAlign w:val="center"/>
          </w:tcPr>
          <w:p w14:paraId="00000319" w14:textId="77777777" w:rsidR="004C7C26" w:rsidRDefault="006D49D0">
            <w:pPr>
              <w:spacing w:before="20" w:after="20"/>
              <w:jc w:val="center"/>
              <w:rPr>
                <w:rFonts w:ascii="Arial" w:hAnsi="Arial" w:cs="Arial"/>
                <w:color w:val="auto"/>
              </w:rPr>
            </w:pPr>
            <w:r>
              <w:rPr>
                <w:rFonts w:ascii="Arial" w:hAnsi="Arial" w:cs="Arial"/>
                <w:color w:val="auto"/>
              </w:rPr>
              <w:t>2,0</w:t>
            </w:r>
          </w:p>
        </w:tc>
        <w:tc>
          <w:tcPr>
            <w:tcW w:w="2120" w:type="dxa"/>
            <w:tcBorders>
              <w:top w:val="double" w:sz="4" w:space="0" w:color="auto"/>
            </w:tcBorders>
            <w:vAlign w:val="center"/>
          </w:tcPr>
          <w:p w14:paraId="0000031A" w14:textId="77777777" w:rsidR="004C7C26" w:rsidRDefault="006D49D0">
            <w:pPr>
              <w:spacing w:before="20" w:after="20"/>
              <w:jc w:val="center"/>
              <w:rPr>
                <w:rFonts w:ascii="Arial" w:hAnsi="Arial" w:cs="Arial"/>
                <w:color w:val="auto"/>
              </w:rPr>
            </w:pPr>
            <w:r>
              <w:rPr>
                <w:rFonts w:ascii="Arial" w:hAnsi="Arial" w:cs="Arial"/>
                <w:color w:val="auto"/>
              </w:rPr>
              <w:t>0,082</w:t>
            </w:r>
          </w:p>
        </w:tc>
      </w:tr>
      <w:tr w:rsidR="004C7C26" w14:paraId="42BBDF30" w14:textId="77777777">
        <w:trPr>
          <w:trHeight w:val="296"/>
          <w:jc w:val="center"/>
        </w:trPr>
        <w:tc>
          <w:tcPr>
            <w:tcW w:w="2432" w:type="dxa"/>
            <w:vAlign w:val="center"/>
          </w:tcPr>
          <w:p w14:paraId="0000031B" w14:textId="77777777" w:rsidR="004C7C26" w:rsidRDefault="006D49D0">
            <w:pPr>
              <w:spacing w:before="20" w:after="20" w:line="276" w:lineRule="auto"/>
              <w:jc w:val="center"/>
              <w:rPr>
                <w:rFonts w:ascii="Arial" w:hAnsi="Arial" w:cs="Arial"/>
                <w:color w:val="auto"/>
              </w:rPr>
            </w:pPr>
            <w:r>
              <w:rPr>
                <w:rFonts w:ascii="Arial" w:hAnsi="Arial" w:cs="Arial"/>
                <w:color w:val="auto"/>
              </w:rPr>
              <w:t>1,2</w:t>
            </w:r>
          </w:p>
        </w:tc>
        <w:tc>
          <w:tcPr>
            <w:tcW w:w="2229" w:type="dxa"/>
            <w:tcBorders>
              <w:right w:val="double" w:sz="4" w:space="0" w:color="auto"/>
            </w:tcBorders>
            <w:vAlign w:val="center"/>
          </w:tcPr>
          <w:p w14:paraId="0000031C" w14:textId="77777777" w:rsidR="004C7C26" w:rsidRDefault="006D49D0">
            <w:pPr>
              <w:spacing w:before="20" w:after="20"/>
              <w:jc w:val="center"/>
              <w:rPr>
                <w:rFonts w:ascii="Arial" w:hAnsi="Arial" w:cs="Arial"/>
                <w:color w:val="auto"/>
              </w:rPr>
            </w:pPr>
            <w:r>
              <w:rPr>
                <w:rFonts w:ascii="Arial" w:hAnsi="Arial" w:cs="Arial"/>
                <w:color w:val="auto"/>
              </w:rPr>
              <w:t>0,049</w:t>
            </w:r>
          </w:p>
        </w:tc>
        <w:tc>
          <w:tcPr>
            <w:tcW w:w="2463" w:type="dxa"/>
            <w:tcBorders>
              <w:left w:val="double" w:sz="4" w:space="0" w:color="auto"/>
            </w:tcBorders>
            <w:vAlign w:val="center"/>
          </w:tcPr>
          <w:p w14:paraId="0000031D" w14:textId="77777777" w:rsidR="004C7C26" w:rsidRDefault="006D49D0">
            <w:pPr>
              <w:spacing w:before="20" w:after="20"/>
              <w:jc w:val="center"/>
              <w:rPr>
                <w:rFonts w:ascii="Arial" w:hAnsi="Arial" w:cs="Arial"/>
                <w:color w:val="auto"/>
              </w:rPr>
            </w:pPr>
            <w:r>
              <w:rPr>
                <w:rFonts w:ascii="Arial" w:hAnsi="Arial" w:cs="Arial"/>
                <w:color w:val="auto"/>
              </w:rPr>
              <w:t>2,5</w:t>
            </w:r>
          </w:p>
        </w:tc>
        <w:tc>
          <w:tcPr>
            <w:tcW w:w="2120" w:type="dxa"/>
            <w:vAlign w:val="center"/>
          </w:tcPr>
          <w:p w14:paraId="0000031E" w14:textId="77777777" w:rsidR="004C7C26" w:rsidRDefault="006D49D0">
            <w:pPr>
              <w:spacing w:before="20" w:after="20"/>
              <w:jc w:val="center"/>
              <w:rPr>
                <w:rFonts w:ascii="Arial" w:hAnsi="Arial" w:cs="Arial"/>
                <w:color w:val="auto"/>
              </w:rPr>
            </w:pPr>
            <w:r>
              <w:rPr>
                <w:rFonts w:ascii="Arial" w:hAnsi="Arial" w:cs="Arial"/>
                <w:color w:val="auto"/>
              </w:rPr>
              <w:t>0,102</w:t>
            </w:r>
          </w:p>
        </w:tc>
      </w:tr>
      <w:tr w:rsidR="004C7C26" w14:paraId="3C6DFBFF" w14:textId="77777777">
        <w:trPr>
          <w:trHeight w:val="259"/>
          <w:jc w:val="center"/>
        </w:trPr>
        <w:tc>
          <w:tcPr>
            <w:tcW w:w="2432" w:type="dxa"/>
            <w:vAlign w:val="center"/>
          </w:tcPr>
          <w:p w14:paraId="0000031F" w14:textId="77777777" w:rsidR="004C7C26" w:rsidRDefault="006D49D0">
            <w:pPr>
              <w:spacing w:before="20" w:after="20"/>
              <w:jc w:val="center"/>
              <w:rPr>
                <w:rFonts w:ascii="Arial" w:hAnsi="Arial" w:cs="Arial"/>
                <w:color w:val="auto"/>
                <w:lang w:val="en-US"/>
              </w:rPr>
            </w:pPr>
            <w:r>
              <w:rPr>
                <w:rFonts w:ascii="Arial" w:hAnsi="Arial" w:cs="Arial"/>
                <w:color w:val="auto"/>
              </w:rPr>
              <w:t>1,4</w:t>
            </w:r>
          </w:p>
        </w:tc>
        <w:tc>
          <w:tcPr>
            <w:tcW w:w="2229" w:type="dxa"/>
            <w:tcBorders>
              <w:right w:val="double" w:sz="4" w:space="0" w:color="auto"/>
            </w:tcBorders>
            <w:vAlign w:val="center"/>
          </w:tcPr>
          <w:p w14:paraId="00000320" w14:textId="77777777" w:rsidR="004C7C26" w:rsidRDefault="006D49D0">
            <w:pPr>
              <w:spacing w:before="20" w:after="20"/>
              <w:jc w:val="center"/>
              <w:rPr>
                <w:rFonts w:ascii="Arial" w:hAnsi="Arial" w:cs="Arial"/>
                <w:color w:val="auto"/>
              </w:rPr>
            </w:pPr>
            <w:r>
              <w:rPr>
                <w:rFonts w:ascii="Arial" w:hAnsi="Arial" w:cs="Arial"/>
                <w:color w:val="auto"/>
              </w:rPr>
              <w:t>0,057</w:t>
            </w:r>
          </w:p>
        </w:tc>
        <w:tc>
          <w:tcPr>
            <w:tcW w:w="2463" w:type="dxa"/>
            <w:tcBorders>
              <w:left w:val="double" w:sz="4" w:space="0" w:color="auto"/>
            </w:tcBorders>
            <w:vAlign w:val="center"/>
          </w:tcPr>
          <w:p w14:paraId="00000321" w14:textId="77777777" w:rsidR="004C7C26" w:rsidRDefault="006D49D0">
            <w:pPr>
              <w:spacing w:before="20" w:after="20"/>
              <w:jc w:val="center"/>
              <w:rPr>
                <w:rFonts w:ascii="Arial" w:hAnsi="Arial" w:cs="Arial"/>
                <w:color w:val="auto"/>
              </w:rPr>
            </w:pPr>
            <w:r>
              <w:rPr>
                <w:rFonts w:ascii="Arial" w:hAnsi="Arial" w:cs="Arial"/>
                <w:color w:val="auto"/>
              </w:rPr>
              <w:t>3,0</w:t>
            </w:r>
          </w:p>
        </w:tc>
        <w:tc>
          <w:tcPr>
            <w:tcW w:w="2120" w:type="dxa"/>
            <w:vAlign w:val="center"/>
          </w:tcPr>
          <w:p w14:paraId="00000322" w14:textId="77777777" w:rsidR="004C7C26" w:rsidRDefault="006D49D0">
            <w:pPr>
              <w:spacing w:before="20" w:after="20"/>
              <w:jc w:val="center"/>
              <w:rPr>
                <w:rFonts w:ascii="Arial" w:hAnsi="Arial" w:cs="Arial"/>
                <w:color w:val="auto"/>
              </w:rPr>
            </w:pPr>
            <w:r>
              <w:rPr>
                <w:rFonts w:ascii="Arial" w:hAnsi="Arial" w:cs="Arial"/>
                <w:color w:val="auto"/>
              </w:rPr>
              <w:t>0,123</w:t>
            </w:r>
          </w:p>
        </w:tc>
      </w:tr>
    </w:tbl>
    <w:p w14:paraId="00000323" w14:textId="77777777" w:rsidR="004C7C26" w:rsidRDefault="006D49D0">
      <w:pPr>
        <w:pStyle w:val="aff7"/>
        <w:spacing w:before="120"/>
        <w:ind w:firstLine="0"/>
        <w:jc w:val="center"/>
        <w:rPr>
          <w:color w:val="auto"/>
        </w:rPr>
      </w:pPr>
      <w:r>
        <w:rPr>
          <w:color w:val="auto"/>
        </w:rPr>
        <w:t>Рисунок 14</w:t>
      </w:r>
    </w:p>
    <w:p w14:paraId="00000324" w14:textId="77777777" w:rsidR="004C7C26" w:rsidRDefault="006D49D0">
      <w:pPr>
        <w:pStyle w:val="29"/>
        <w:tabs>
          <w:tab w:val="clear" w:pos="1440"/>
        </w:tabs>
        <w:ind w:firstLine="710"/>
        <w:rPr>
          <w:color w:val="auto"/>
        </w:rPr>
      </w:pPr>
      <w:r>
        <w:rPr>
          <w:color w:val="auto"/>
        </w:rPr>
        <w:t>6.5.1.16 Допускается переносить часть таблицы на следующую страницу как по вертикали – при большом количестве строк, так и по горизонтали – при большом количестве граф.</w:t>
      </w:r>
    </w:p>
    <w:p w14:paraId="00000325" w14:textId="77777777" w:rsidR="004C7C26" w:rsidRDefault="006D49D0">
      <w:pPr>
        <w:pStyle w:val="aff8"/>
        <w:rPr>
          <w:color w:val="auto"/>
        </w:rPr>
      </w:pPr>
      <w:r>
        <w:rPr>
          <w:color w:val="auto"/>
          <w:spacing w:val="40"/>
        </w:rPr>
        <w:t>Примечание</w:t>
      </w:r>
      <w:r>
        <w:rPr>
          <w:color w:val="auto"/>
        </w:rPr>
        <w:t xml:space="preserve"> – Перенос части таблицы по горизонтали рекомендуется выполнять только при размещении таблицы на смежных страницах (при двусторонней печати).</w:t>
      </w:r>
    </w:p>
    <w:p w14:paraId="00000326" w14:textId="77777777" w:rsidR="004C7C26" w:rsidRDefault="006D49D0">
      <w:pPr>
        <w:pStyle w:val="29"/>
        <w:tabs>
          <w:tab w:val="clear" w:pos="1440"/>
        </w:tabs>
        <w:spacing w:before="120"/>
        <w:rPr>
          <w:color w:val="auto"/>
        </w:rPr>
      </w:pPr>
      <w:r>
        <w:rPr>
          <w:color w:val="auto"/>
        </w:rPr>
        <w:t xml:space="preserve">6.5.1.17 При переносе части таблицы на последующих страницах повторяют головку (при переносе по вертикали) или боковик (при переносе по горизонтали). </w:t>
      </w:r>
    </w:p>
    <w:p w14:paraId="00000327" w14:textId="77777777" w:rsidR="004C7C26" w:rsidRDefault="006D49D0">
      <w:pPr>
        <w:pStyle w:val="29"/>
        <w:tabs>
          <w:tab w:val="clear" w:pos="1440"/>
        </w:tabs>
        <w:ind w:firstLine="710"/>
        <w:rPr>
          <w:color w:val="auto"/>
        </w:rPr>
      </w:pPr>
      <w:r>
        <w:rPr>
          <w:color w:val="auto"/>
        </w:rPr>
        <w:t>Если на следующую страницу переносится только заключительная строка таблицы, то головку таблицы также повторяют.</w:t>
      </w:r>
    </w:p>
    <w:p w14:paraId="00000328" w14:textId="77777777" w:rsidR="004C7C26" w:rsidRDefault="006D49D0">
      <w:pPr>
        <w:pStyle w:val="29"/>
        <w:tabs>
          <w:tab w:val="clear" w:pos="1440"/>
        </w:tabs>
        <w:ind w:firstLine="710"/>
        <w:rPr>
          <w:color w:val="auto"/>
        </w:rPr>
      </w:pPr>
      <w:r>
        <w:rPr>
          <w:color w:val="auto"/>
        </w:rPr>
        <w:t>Если над таблицей приведено наименование единицы величины, то его повторяют над всеми последующими частями таблицы.</w:t>
      </w:r>
    </w:p>
    <w:p w14:paraId="00000329" w14:textId="77777777" w:rsidR="004C7C26" w:rsidRDefault="006D49D0">
      <w:pPr>
        <w:pStyle w:val="aff8"/>
      </w:pPr>
      <w:r>
        <w:rPr>
          <w:spacing w:val="40"/>
        </w:rPr>
        <w:t xml:space="preserve">Примечание </w:t>
      </w:r>
      <w:r>
        <w:t>– В ранее разработанных документах допускается на последующих страницах вместо полной головки (боковика) приводить только порядковые номера граф (строк), которыми они пронумерованы в первой части таблицы.</w:t>
      </w:r>
    </w:p>
    <w:p w14:paraId="0000032A" w14:textId="77777777" w:rsidR="004C7C26" w:rsidRDefault="006D49D0">
      <w:pPr>
        <w:pStyle w:val="29"/>
        <w:tabs>
          <w:tab w:val="clear" w:pos="1440"/>
        </w:tabs>
        <w:spacing w:before="120"/>
        <w:rPr>
          <w:color w:val="auto"/>
        </w:rPr>
      </w:pPr>
      <w:r>
        <w:rPr>
          <w:color w:val="auto"/>
        </w:rPr>
        <w:t xml:space="preserve">6.5.1.18 При переносе части таблицы на другие страницы информацию о таблице согласно 6.5.1.6 помещают только над первой частью таблицы. </w:t>
      </w:r>
    </w:p>
    <w:p w14:paraId="0000032B" w14:textId="77777777" w:rsidR="004C7C26" w:rsidRDefault="006D49D0">
      <w:pPr>
        <w:pStyle w:val="aff8"/>
      </w:pPr>
      <w:r>
        <w:rPr>
          <w:spacing w:val="40"/>
        </w:rPr>
        <w:t xml:space="preserve">Примечание </w:t>
      </w:r>
      <w:r>
        <w:t>– В ранее разработанных документах допускается над продолжениями таблицы приводить слова «Продолжение таблицы».</w:t>
      </w:r>
    </w:p>
    <w:p w14:paraId="0000032C" w14:textId="77777777" w:rsidR="004C7C26" w:rsidRDefault="006D49D0">
      <w:pPr>
        <w:pStyle w:val="29"/>
        <w:tabs>
          <w:tab w:val="clear" w:pos="1440"/>
        </w:tabs>
        <w:spacing w:before="120"/>
        <w:rPr>
          <w:color w:val="auto"/>
        </w:rPr>
      </w:pPr>
      <w:r>
        <w:rPr>
          <w:color w:val="auto"/>
        </w:rPr>
        <w:t>6.5.1.19 На все нумерованные таблицы ТД должны быть приведены ссылки в тексте документа. Ссылки оформляют в соответствии с 6.8.5.</w:t>
      </w:r>
    </w:p>
    <w:p w14:paraId="0000032D" w14:textId="77777777" w:rsidR="004C7C26" w:rsidRDefault="006D49D0">
      <w:pPr>
        <w:pStyle w:val="3"/>
        <w:spacing w:before="120" w:after="120" w:line="360" w:lineRule="auto"/>
        <w:ind w:firstLine="709"/>
        <w:rPr>
          <w:rFonts w:ascii="Arial" w:hAnsi="Arial" w:cs="Arial"/>
          <w:b/>
          <w:bCs/>
          <w:color w:val="auto"/>
          <w:sz w:val="22"/>
          <w:szCs w:val="22"/>
        </w:rPr>
      </w:pPr>
      <w:bookmarkStart w:id="85" w:name="_Toc223627174"/>
      <w:bookmarkEnd w:id="84"/>
      <w:r>
        <w:rPr>
          <w:rFonts w:ascii="Arial" w:hAnsi="Arial" w:cs="Arial"/>
          <w:b/>
          <w:bCs/>
          <w:color w:val="auto"/>
          <w:sz w:val="22"/>
          <w:szCs w:val="22"/>
        </w:rPr>
        <w:t>6.5.2 Выполнение таблиц</w:t>
      </w:r>
      <w:bookmarkEnd w:id="85"/>
    </w:p>
    <w:p w14:paraId="0000032E" w14:textId="77777777" w:rsidR="004C7C26" w:rsidRDefault="006D49D0">
      <w:pPr>
        <w:pStyle w:val="29"/>
        <w:tabs>
          <w:tab w:val="clear" w:pos="1440"/>
        </w:tabs>
        <w:spacing w:before="120"/>
        <w:rPr>
          <w:color w:val="auto"/>
        </w:rPr>
      </w:pPr>
      <w:r>
        <w:rPr>
          <w:color w:val="auto"/>
        </w:rPr>
        <w:t>6.5.2.1 Если все показатели, приведенные в графах таблицы, выражены в одной и той же единице величины, то ее наименование приводят над таблицей справа, ниже информации о таблице (см. рисунок 15).</w:t>
      </w:r>
    </w:p>
    <w:p w14:paraId="0000032F" w14:textId="77777777" w:rsidR="004C7C26" w:rsidRDefault="006D49D0">
      <w:pPr>
        <w:rPr>
          <w:rFonts w:ascii="Arial" w:eastAsiaTheme="majorEastAsia" w:hAnsi="Arial" w:cstheme="majorBidi"/>
          <w:bCs/>
          <w:color w:val="auto"/>
          <w:szCs w:val="26"/>
          <w:lang w:eastAsia="en-US" w:bidi="ar-SA"/>
        </w:rPr>
      </w:pPr>
      <w:r>
        <w:rPr>
          <w:color w:val="auto"/>
        </w:rPr>
        <w:br w:type="page"/>
      </w:r>
    </w:p>
    <w:tbl>
      <w:tblPr>
        <w:tblStyle w:val="aff9"/>
        <w:tblW w:w="9689" w:type="dxa"/>
        <w:jc w:val="center"/>
        <w:tblLook w:val="04A0" w:firstRow="1" w:lastRow="0" w:firstColumn="1" w:lastColumn="0" w:noHBand="0" w:noVBand="1"/>
      </w:tblPr>
      <w:tblGrid>
        <w:gridCol w:w="2694"/>
        <w:gridCol w:w="1843"/>
        <w:gridCol w:w="835"/>
        <w:gridCol w:w="849"/>
        <w:gridCol w:w="849"/>
        <w:gridCol w:w="902"/>
        <w:gridCol w:w="845"/>
        <w:gridCol w:w="846"/>
        <w:gridCol w:w="26"/>
      </w:tblGrid>
      <w:tr w:rsidR="004C7C26" w14:paraId="62692B05" w14:textId="77777777">
        <w:trPr>
          <w:trHeight w:val="338"/>
          <w:jc w:val="center"/>
        </w:trPr>
        <w:tc>
          <w:tcPr>
            <w:tcW w:w="9689" w:type="dxa"/>
            <w:gridSpan w:val="9"/>
            <w:tcBorders>
              <w:top w:val="nil"/>
              <w:left w:val="nil"/>
              <w:bottom w:val="nil"/>
              <w:right w:val="nil"/>
            </w:tcBorders>
            <w:tcMar>
              <w:left w:w="0" w:type="dxa"/>
            </w:tcMar>
            <w:vAlign w:val="center"/>
          </w:tcPr>
          <w:p w14:paraId="00000330" w14:textId="77777777" w:rsidR="004C7C26" w:rsidRDefault="006D49D0">
            <w:pPr>
              <w:spacing w:before="20" w:after="20"/>
              <w:rPr>
                <w:rFonts w:ascii="Arial" w:hAnsi="Arial" w:cs="Arial"/>
                <w:color w:val="auto"/>
              </w:rPr>
            </w:pPr>
            <w:r>
              <w:rPr>
                <w:rFonts w:ascii="Arial" w:hAnsi="Arial" w:cs="Arial"/>
                <w:color w:val="auto"/>
                <w:spacing w:val="40"/>
              </w:rPr>
              <w:lastRenderedPageBreak/>
              <w:t xml:space="preserve">Таблица </w:t>
            </w:r>
            <w:r>
              <w:rPr>
                <w:rFonts w:ascii="Arial" w:hAnsi="Arial" w:cs="Arial"/>
                <w:color w:val="auto"/>
              </w:rPr>
              <w:t xml:space="preserve">А.1 – Параметры шайб для номинального диаметра резьбы болта, винта, шпильки по </w:t>
            </w:r>
            <w:r>
              <w:rPr>
                <w:rFonts w:ascii="Arial" w:hAnsi="Arial" w:cs="Arial"/>
                <w:color w:val="auto"/>
              </w:rPr>
              <w:br/>
              <w:t>ГОСТ Р ХХХХХ-ХХХХ</w:t>
            </w:r>
          </w:p>
        </w:tc>
      </w:tr>
      <w:tr w:rsidR="004C7C26" w14:paraId="77A4404C" w14:textId="77777777">
        <w:trPr>
          <w:trHeight w:val="338"/>
          <w:jc w:val="center"/>
        </w:trPr>
        <w:tc>
          <w:tcPr>
            <w:tcW w:w="9689" w:type="dxa"/>
            <w:gridSpan w:val="9"/>
            <w:tcBorders>
              <w:top w:val="nil"/>
              <w:left w:val="nil"/>
              <w:right w:val="nil"/>
            </w:tcBorders>
            <w:vAlign w:val="center"/>
          </w:tcPr>
          <w:p w14:paraId="00000331" w14:textId="77777777" w:rsidR="004C7C26" w:rsidRDefault="006D49D0">
            <w:pPr>
              <w:spacing w:before="20" w:after="20"/>
              <w:jc w:val="right"/>
              <w:rPr>
                <w:rFonts w:ascii="Arial" w:hAnsi="Arial" w:cs="Arial"/>
                <w:color w:val="auto"/>
              </w:rPr>
            </w:pPr>
            <w:r>
              <w:rPr>
                <w:rFonts w:ascii="Arial" w:hAnsi="Arial" w:cs="Arial"/>
                <w:color w:val="auto"/>
              </w:rPr>
              <w:t>В миллиметрах</w:t>
            </w:r>
          </w:p>
        </w:tc>
      </w:tr>
      <w:tr w:rsidR="004C7C26" w14:paraId="73438982" w14:textId="77777777">
        <w:trPr>
          <w:gridAfter w:val="1"/>
          <w:wAfter w:w="26" w:type="dxa"/>
          <w:trHeight w:val="338"/>
          <w:jc w:val="center"/>
        </w:trPr>
        <w:tc>
          <w:tcPr>
            <w:tcW w:w="2694" w:type="dxa"/>
            <w:vMerge w:val="restart"/>
            <w:vAlign w:val="center"/>
          </w:tcPr>
          <w:p w14:paraId="00000332" w14:textId="77777777" w:rsidR="004C7C26" w:rsidRDefault="006D49D0">
            <w:pPr>
              <w:spacing w:before="20" w:after="20"/>
              <w:jc w:val="center"/>
              <w:rPr>
                <w:rFonts w:ascii="Arial" w:hAnsi="Arial" w:cs="Arial"/>
                <w:color w:val="auto"/>
              </w:rPr>
            </w:pPr>
            <w:r>
              <w:rPr>
                <w:rFonts w:ascii="Arial" w:hAnsi="Arial" w:cs="Arial"/>
                <w:color w:val="auto"/>
              </w:rPr>
              <w:t>Номинальный диаметр резьбы болта, винта, шпильки</w:t>
            </w:r>
          </w:p>
        </w:tc>
        <w:tc>
          <w:tcPr>
            <w:tcW w:w="1843" w:type="dxa"/>
            <w:vMerge w:val="restart"/>
            <w:tcBorders>
              <w:right w:val="single" w:sz="4" w:space="0" w:color="auto"/>
            </w:tcBorders>
            <w:vAlign w:val="center"/>
          </w:tcPr>
          <w:p w14:paraId="00000333" w14:textId="77777777" w:rsidR="004C7C26" w:rsidRDefault="006D49D0">
            <w:pPr>
              <w:spacing w:before="20" w:after="20"/>
              <w:jc w:val="center"/>
              <w:rPr>
                <w:rFonts w:ascii="Arial" w:hAnsi="Arial" w:cs="Arial"/>
                <w:color w:val="auto"/>
              </w:rPr>
            </w:pPr>
            <w:r>
              <w:rPr>
                <w:rFonts w:ascii="Arial" w:hAnsi="Arial" w:cs="Arial"/>
                <w:color w:val="auto"/>
              </w:rPr>
              <w:t>Внутренний диаметр шайбы</w:t>
            </w:r>
          </w:p>
        </w:tc>
        <w:tc>
          <w:tcPr>
            <w:tcW w:w="5126" w:type="dxa"/>
            <w:gridSpan w:val="6"/>
            <w:tcBorders>
              <w:left w:val="single" w:sz="4" w:space="0" w:color="auto"/>
            </w:tcBorders>
            <w:vAlign w:val="center"/>
          </w:tcPr>
          <w:p w14:paraId="00000334" w14:textId="77777777" w:rsidR="004C7C26" w:rsidRDefault="006D49D0">
            <w:pPr>
              <w:spacing w:before="20" w:after="20"/>
              <w:jc w:val="center"/>
              <w:rPr>
                <w:rFonts w:ascii="Arial" w:hAnsi="Arial" w:cs="Arial"/>
                <w:color w:val="auto"/>
              </w:rPr>
            </w:pPr>
            <w:r>
              <w:rPr>
                <w:rFonts w:ascii="Arial" w:hAnsi="Arial" w:cs="Arial"/>
                <w:color w:val="auto"/>
              </w:rPr>
              <w:t>Толщина шайбы</w:t>
            </w:r>
          </w:p>
        </w:tc>
      </w:tr>
      <w:tr w:rsidR="004C7C26" w14:paraId="00FF41A2" w14:textId="77777777">
        <w:trPr>
          <w:gridAfter w:val="1"/>
          <w:wAfter w:w="26" w:type="dxa"/>
          <w:trHeight w:val="338"/>
          <w:jc w:val="center"/>
        </w:trPr>
        <w:tc>
          <w:tcPr>
            <w:tcW w:w="2694" w:type="dxa"/>
            <w:vMerge/>
            <w:vAlign w:val="center"/>
          </w:tcPr>
          <w:p w14:paraId="00000335" w14:textId="77777777" w:rsidR="004C7C26" w:rsidRDefault="004C7C26">
            <w:pPr>
              <w:spacing w:before="20" w:after="20"/>
              <w:jc w:val="center"/>
              <w:rPr>
                <w:rFonts w:ascii="Arial" w:hAnsi="Arial" w:cs="Arial"/>
                <w:color w:val="auto"/>
              </w:rPr>
            </w:pPr>
          </w:p>
        </w:tc>
        <w:tc>
          <w:tcPr>
            <w:tcW w:w="1843" w:type="dxa"/>
            <w:vMerge/>
            <w:tcBorders>
              <w:right w:val="single" w:sz="4" w:space="0" w:color="auto"/>
            </w:tcBorders>
            <w:vAlign w:val="center"/>
          </w:tcPr>
          <w:p w14:paraId="00000336" w14:textId="77777777" w:rsidR="004C7C26" w:rsidRDefault="004C7C26">
            <w:pPr>
              <w:spacing w:before="20" w:after="20"/>
              <w:jc w:val="center"/>
              <w:rPr>
                <w:rFonts w:ascii="Arial" w:hAnsi="Arial" w:cs="Arial"/>
                <w:color w:val="auto"/>
              </w:rPr>
            </w:pPr>
          </w:p>
        </w:tc>
        <w:tc>
          <w:tcPr>
            <w:tcW w:w="1684" w:type="dxa"/>
            <w:gridSpan w:val="2"/>
            <w:tcBorders>
              <w:left w:val="single" w:sz="4" w:space="0" w:color="auto"/>
              <w:right w:val="single" w:sz="4" w:space="0" w:color="auto"/>
            </w:tcBorders>
            <w:vAlign w:val="center"/>
          </w:tcPr>
          <w:p w14:paraId="00000337" w14:textId="77777777" w:rsidR="004C7C26" w:rsidRDefault="006D49D0">
            <w:pPr>
              <w:spacing w:before="20" w:after="20"/>
              <w:jc w:val="center"/>
              <w:rPr>
                <w:rFonts w:ascii="Arial" w:hAnsi="Arial" w:cs="Arial"/>
                <w:color w:val="auto"/>
              </w:rPr>
            </w:pPr>
            <w:r>
              <w:rPr>
                <w:rFonts w:ascii="Arial" w:hAnsi="Arial" w:cs="Arial"/>
                <w:color w:val="auto"/>
              </w:rPr>
              <w:t>легкой</w:t>
            </w:r>
          </w:p>
        </w:tc>
        <w:tc>
          <w:tcPr>
            <w:tcW w:w="1751" w:type="dxa"/>
            <w:gridSpan w:val="2"/>
            <w:tcBorders>
              <w:left w:val="single" w:sz="4" w:space="0" w:color="auto"/>
              <w:right w:val="single" w:sz="4" w:space="0" w:color="auto"/>
            </w:tcBorders>
          </w:tcPr>
          <w:p w14:paraId="00000338" w14:textId="77777777" w:rsidR="004C7C26" w:rsidRDefault="006D49D0">
            <w:pPr>
              <w:spacing w:before="20" w:after="20"/>
              <w:jc w:val="center"/>
              <w:rPr>
                <w:rFonts w:ascii="Arial" w:hAnsi="Arial" w:cs="Arial"/>
                <w:color w:val="auto"/>
              </w:rPr>
            </w:pPr>
            <w:r>
              <w:rPr>
                <w:rFonts w:ascii="Arial" w:hAnsi="Arial" w:cs="Arial"/>
                <w:color w:val="auto"/>
              </w:rPr>
              <w:t xml:space="preserve">нормальной </w:t>
            </w:r>
          </w:p>
        </w:tc>
        <w:tc>
          <w:tcPr>
            <w:tcW w:w="1691" w:type="dxa"/>
            <w:gridSpan w:val="2"/>
            <w:tcBorders>
              <w:left w:val="single" w:sz="4" w:space="0" w:color="auto"/>
            </w:tcBorders>
          </w:tcPr>
          <w:p w14:paraId="00000339" w14:textId="77777777" w:rsidR="004C7C26" w:rsidRDefault="006D49D0">
            <w:pPr>
              <w:spacing w:before="20" w:after="20"/>
              <w:jc w:val="center"/>
              <w:rPr>
                <w:rFonts w:ascii="Arial" w:hAnsi="Arial" w:cs="Arial"/>
                <w:color w:val="auto"/>
              </w:rPr>
            </w:pPr>
            <w:r>
              <w:rPr>
                <w:rFonts w:ascii="Arial" w:hAnsi="Arial" w:cs="Arial"/>
                <w:color w:val="auto"/>
              </w:rPr>
              <w:t>тяжелой</w:t>
            </w:r>
          </w:p>
        </w:tc>
      </w:tr>
      <w:tr w:rsidR="004C7C26" w14:paraId="5B858BA3" w14:textId="77777777">
        <w:trPr>
          <w:gridAfter w:val="1"/>
          <w:wAfter w:w="26" w:type="dxa"/>
          <w:trHeight w:val="338"/>
          <w:jc w:val="center"/>
        </w:trPr>
        <w:tc>
          <w:tcPr>
            <w:tcW w:w="2694" w:type="dxa"/>
            <w:vMerge/>
            <w:vAlign w:val="center"/>
          </w:tcPr>
          <w:p w14:paraId="0000033A" w14:textId="77777777" w:rsidR="004C7C26" w:rsidRDefault="004C7C26">
            <w:pPr>
              <w:spacing w:before="20" w:after="20"/>
              <w:jc w:val="center"/>
              <w:rPr>
                <w:rFonts w:ascii="Arial" w:hAnsi="Arial" w:cs="Arial"/>
                <w:color w:val="auto"/>
              </w:rPr>
            </w:pPr>
          </w:p>
        </w:tc>
        <w:tc>
          <w:tcPr>
            <w:tcW w:w="1843" w:type="dxa"/>
            <w:vMerge/>
            <w:tcBorders>
              <w:right w:val="single" w:sz="4" w:space="0" w:color="auto"/>
            </w:tcBorders>
            <w:vAlign w:val="center"/>
          </w:tcPr>
          <w:p w14:paraId="0000033B" w14:textId="77777777" w:rsidR="004C7C26" w:rsidRDefault="004C7C26">
            <w:pPr>
              <w:spacing w:before="20" w:after="20"/>
              <w:jc w:val="center"/>
              <w:rPr>
                <w:rFonts w:ascii="Arial" w:hAnsi="Arial" w:cs="Arial"/>
                <w:color w:val="auto"/>
              </w:rPr>
            </w:pPr>
          </w:p>
        </w:tc>
        <w:tc>
          <w:tcPr>
            <w:tcW w:w="835" w:type="dxa"/>
            <w:tcBorders>
              <w:left w:val="single" w:sz="4" w:space="0" w:color="auto"/>
            </w:tcBorders>
            <w:vAlign w:val="center"/>
          </w:tcPr>
          <w:p w14:paraId="0000033C" w14:textId="77777777" w:rsidR="004C7C26" w:rsidRDefault="006D49D0">
            <w:pPr>
              <w:spacing w:before="20" w:after="20"/>
              <w:jc w:val="center"/>
              <w:rPr>
                <w:rFonts w:ascii="Arial" w:hAnsi="Arial" w:cs="Arial"/>
                <w:i/>
                <w:iCs/>
                <w:color w:val="auto"/>
                <w:lang w:val="en-US"/>
              </w:rPr>
            </w:pPr>
            <w:r>
              <w:rPr>
                <w:rFonts w:ascii="Arial" w:hAnsi="Arial" w:cs="Arial"/>
                <w:i/>
                <w:iCs/>
                <w:color w:val="auto"/>
                <w:lang w:val="en-US"/>
              </w:rPr>
              <w:t>a</w:t>
            </w:r>
          </w:p>
        </w:tc>
        <w:tc>
          <w:tcPr>
            <w:tcW w:w="849" w:type="dxa"/>
            <w:vAlign w:val="center"/>
          </w:tcPr>
          <w:p w14:paraId="0000033D" w14:textId="77777777" w:rsidR="004C7C26" w:rsidRDefault="006D49D0">
            <w:pPr>
              <w:spacing w:before="20" w:after="20"/>
              <w:jc w:val="center"/>
              <w:rPr>
                <w:rFonts w:ascii="Arial" w:hAnsi="Arial" w:cs="Arial"/>
                <w:i/>
                <w:iCs/>
                <w:color w:val="auto"/>
                <w:lang w:val="en-US"/>
              </w:rPr>
            </w:pPr>
            <w:r>
              <w:rPr>
                <w:rFonts w:ascii="Arial" w:hAnsi="Arial" w:cs="Arial"/>
                <w:i/>
                <w:iCs/>
                <w:color w:val="auto"/>
                <w:lang w:val="en-US"/>
              </w:rPr>
              <w:t>b</w:t>
            </w:r>
          </w:p>
        </w:tc>
        <w:tc>
          <w:tcPr>
            <w:tcW w:w="849" w:type="dxa"/>
          </w:tcPr>
          <w:p w14:paraId="0000033E" w14:textId="77777777" w:rsidR="004C7C26" w:rsidRDefault="006D49D0">
            <w:pPr>
              <w:spacing w:before="20" w:after="20"/>
              <w:jc w:val="center"/>
              <w:rPr>
                <w:rFonts w:ascii="Arial" w:hAnsi="Arial" w:cs="Arial"/>
                <w:i/>
                <w:iCs/>
                <w:color w:val="auto"/>
                <w:lang w:val="en-US"/>
              </w:rPr>
            </w:pPr>
            <w:r>
              <w:rPr>
                <w:rFonts w:ascii="Arial" w:hAnsi="Arial" w:cs="Arial"/>
                <w:i/>
                <w:iCs/>
                <w:color w:val="auto"/>
                <w:lang w:val="en-US"/>
              </w:rPr>
              <w:t>a</w:t>
            </w:r>
          </w:p>
        </w:tc>
        <w:tc>
          <w:tcPr>
            <w:tcW w:w="902" w:type="dxa"/>
          </w:tcPr>
          <w:p w14:paraId="0000033F" w14:textId="77777777" w:rsidR="004C7C26" w:rsidRDefault="006D49D0">
            <w:pPr>
              <w:spacing w:before="20" w:after="20"/>
              <w:jc w:val="center"/>
              <w:rPr>
                <w:rFonts w:ascii="Arial" w:hAnsi="Arial" w:cs="Arial"/>
                <w:i/>
                <w:iCs/>
                <w:color w:val="auto"/>
                <w:lang w:val="en-US"/>
              </w:rPr>
            </w:pPr>
            <w:r>
              <w:rPr>
                <w:rFonts w:ascii="Arial" w:hAnsi="Arial" w:cs="Arial"/>
                <w:i/>
                <w:iCs/>
                <w:color w:val="auto"/>
                <w:lang w:val="en-US"/>
              </w:rPr>
              <w:t>b</w:t>
            </w:r>
          </w:p>
        </w:tc>
        <w:tc>
          <w:tcPr>
            <w:tcW w:w="845" w:type="dxa"/>
          </w:tcPr>
          <w:p w14:paraId="00000340" w14:textId="77777777" w:rsidR="004C7C26" w:rsidRDefault="006D49D0">
            <w:pPr>
              <w:spacing w:before="20" w:after="20"/>
              <w:jc w:val="center"/>
              <w:rPr>
                <w:rFonts w:ascii="Arial" w:hAnsi="Arial" w:cs="Arial"/>
                <w:i/>
                <w:iCs/>
                <w:color w:val="auto"/>
                <w:lang w:val="en-US"/>
              </w:rPr>
            </w:pPr>
            <w:r>
              <w:rPr>
                <w:rFonts w:ascii="Arial" w:hAnsi="Arial" w:cs="Arial"/>
                <w:i/>
                <w:iCs/>
                <w:color w:val="auto"/>
                <w:lang w:val="en-US"/>
              </w:rPr>
              <w:t>a</w:t>
            </w:r>
          </w:p>
        </w:tc>
        <w:tc>
          <w:tcPr>
            <w:tcW w:w="846" w:type="dxa"/>
          </w:tcPr>
          <w:p w14:paraId="00000341" w14:textId="77777777" w:rsidR="004C7C26" w:rsidRDefault="006D49D0">
            <w:pPr>
              <w:spacing w:before="20" w:after="20"/>
              <w:jc w:val="center"/>
              <w:rPr>
                <w:rFonts w:ascii="Arial" w:hAnsi="Arial" w:cs="Arial"/>
                <w:i/>
                <w:iCs/>
                <w:color w:val="auto"/>
                <w:lang w:val="en-US"/>
              </w:rPr>
            </w:pPr>
            <w:r>
              <w:rPr>
                <w:rFonts w:ascii="Arial" w:hAnsi="Arial" w:cs="Arial"/>
                <w:i/>
                <w:iCs/>
                <w:color w:val="auto"/>
                <w:lang w:val="en-US"/>
              </w:rPr>
              <w:t>b</w:t>
            </w:r>
          </w:p>
        </w:tc>
      </w:tr>
      <w:tr w:rsidR="004C7C26" w14:paraId="2D4AD75D" w14:textId="77777777">
        <w:trPr>
          <w:gridAfter w:val="1"/>
          <w:wAfter w:w="26" w:type="dxa"/>
          <w:trHeight w:val="296"/>
          <w:jc w:val="center"/>
        </w:trPr>
        <w:tc>
          <w:tcPr>
            <w:tcW w:w="2694" w:type="dxa"/>
            <w:tcBorders>
              <w:top w:val="double" w:sz="4" w:space="0" w:color="auto"/>
            </w:tcBorders>
            <w:vAlign w:val="center"/>
          </w:tcPr>
          <w:p w14:paraId="00000342" w14:textId="77777777" w:rsidR="004C7C26" w:rsidRDefault="006D49D0">
            <w:pPr>
              <w:spacing w:before="20" w:after="20" w:line="276" w:lineRule="auto"/>
              <w:jc w:val="center"/>
              <w:rPr>
                <w:rFonts w:ascii="Arial" w:hAnsi="Arial" w:cs="Arial"/>
                <w:color w:val="auto"/>
              </w:rPr>
            </w:pPr>
            <w:r>
              <w:rPr>
                <w:rFonts w:ascii="Arial" w:hAnsi="Arial" w:cs="Arial"/>
                <w:color w:val="auto"/>
              </w:rPr>
              <w:t>2,0</w:t>
            </w:r>
          </w:p>
        </w:tc>
        <w:tc>
          <w:tcPr>
            <w:tcW w:w="1843" w:type="dxa"/>
            <w:tcBorders>
              <w:top w:val="double" w:sz="4" w:space="0" w:color="auto"/>
              <w:right w:val="single" w:sz="4" w:space="0" w:color="auto"/>
            </w:tcBorders>
            <w:vAlign w:val="center"/>
          </w:tcPr>
          <w:p w14:paraId="00000343" w14:textId="77777777" w:rsidR="004C7C26" w:rsidRDefault="006D49D0">
            <w:pPr>
              <w:spacing w:before="20" w:after="20"/>
              <w:jc w:val="center"/>
              <w:rPr>
                <w:rFonts w:ascii="Arial" w:hAnsi="Arial" w:cs="Arial"/>
                <w:color w:val="auto"/>
              </w:rPr>
            </w:pPr>
            <w:r>
              <w:rPr>
                <w:rFonts w:ascii="Arial" w:hAnsi="Arial" w:cs="Arial"/>
                <w:color w:val="auto"/>
              </w:rPr>
              <w:t>2,1</w:t>
            </w:r>
          </w:p>
        </w:tc>
        <w:tc>
          <w:tcPr>
            <w:tcW w:w="835" w:type="dxa"/>
            <w:tcBorders>
              <w:top w:val="double" w:sz="4" w:space="0" w:color="auto"/>
              <w:left w:val="single" w:sz="4" w:space="0" w:color="auto"/>
            </w:tcBorders>
            <w:vAlign w:val="center"/>
          </w:tcPr>
          <w:p w14:paraId="00000344" w14:textId="77777777" w:rsidR="004C7C26" w:rsidRDefault="006D49D0">
            <w:pPr>
              <w:spacing w:before="20" w:after="20"/>
              <w:jc w:val="center"/>
              <w:rPr>
                <w:rFonts w:ascii="Arial" w:hAnsi="Arial" w:cs="Arial"/>
                <w:color w:val="auto"/>
              </w:rPr>
            </w:pPr>
            <w:r>
              <w:rPr>
                <w:rFonts w:ascii="Arial" w:hAnsi="Arial" w:cs="Arial"/>
                <w:color w:val="auto"/>
              </w:rPr>
              <w:t>0,5</w:t>
            </w:r>
          </w:p>
        </w:tc>
        <w:tc>
          <w:tcPr>
            <w:tcW w:w="849" w:type="dxa"/>
            <w:tcBorders>
              <w:top w:val="double" w:sz="4" w:space="0" w:color="auto"/>
            </w:tcBorders>
            <w:vAlign w:val="center"/>
          </w:tcPr>
          <w:p w14:paraId="00000345" w14:textId="77777777" w:rsidR="004C7C26" w:rsidRDefault="006D49D0">
            <w:pPr>
              <w:spacing w:before="20" w:after="20"/>
              <w:jc w:val="center"/>
              <w:rPr>
                <w:rFonts w:ascii="Arial" w:hAnsi="Arial" w:cs="Arial"/>
                <w:color w:val="auto"/>
              </w:rPr>
            </w:pPr>
            <w:r>
              <w:rPr>
                <w:rFonts w:ascii="Arial" w:hAnsi="Arial" w:cs="Arial"/>
                <w:color w:val="auto"/>
              </w:rPr>
              <w:t>0,8</w:t>
            </w:r>
          </w:p>
        </w:tc>
        <w:tc>
          <w:tcPr>
            <w:tcW w:w="849" w:type="dxa"/>
            <w:tcBorders>
              <w:top w:val="double" w:sz="4" w:space="0" w:color="auto"/>
            </w:tcBorders>
          </w:tcPr>
          <w:p w14:paraId="00000346" w14:textId="77777777" w:rsidR="004C7C26" w:rsidRDefault="006D49D0">
            <w:pPr>
              <w:spacing w:before="20" w:after="20"/>
              <w:jc w:val="center"/>
              <w:rPr>
                <w:rFonts w:ascii="Arial" w:hAnsi="Arial" w:cs="Arial"/>
                <w:color w:val="auto"/>
              </w:rPr>
            </w:pPr>
            <w:r>
              <w:rPr>
                <w:rFonts w:ascii="Arial" w:hAnsi="Arial" w:cs="Arial"/>
                <w:color w:val="auto"/>
              </w:rPr>
              <w:t>0,5</w:t>
            </w:r>
          </w:p>
        </w:tc>
        <w:tc>
          <w:tcPr>
            <w:tcW w:w="902" w:type="dxa"/>
            <w:tcBorders>
              <w:top w:val="double" w:sz="4" w:space="0" w:color="auto"/>
            </w:tcBorders>
          </w:tcPr>
          <w:p w14:paraId="00000347" w14:textId="77777777" w:rsidR="004C7C26" w:rsidRDefault="006D49D0">
            <w:pPr>
              <w:spacing w:before="20" w:after="20"/>
              <w:jc w:val="center"/>
              <w:rPr>
                <w:rFonts w:ascii="Arial" w:hAnsi="Arial" w:cs="Arial"/>
                <w:color w:val="auto"/>
              </w:rPr>
            </w:pPr>
            <w:r>
              <w:rPr>
                <w:rFonts w:ascii="Arial" w:hAnsi="Arial" w:cs="Arial"/>
                <w:color w:val="auto"/>
              </w:rPr>
              <w:t>0,5</w:t>
            </w:r>
          </w:p>
        </w:tc>
        <w:tc>
          <w:tcPr>
            <w:tcW w:w="845" w:type="dxa"/>
            <w:tcBorders>
              <w:top w:val="double" w:sz="4" w:space="0" w:color="auto"/>
            </w:tcBorders>
          </w:tcPr>
          <w:p w14:paraId="00000348" w14:textId="77777777" w:rsidR="004C7C26" w:rsidRDefault="006D49D0">
            <w:pPr>
              <w:spacing w:before="20" w:after="20"/>
              <w:jc w:val="center"/>
              <w:rPr>
                <w:rFonts w:ascii="Arial" w:hAnsi="Arial" w:cs="Arial"/>
                <w:color w:val="auto"/>
              </w:rPr>
            </w:pPr>
            <w:r>
              <w:rPr>
                <w:rFonts w:ascii="Arial" w:hAnsi="Arial" w:cs="Arial"/>
                <w:color w:val="auto"/>
              </w:rPr>
              <w:t>̶</w:t>
            </w:r>
          </w:p>
        </w:tc>
        <w:tc>
          <w:tcPr>
            <w:tcW w:w="846" w:type="dxa"/>
            <w:tcBorders>
              <w:top w:val="double" w:sz="4" w:space="0" w:color="auto"/>
            </w:tcBorders>
          </w:tcPr>
          <w:p w14:paraId="00000349" w14:textId="77777777" w:rsidR="004C7C26" w:rsidRDefault="006D49D0">
            <w:pPr>
              <w:spacing w:before="20" w:after="20"/>
              <w:jc w:val="center"/>
              <w:rPr>
                <w:rFonts w:ascii="Arial" w:hAnsi="Arial" w:cs="Arial"/>
                <w:color w:val="auto"/>
              </w:rPr>
            </w:pPr>
            <w:r>
              <w:rPr>
                <w:rFonts w:ascii="Arial" w:hAnsi="Arial" w:cs="Arial"/>
                <w:color w:val="auto"/>
              </w:rPr>
              <w:t>̶</w:t>
            </w:r>
          </w:p>
        </w:tc>
      </w:tr>
      <w:tr w:rsidR="004C7C26" w14:paraId="2B34E659" w14:textId="77777777">
        <w:trPr>
          <w:gridAfter w:val="1"/>
          <w:wAfter w:w="26" w:type="dxa"/>
          <w:trHeight w:val="296"/>
          <w:jc w:val="center"/>
        </w:trPr>
        <w:tc>
          <w:tcPr>
            <w:tcW w:w="2694" w:type="dxa"/>
            <w:tcBorders>
              <w:bottom w:val="single" w:sz="4" w:space="0" w:color="auto"/>
            </w:tcBorders>
            <w:vAlign w:val="center"/>
          </w:tcPr>
          <w:p w14:paraId="0000034A" w14:textId="77777777" w:rsidR="004C7C26" w:rsidRDefault="006D49D0">
            <w:pPr>
              <w:spacing w:before="20" w:after="20" w:line="276" w:lineRule="auto"/>
              <w:jc w:val="center"/>
              <w:rPr>
                <w:rFonts w:ascii="Arial" w:hAnsi="Arial" w:cs="Arial"/>
                <w:color w:val="auto"/>
              </w:rPr>
            </w:pPr>
            <w:r>
              <w:rPr>
                <w:rFonts w:ascii="Arial" w:hAnsi="Arial" w:cs="Arial"/>
                <w:color w:val="auto"/>
              </w:rPr>
              <w:t>2,5</w:t>
            </w:r>
          </w:p>
        </w:tc>
        <w:tc>
          <w:tcPr>
            <w:tcW w:w="1843" w:type="dxa"/>
            <w:tcBorders>
              <w:bottom w:val="single" w:sz="4" w:space="0" w:color="auto"/>
              <w:right w:val="single" w:sz="4" w:space="0" w:color="auto"/>
            </w:tcBorders>
            <w:vAlign w:val="center"/>
          </w:tcPr>
          <w:p w14:paraId="0000034B" w14:textId="77777777" w:rsidR="004C7C26" w:rsidRDefault="006D49D0">
            <w:pPr>
              <w:spacing w:before="20" w:after="20"/>
              <w:jc w:val="center"/>
              <w:rPr>
                <w:rFonts w:ascii="Arial" w:hAnsi="Arial" w:cs="Arial"/>
                <w:color w:val="auto"/>
              </w:rPr>
            </w:pPr>
            <w:r>
              <w:rPr>
                <w:rFonts w:ascii="Arial" w:hAnsi="Arial" w:cs="Arial"/>
                <w:color w:val="auto"/>
              </w:rPr>
              <w:t>2,6</w:t>
            </w:r>
          </w:p>
        </w:tc>
        <w:tc>
          <w:tcPr>
            <w:tcW w:w="835" w:type="dxa"/>
            <w:tcBorders>
              <w:left w:val="single" w:sz="4" w:space="0" w:color="auto"/>
              <w:bottom w:val="single" w:sz="4" w:space="0" w:color="auto"/>
            </w:tcBorders>
            <w:vAlign w:val="center"/>
          </w:tcPr>
          <w:p w14:paraId="0000034C" w14:textId="77777777" w:rsidR="004C7C26" w:rsidRDefault="006D49D0">
            <w:pPr>
              <w:spacing w:before="20" w:after="20"/>
              <w:jc w:val="center"/>
              <w:rPr>
                <w:rFonts w:ascii="Arial" w:hAnsi="Arial" w:cs="Arial"/>
                <w:color w:val="auto"/>
              </w:rPr>
            </w:pPr>
            <w:r>
              <w:rPr>
                <w:rFonts w:ascii="Arial" w:hAnsi="Arial" w:cs="Arial"/>
                <w:color w:val="auto"/>
              </w:rPr>
              <w:t>0,6</w:t>
            </w:r>
          </w:p>
        </w:tc>
        <w:tc>
          <w:tcPr>
            <w:tcW w:w="849" w:type="dxa"/>
            <w:tcBorders>
              <w:bottom w:val="single" w:sz="4" w:space="0" w:color="auto"/>
            </w:tcBorders>
            <w:vAlign w:val="center"/>
          </w:tcPr>
          <w:p w14:paraId="0000034D" w14:textId="77777777" w:rsidR="004C7C26" w:rsidRDefault="006D49D0">
            <w:pPr>
              <w:spacing w:before="20" w:after="20"/>
              <w:jc w:val="center"/>
              <w:rPr>
                <w:rFonts w:ascii="Arial" w:hAnsi="Arial" w:cs="Arial"/>
                <w:color w:val="auto"/>
              </w:rPr>
            </w:pPr>
            <w:r>
              <w:rPr>
                <w:rFonts w:ascii="Arial" w:hAnsi="Arial" w:cs="Arial"/>
                <w:color w:val="auto"/>
              </w:rPr>
              <w:t>0,8</w:t>
            </w:r>
          </w:p>
        </w:tc>
        <w:tc>
          <w:tcPr>
            <w:tcW w:w="849" w:type="dxa"/>
            <w:tcBorders>
              <w:bottom w:val="single" w:sz="4" w:space="0" w:color="auto"/>
            </w:tcBorders>
          </w:tcPr>
          <w:p w14:paraId="0000034E" w14:textId="77777777" w:rsidR="004C7C26" w:rsidRDefault="006D49D0">
            <w:pPr>
              <w:spacing w:before="20" w:after="20"/>
              <w:jc w:val="center"/>
              <w:rPr>
                <w:rFonts w:ascii="Arial" w:hAnsi="Arial" w:cs="Arial"/>
                <w:color w:val="auto"/>
              </w:rPr>
            </w:pPr>
            <w:r>
              <w:rPr>
                <w:rFonts w:ascii="Arial" w:hAnsi="Arial" w:cs="Arial"/>
                <w:color w:val="auto"/>
              </w:rPr>
              <w:t>0,6</w:t>
            </w:r>
          </w:p>
        </w:tc>
        <w:tc>
          <w:tcPr>
            <w:tcW w:w="902" w:type="dxa"/>
            <w:tcBorders>
              <w:bottom w:val="single" w:sz="4" w:space="0" w:color="auto"/>
            </w:tcBorders>
          </w:tcPr>
          <w:p w14:paraId="0000034F" w14:textId="77777777" w:rsidR="004C7C26" w:rsidRDefault="006D49D0">
            <w:pPr>
              <w:spacing w:before="20" w:after="20"/>
              <w:jc w:val="center"/>
              <w:rPr>
                <w:rFonts w:ascii="Arial" w:hAnsi="Arial" w:cs="Arial"/>
                <w:color w:val="auto"/>
              </w:rPr>
            </w:pPr>
            <w:r>
              <w:rPr>
                <w:rFonts w:ascii="Arial" w:hAnsi="Arial" w:cs="Arial"/>
                <w:color w:val="auto"/>
              </w:rPr>
              <w:t>0,6</w:t>
            </w:r>
          </w:p>
        </w:tc>
        <w:tc>
          <w:tcPr>
            <w:tcW w:w="845" w:type="dxa"/>
            <w:tcBorders>
              <w:bottom w:val="single" w:sz="4" w:space="0" w:color="auto"/>
            </w:tcBorders>
          </w:tcPr>
          <w:p w14:paraId="00000350" w14:textId="77777777" w:rsidR="004C7C26" w:rsidRDefault="006D49D0">
            <w:pPr>
              <w:spacing w:before="20" w:after="20"/>
              <w:jc w:val="center"/>
              <w:rPr>
                <w:rFonts w:ascii="Arial" w:hAnsi="Arial" w:cs="Arial"/>
                <w:color w:val="auto"/>
              </w:rPr>
            </w:pPr>
            <w:r>
              <w:rPr>
                <w:rFonts w:ascii="Arial" w:hAnsi="Arial" w:cs="Arial"/>
                <w:color w:val="auto"/>
              </w:rPr>
              <w:t>̶</w:t>
            </w:r>
          </w:p>
        </w:tc>
        <w:tc>
          <w:tcPr>
            <w:tcW w:w="846" w:type="dxa"/>
            <w:tcBorders>
              <w:bottom w:val="single" w:sz="4" w:space="0" w:color="auto"/>
            </w:tcBorders>
          </w:tcPr>
          <w:p w14:paraId="00000351" w14:textId="77777777" w:rsidR="004C7C26" w:rsidRDefault="006D49D0">
            <w:pPr>
              <w:spacing w:before="20" w:after="20"/>
              <w:jc w:val="center"/>
              <w:rPr>
                <w:rFonts w:ascii="Arial" w:hAnsi="Arial" w:cs="Arial"/>
                <w:color w:val="auto"/>
              </w:rPr>
            </w:pPr>
            <w:r>
              <w:rPr>
                <w:rFonts w:ascii="Arial" w:hAnsi="Arial" w:cs="Arial"/>
                <w:color w:val="auto"/>
              </w:rPr>
              <w:t>̶</w:t>
            </w:r>
          </w:p>
        </w:tc>
      </w:tr>
      <w:tr w:rsidR="004C7C26" w14:paraId="2775BCD3" w14:textId="77777777">
        <w:trPr>
          <w:gridAfter w:val="1"/>
          <w:wAfter w:w="26" w:type="dxa"/>
          <w:trHeight w:val="259"/>
          <w:jc w:val="center"/>
        </w:trPr>
        <w:tc>
          <w:tcPr>
            <w:tcW w:w="2694" w:type="dxa"/>
            <w:tcBorders>
              <w:bottom w:val="single" w:sz="4" w:space="0" w:color="auto"/>
            </w:tcBorders>
            <w:vAlign w:val="center"/>
          </w:tcPr>
          <w:p w14:paraId="00000352" w14:textId="77777777" w:rsidR="004C7C26" w:rsidRDefault="006D49D0">
            <w:pPr>
              <w:spacing w:before="20" w:after="20"/>
              <w:jc w:val="center"/>
              <w:rPr>
                <w:rFonts w:ascii="Arial" w:hAnsi="Arial" w:cs="Arial"/>
                <w:color w:val="auto"/>
              </w:rPr>
            </w:pPr>
            <w:r>
              <w:rPr>
                <w:rFonts w:ascii="Arial" w:hAnsi="Arial" w:cs="Arial"/>
                <w:color w:val="auto"/>
              </w:rPr>
              <w:t>3,0</w:t>
            </w:r>
          </w:p>
        </w:tc>
        <w:tc>
          <w:tcPr>
            <w:tcW w:w="1843" w:type="dxa"/>
            <w:tcBorders>
              <w:bottom w:val="single" w:sz="4" w:space="0" w:color="auto"/>
              <w:right w:val="single" w:sz="4" w:space="0" w:color="auto"/>
            </w:tcBorders>
            <w:vAlign w:val="center"/>
          </w:tcPr>
          <w:p w14:paraId="00000353" w14:textId="77777777" w:rsidR="004C7C26" w:rsidRDefault="006D49D0">
            <w:pPr>
              <w:spacing w:before="20" w:after="20"/>
              <w:jc w:val="center"/>
              <w:rPr>
                <w:rFonts w:ascii="Arial" w:hAnsi="Arial" w:cs="Arial"/>
                <w:color w:val="auto"/>
              </w:rPr>
            </w:pPr>
            <w:r>
              <w:rPr>
                <w:rFonts w:ascii="Arial" w:hAnsi="Arial" w:cs="Arial"/>
                <w:color w:val="auto"/>
              </w:rPr>
              <w:t>3,1</w:t>
            </w:r>
          </w:p>
        </w:tc>
        <w:tc>
          <w:tcPr>
            <w:tcW w:w="835" w:type="dxa"/>
            <w:tcBorders>
              <w:left w:val="single" w:sz="4" w:space="0" w:color="auto"/>
              <w:bottom w:val="single" w:sz="4" w:space="0" w:color="auto"/>
            </w:tcBorders>
            <w:vAlign w:val="center"/>
          </w:tcPr>
          <w:p w14:paraId="00000354" w14:textId="77777777" w:rsidR="004C7C26" w:rsidRDefault="006D49D0">
            <w:pPr>
              <w:spacing w:before="20" w:after="20"/>
              <w:jc w:val="center"/>
              <w:rPr>
                <w:rFonts w:ascii="Arial" w:hAnsi="Arial" w:cs="Arial"/>
                <w:color w:val="auto"/>
              </w:rPr>
            </w:pPr>
            <w:r>
              <w:rPr>
                <w:rFonts w:ascii="Arial" w:hAnsi="Arial" w:cs="Arial"/>
                <w:color w:val="auto"/>
              </w:rPr>
              <w:t>0,8</w:t>
            </w:r>
          </w:p>
        </w:tc>
        <w:tc>
          <w:tcPr>
            <w:tcW w:w="849" w:type="dxa"/>
            <w:tcBorders>
              <w:bottom w:val="single" w:sz="4" w:space="0" w:color="auto"/>
            </w:tcBorders>
            <w:vAlign w:val="center"/>
          </w:tcPr>
          <w:p w14:paraId="00000355" w14:textId="77777777" w:rsidR="004C7C26" w:rsidRDefault="006D49D0">
            <w:pPr>
              <w:spacing w:before="20" w:after="20"/>
              <w:jc w:val="center"/>
              <w:rPr>
                <w:rFonts w:ascii="Arial" w:hAnsi="Arial" w:cs="Arial"/>
                <w:color w:val="auto"/>
              </w:rPr>
            </w:pPr>
            <w:r>
              <w:rPr>
                <w:rFonts w:ascii="Arial" w:hAnsi="Arial" w:cs="Arial"/>
                <w:color w:val="auto"/>
              </w:rPr>
              <w:t>1,0</w:t>
            </w:r>
          </w:p>
        </w:tc>
        <w:tc>
          <w:tcPr>
            <w:tcW w:w="849" w:type="dxa"/>
            <w:tcBorders>
              <w:bottom w:val="single" w:sz="4" w:space="0" w:color="auto"/>
            </w:tcBorders>
          </w:tcPr>
          <w:p w14:paraId="00000356" w14:textId="77777777" w:rsidR="004C7C26" w:rsidRDefault="006D49D0">
            <w:pPr>
              <w:spacing w:before="20" w:after="20"/>
              <w:jc w:val="center"/>
              <w:rPr>
                <w:rFonts w:ascii="Arial" w:hAnsi="Arial" w:cs="Arial"/>
                <w:color w:val="auto"/>
              </w:rPr>
            </w:pPr>
            <w:r>
              <w:rPr>
                <w:rFonts w:ascii="Arial" w:hAnsi="Arial" w:cs="Arial"/>
                <w:color w:val="auto"/>
              </w:rPr>
              <w:t>0,8</w:t>
            </w:r>
          </w:p>
        </w:tc>
        <w:tc>
          <w:tcPr>
            <w:tcW w:w="902" w:type="dxa"/>
            <w:tcBorders>
              <w:bottom w:val="single" w:sz="4" w:space="0" w:color="auto"/>
            </w:tcBorders>
          </w:tcPr>
          <w:p w14:paraId="00000357" w14:textId="77777777" w:rsidR="004C7C26" w:rsidRDefault="006D49D0">
            <w:pPr>
              <w:spacing w:before="20" w:after="20"/>
              <w:jc w:val="center"/>
              <w:rPr>
                <w:rFonts w:ascii="Arial" w:hAnsi="Arial" w:cs="Arial"/>
                <w:color w:val="auto"/>
              </w:rPr>
            </w:pPr>
            <w:r>
              <w:rPr>
                <w:rFonts w:ascii="Arial" w:hAnsi="Arial" w:cs="Arial"/>
                <w:color w:val="auto"/>
              </w:rPr>
              <w:t>0,8</w:t>
            </w:r>
          </w:p>
        </w:tc>
        <w:tc>
          <w:tcPr>
            <w:tcW w:w="845" w:type="dxa"/>
            <w:tcBorders>
              <w:bottom w:val="single" w:sz="4" w:space="0" w:color="auto"/>
            </w:tcBorders>
          </w:tcPr>
          <w:p w14:paraId="00000358" w14:textId="77777777" w:rsidR="004C7C26" w:rsidRDefault="006D49D0">
            <w:pPr>
              <w:spacing w:before="20" w:after="20"/>
              <w:jc w:val="center"/>
              <w:rPr>
                <w:rFonts w:ascii="Arial" w:hAnsi="Arial" w:cs="Arial"/>
                <w:color w:val="auto"/>
              </w:rPr>
            </w:pPr>
            <w:r>
              <w:rPr>
                <w:rFonts w:ascii="Arial" w:hAnsi="Arial" w:cs="Arial"/>
                <w:color w:val="auto"/>
              </w:rPr>
              <w:t>1,0</w:t>
            </w:r>
          </w:p>
        </w:tc>
        <w:tc>
          <w:tcPr>
            <w:tcW w:w="846" w:type="dxa"/>
            <w:tcBorders>
              <w:bottom w:val="single" w:sz="4" w:space="0" w:color="auto"/>
            </w:tcBorders>
          </w:tcPr>
          <w:p w14:paraId="00000359" w14:textId="77777777" w:rsidR="004C7C26" w:rsidRDefault="006D49D0">
            <w:pPr>
              <w:spacing w:before="20" w:after="20"/>
              <w:jc w:val="center"/>
              <w:rPr>
                <w:rFonts w:ascii="Arial" w:hAnsi="Arial" w:cs="Arial"/>
                <w:color w:val="auto"/>
              </w:rPr>
            </w:pPr>
            <w:r>
              <w:rPr>
                <w:rFonts w:ascii="Arial" w:hAnsi="Arial" w:cs="Arial"/>
                <w:color w:val="auto"/>
              </w:rPr>
              <w:t>1,2</w:t>
            </w:r>
          </w:p>
        </w:tc>
      </w:tr>
    </w:tbl>
    <w:p w14:paraId="0000035A" w14:textId="77777777" w:rsidR="004C7C26" w:rsidRDefault="006D49D0">
      <w:pPr>
        <w:pStyle w:val="29"/>
        <w:tabs>
          <w:tab w:val="clear" w:pos="1440"/>
        </w:tabs>
        <w:spacing w:before="120"/>
        <w:ind w:firstLine="0"/>
        <w:jc w:val="center"/>
        <w:rPr>
          <w:color w:val="auto"/>
        </w:rPr>
      </w:pPr>
      <w:r>
        <w:rPr>
          <w:color w:val="auto"/>
        </w:rPr>
        <w:t>Рисунок 15</w:t>
      </w:r>
    </w:p>
    <w:p w14:paraId="0000035B" w14:textId="77777777" w:rsidR="004C7C26" w:rsidRDefault="006D49D0">
      <w:pPr>
        <w:pStyle w:val="29"/>
        <w:tabs>
          <w:tab w:val="clear" w:pos="1440"/>
        </w:tabs>
        <w:ind w:firstLine="710"/>
        <w:rPr>
          <w:color w:val="auto"/>
        </w:rPr>
      </w:pPr>
      <w:r>
        <w:rPr>
          <w:color w:val="auto"/>
        </w:rPr>
        <w:t>6.5.2.2 Если в большинстве граф таблицы приведены показатели, выраженные в одной и той же единице величины, но имеются отдельные графы с показателями, выраженными в других единицах, то над таблицей приводят наиме</w:t>
      </w:r>
      <w:r>
        <w:rPr>
          <w:color w:val="auto"/>
        </w:rPr>
        <w:softHyphen/>
        <w:t>нование преобладающего показателя и обозначение его величины, например, «Размеры в миллиметрах», «Напряжение в вольтах», а в подзаголовках необходимых граф указывают обозначения других единиц величины (рисунок 16).</w:t>
      </w:r>
    </w:p>
    <w:tbl>
      <w:tblPr>
        <w:tblStyle w:val="aff9"/>
        <w:tblW w:w="0" w:type="auto"/>
        <w:jc w:val="center"/>
        <w:tblLook w:val="04A0" w:firstRow="1" w:lastRow="0" w:firstColumn="1" w:lastColumn="0" w:noHBand="0" w:noVBand="1"/>
      </w:tblPr>
      <w:tblGrid>
        <w:gridCol w:w="2754"/>
        <w:gridCol w:w="790"/>
        <w:gridCol w:w="851"/>
        <w:gridCol w:w="846"/>
        <w:gridCol w:w="855"/>
        <w:gridCol w:w="2693"/>
      </w:tblGrid>
      <w:tr w:rsidR="004C7C26" w14:paraId="6AD9B1FB" w14:textId="77777777">
        <w:trPr>
          <w:jc w:val="center"/>
        </w:trPr>
        <w:tc>
          <w:tcPr>
            <w:tcW w:w="8789" w:type="dxa"/>
            <w:gridSpan w:val="6"/>
            <w:tcBorders>
              <w:top w:val="nil"/>
              <w:left w:val="nil"/>
              <w:bottom w:val="nil"/>
              <w:right w:val="nil"/>
            </w:tcBorders>
            <w:tcMar>
              <w:left w:w="0" w:type="dxa"/>
              <w:right w:w="0" w:type="dxa"/>
            </w:tcMar>
            <w:vAlign w:val="center"/>
          </w:tcPr>
          <w:p w14:paraId="0000035C" w14:textId="77777777" w:rsidR="004C7C26" w:rsidRDefault="006D49D0">
            <w:pPr>
              <w:spacing w:before="20" w:after="20"/>
              <w:rPr>
                <w:rFonts w:ascii="Arial" w:hAnsi="Arial" w:cs="Arial"/>
                <w:color w:val="auto"/>
              </w:rPr>
            </w:pPr>
            <w:r>
              <w:rPr>
                <w:rFonts w:ascii="Arial" w:hAnsi="Arial" w:cs="Arial"/>
                <w:color w:val="auto"/>
                <w:spacing w:val="40"/>
              </w:rPr>
              <w:t xml:space="preserve">Таблица </w:t>
            </w:r>
            <w:r>
              <w:rPr>
                <w:rFonts w:ascii="Arial" w:hAnsi="Arial" w:cs="Arial"/>
                <w:color w:val="auto"/>
              </w:rPr>
              <w:t>_</w:t>
            </w:r>
            <w:r>
              <w:rPr>
                <w:rFonts w:ascii="Arial" w:hAnsi="Arial" w:cs="Arial"/>
                <w:color w:val="auto"/>
              </w:rPr>
              <w:tab/>
            </w:r>
          </w:p>
        </w:tc>
      </w:tr>
      <w:tr w:rsidR="004C7C26" w14:paraId="3C8DE764" w14:textId="77777777">
        <w:trPr>
          <w:jc w:val="center"/>
        </w:trPr>
        <w:tc>
          <w:tcPr>
            <w:tcW w:w="8789" w:type="dxa"/>
            <w:gridSpan w:val="6"/>
            <w:tcBorders>
              <w:top w:val="nil"/>
              <w:left w:val="nil"/>
              <w:right w:val="nil"/>
            </w:tcBorders>
            <w:tcMar>
              <w:left w:w="0" w:type="dxa"/>
              <w:right w:w="0" w:type="dxa"/>
            </w:tcMar>
            <w:vAlign w:val="center"/>
          </w:tcPr>
          <w:p w14:paraId="0000035D" w14:textId="77777777" w:rsidR="004C7C26" w:rsidRDefault="006D49D0">
            <w:pPr>
              <w:spacing w:before="20" w:after="20"/>
              <w:jc w:val="right"/>
              <w:rPr>
                <w:rFonts w:ascii="Arial" w:hAnsi="Arial" w:cs="Arial"/>
                <w:color w:val="auto"/>
              </w:rPr>
            </w:pPr>
            <w:r>
              <w:rPr>
                <w:rFonts w:ascii="Arial" w:hAnsi="Arial" w:cs="Arial"/>
                <w:color w:val="auto"/>
              </w:rPr>
              <w:t>Размеры в миллиметрах</w:t>
            </w:r>
          </w:p>
        </w:tc>
      </w:tr>
      <w:tr w:rsidR="004C7C26" w14:paraId="2AF2AEE3" w14:textId="77777777">
        <w:trPr>
          <w:jc w:val="center"/>
        </w:trPr>
        <w:tc>
          <w:tcPr>
            <w:tcW w:w="2754" w:type="dxa"/>
            <w:vAlign w:val="center"/>
          </w:tcPr>
          <w:p w14:paraId="0000035E"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Номинальный диаметр </w:t>
            </w:r>
            <w:r>
              <w:rPr>
                <w:rFonts w:ascii="Arial" w:hAnsi="Arial" w:cs="Arial"/>
                <w:bCs/>
                <w:i/>
                <w:color w:val="auto"/>
                <w:shd w:val="clear" w:color="auto" w:fill="FFFFFF"/>
                <w:lang w:val="en-US"/>
              </w:rPr>
              <w:t>DN</w:t>
            </w:r>
          </w:p>
        </w:tc>
        <w:tc>
          <w:tcPr>
            <w:tcW w:w="790" w:type="dxa"/>
            <w:vAlign w:val="center"/>
          </w:tcPr>
          <w:p w14:paraId="0000035F" w14:textId="77777777" w:rsidR="004C7C26" w:rsidRDefault="006D49D0">
            <w:pPr>
              <w:spacing w:before="20" w:after="20" w:line="276" w:lineRule="auto"/>
              <w:jc w:val="center"/>
              <w:rPr>
                <w:rFonts w:ascii="Arial" w:hAnsi="Arial" w:cs="Arial"/>
                <w:i/>
                <w:color w:val="auto"/>
              </w:rPr>
            </w:pPr>
            <w:r>
              <w:rPr>
                <w:rFonts w:ascii="Arial" w:hAnsi="Arial" w:cs="Arial"/>
                <w:i/>
                <w:color w:val="auto"/>
                <w:lang w:val="en-US"/>
              </w:rPr>
              <w:t>D</w:t>
            </w:r>
          </w:p>
        </w:tc>
        <w:tc>
          <w:tcPr>
            <w:tcW w:w="851" w:type="dxa"/>
            <w:vAlign w:val="center"/>
          </w:tcPr>
          <w:p w14:paraId="00000360" w14:textId="77777777" w:rsidR="004C7C26" w:rsidRDefault="006D49D0">
            <w:pPr>
              <w:spacing w:before="20" w:after="20" w:line="276" w:lineRule="auto"/>
              <w:jc w:val="center"/>
              <w:rPr>
                <w:rFonts w:ascii="Arial" w:hAnsi="Arial" w:cs="Arial"/>
                <w:i/>
                <w:color w:val="auto"/>
              </w:rPr>
            </w:pPr>
            <w:r>
              <w:rPr>
                <w:rFonts w:ascii="Arial" w:hAnsi="Arial" w:cs="Arial"/>
                <w:i/>
                <w:color w:val="auto"/>
                <w:lang w:val="en-US"/>
              </w:rPr>
              <w:t>L</w:t>
            </w:r>
          </w:p>
        </w:tc>
        <w:tc>
          <w:tcPr>
            <w:tcW w:w="846" w:type="dxa"/>
            <w:vAlign w:val="center"/>
          </w:tcPr>
          <w:p w14:paraId="00000361" w14:textId="77777777" w:rsidR="004C7C26" w:rsidRDefault="006D49D0">
            <w:pPr>
              <w:spacing w:before="20" w:after="20" w:line="276" w:lineRule="auto"/>
              <w:jc w:val="center"/>
              <w:rPr>
                <w:rFonts w:ascii="Arial" w:hAnsi="Arial" w:cs="Arial"/>
                <w:i/>
                <w:color w:val="auto"/>
              </w:rPr>
            </w:pPr>
            <w:r>
              <w:rPr>
                <w:rFonts w:ascii="Arial" w:hAnsi="Arial" w:cs="Arial"/>
                <w:i/>
                <w:color w:val="auto"/>
                <w:lang w:val="en-US"/>
              </w:rPr>
              <w:t>L</w:t>
            </w:r>
            <w:r>
              <w:rPr>
                <w:rFonts w:ascii="Arial" w:hAnsi="Arial" w:cs="Arial"/>
                <w:color w:val="auto"/>
                <w:vertAlign w:val="subscript"/>
              </w:rPr>
              <w:t>1</w:t>
            </w:r>
          </w:p>
        </w:tc>
        <w:tc>
          <w:tcPr>
            <w:tcW w:w="855" w:type="dxa"/>
            <w:vAlign w:val="center"/>
          </w:tcPr>
          <w:p w14:paraId="00000362" w14:textId="77777777" w:rsidR="004C7C26" w:rsidRDefault="006D49D0">
            <w:pPr>
              <w:spacing w:before="20" w:after="20" w:line="276" w:lineRule="auto"/>
              <w:jc w:val="center"/>
              <w:rPr>
                <w:rFonts w:ascii="Arial" w:hAnsi="Arial" w:cs="Arial"/>
                <w:i/>
                <w:color w:val="auto"/>
              </w:rPr>
            </w:pPr>
            <w:r>
              <w:rPr>
                <w:rFonts w:ascii="Arial" w:hAnsi="Arial" w:cs="Arial"/>
                <w:i/>
                <w:color w:val="auto"/>
                <w:lang w:val="en-US"/>
              </w:rPr>
              <w:t>L</w:t>
            </w:r>
            <w:r>
              <w:rPr>
                <w:rFonts w:ascii="Arial" w:hAnsi="Arial" w:cs="Arial"/>
                <w:color w:val="auto"/>
                <w:vertAlign w:val="subscript"/>
              </w:rPr>
              <w:t>2</w:t>
            </w:r>
          </w:p>
        </w:tc>
        <w:tc>
          <w:tcPr>
            <w:tcW w:w="2693" w:type="dxa"/>
            <w:vAlign w:val="center"/>
          </w:tcPr>
          <w:p w14:paraId="00000363" w14:textId="77777777" w:rsidR="004C7C26" w:rsidRDefault="006D49D0">
            <w:pPr>
              <w:spacing w:before="20" w:after="20" w:line="276" w:lineRule="auto"/>
              <w:jc w:val="center"/>
              <w:rPr>
                <w:rFonts w:ascii="Arial" w:hAnsi="Arial" w:cs="Arial"/>
                <w:color w:val="auto"/>
              </w:rPr>
            </w:pPr>
            <w:r>
              <w:rPr>
                <w:rFonts w:ascii="Arial" w:hAnsi="Arial" w:cs="Arial"/>
                <w:color w:val="auto"/>
              </w:rPr>
              <w:t>Масса, кг, не более</w:t>
            </w:r>
          </w:p>
        </w:tc>
      </w:tr>
      <w:tr w:rsidR="004C7C26" w14:paraId="3B2BFFD9" w14:textId="77777777">
        <w:trPr>
          <w:jc w:val="center"/>
        </w:trPr>
        <w:tc>
          <w:tcPr>
            <w:tcW w:w="2754" w:type="dxa"/>
            <w:tcBorders>
              <w:bottom w:val="double" w:sz="4" w:space="0" w:color="auto"/>
            </w:tcBorders>
            <w:vAlign w:val="center"/>
          </w:tcPr>
          <w:p w14:paraId="00000364" w14:textId="77777777" w:rsidR="004C7C26" w:rsidRDefault="006D49D0">
            <w:pPr>
              <w:spacing w:before="20" w:after="20" w:line="276" w:lineRule="auto"/>
              <w:jc w:val="center"/>
              <w:rPr>
                <w:rFonts w:ascii="Arial" w:hAnsi="Arial" w:cs="Arial"/>
                <w:color w:val="auto"/>
              </w:rPr>
            </w:pPr>
            <w:r>
              <w:rPr>
                <w:rFonts w:ascii="Arial" w:hAnsi="Arial" w:cs="Arial"/>
                <w:color w:val="auto"/>
              </w:rPr>
              <w:t>1</w:t>
            </w:r>
          </w:p>
        </w:tc>
        <w:tc>
          <w:tcPr>
            <w:tcW w:w="790" w:type="dxa"/>
            <w:tcBorders>
              <w:bottom w:val="double" w:sz="4" w:space="0" w:color="auto"/>
            </w:tcBorders>
            <w:vAlign w:val="center"/>
          </w:tcPr>
          <w:p w14:paraId="00000365" w14:textId="77777777" w:rsidR="004C7C26" w:rsidRDefault="006D49D0">
            <w:pPr>
              <w:spacing w:before="20" w:after="20" w:line="276" w:lineRule="auto"/>
              <w:jc w:val="center"/>
              <w:rPr>
                <w:rFonts w:ascii="Arial" w:hAnsi="Arial" w:cs="Arial"/>
                <w:color w:val="auto"/>
              </w:rPr>
            </w:pPr>
            <w:r>
              <w:rPr>
                <w:rFonts w:ascii="Arial" w:hAnsi="Arial" w:cs="Arial"/>
                <w:color w:val="auto"/>
              </w:rPr>
              <w:t>2</w:t>
            </w:r>
          </w:p>
        </w:tc>
        <w:tc>
          <w:tcPr>
            <w:tcW w:w="851" w:type="dxa"/>
            <w:tcBorders>
              <w:bottom w:val="double" w:sz="4" w:space="0" w:color="auto"/>
            </w:tcBorders>
            <w:vAlign w:val="center"/>
          </w:tcPr>
          <w:p w14:paraId="00000366" w14:textId="77777777" w:rsidR="004C7C26" w:rsidRDefault="006D49D0">
            <w:pPr>
              <w:spacing w:before="20" w:after="20" w:line="276" w:lineRule="auto"/>
              <w:jc w:val="center"/>
              <w:rPr>
                <w:rFonts w:ascii="Arial" w:hAnsi="Arial" w:cs="Arial"/>
                <w:color w:val="auto"/>
              </w:rPr>
            </w:pPr>
            <w:r>
              <w:rPr>
                <w:rFonts w:ascii="Arial" w:hAnsi="Arial" w:cs="Arial"/>
                <w:color w:val="auto"/>
              </w:rPr>
              <w:t>3</w:t>
            </w:r>
          </w:p>
        </w:tc>
        <w:tc>
          <w:tcPr>
            <w:tcW w:w="846" w:type="dxa"/>
            <w:tcBorders>
              <w:bottom w:val="double" w:sz="4" w:space="0" w:color="auto"/>
            </w:tcBorders>
            <w:vAlign w:val="center"/>
          </w:tcPr>
          <w:p w14:paraId="00000367" w14:textId="77777777" w:rsidR="004C7C26" w:rsidRDefault="006D49D0">
            <w:pPr>
              <w:spacing w:before="20" w:after="20" w:line="276" w:lineRule="auto"/>
              <w:jc w:val="center"/>
              <w:rPr>
                <w:rFonts w:ascii="Arial" w:hAnsi="Arial" w:cs="Arial"/>
                <w:color w:val="auto"/>
              </w:rPr>
            </w:pPr>
            <w:r>
              <w:rPr>
                <w:rFonts w:ascii="Arial" w:hAnsi="Arial" w:cs="Arial"/>
                <w:color w:val="auto"/>
              </w:rPr>
              <w:t>4</w:t>
            </w:r>
          </w:p>
        </w:tc>
        <w:tc>
          <w:tcPr>
            <w:tcW w:w="855" w:type="dxa"/>
            <w:tcBorders>
              <w:bottom w:val="double" w:sz="4" w:space="0" w:color="auto"/>
            </w:tcBorders>
            <w:vAlign w:val="center"/>
          </w:tcPr>
          <w:p w14:paraId="00000368" w14:textId="77777777" w:rsidR="004C7C26" w:rsidRDefault="006D49D0">
            <w:pPr>
              <w:spacing w:before="20" w:after="20" w:line="276" w:lineRule="auto"/>
              <w:jc w:val="center"/>
              <w:rPr>
                <w:rFonts w:ascii="Arial" w:hAnsi="Arial" w:cs="Arial"/>
                <w:color w:val="auto"/>
              </w:rPr>
            </w:pPr>
            <w:r>
              <w:rPr>
                <w:rFonts w:ascii="Arial" w:hAnsi="Arial" w:cs="Arial"/>
                <w:color w:val="auto"/>
              </w:rPr>
              <w:t>5</w:t>
            </w:r>
          </w:p>
        </w:tc>
        <w:tc>
          <w:tcPr>
            <w:tcW w:w="2693" w:type="dxa"/>
            <w:tcBorders>
              <w:bottom w:val="double" w:sz="4" w:space="0" w:color="auto"/>
            </w:tcBorders>
            <w:vAlign w:val="center"/>
          </w:tcPr>
          <w:p w14:paraId="00000369" w14:textId="77777777" w:rsidR="004C7C26" w:rsidRDefault="006D49D0">
            <w:pPr>
              <w:spacing w:before="20" w:after="20" w:line="276" w:lineRule="auto"/>
              <w:jc w:val="center"/>
              <w:rPr>
                <w:rFonts w:ascii="Arial" w:hAnsi="Arial" w:cs="Arial"/>
                <w:color w:val="auto"/>
              </w:rPr>
            </w:pPr>
            <w:r>
              <w:rPr>
                <w:rFonts w:ascii="Arial" w:hAnsi="Arial" w:cs="Arial"/>
                <w:color w:val="auto"/>
              </w:rPr>
              <w:t>6</w:t>
            </w:r>
          </w:p>
        </w:tc>
      </w:tr>
      <w:tr w:rsidR="004C7C26" w14:paraId="22030951" w14:textId="77777777">
        <w:trPr>
          <w:jc w:val="center"/>
        </w:trPr>
        <w:tc>
          <w:tcPr>
            <w:tcW w:w="2754" w:type="dxa"/>
            <w:tcBorders>
              <w:top w:val="double" w:sz="4" w:space="0" w:color="auto"/>
            </w:tcBorders>
            <w:vAlign w:val="center"/>
          </w:tcPr>
          <w:p w14:paraId="0000036A" w14:textId="77777777" w:rsidR="004C7C26" w:rsidRDefault="006D49D0">
            <w:pPr>
              <w:spacing w:before="20" w:after="20" w:line="276" w:lineRule="auto"/>
              <w:jc w:val="center"/>
              <w:rPr>
                <w:rFonts w:ascii="Arial" w:hAnsi="Arial" w:cs="Arial"/>
                <w:color w:val="auto"/>
              </w:rPr>
            </w:pPr>
            <w:r>
              <w:rPr>
                <w:rFonts w:ascii="Arial" w:hAnsi="Arial" w:cs="Arial"/>
                <w:color w:val="auto"/>
              </w:rPr>
              <w:t>50</w:t>
            </w:r>
          </w:p>
        </w:tc>
        <w:tc>
          <w:tcPr>
            <w:tcW w:w="790" w:type="dxa"/>
            <w:tcBorders>
              <w:top w:val="double" w:sz="4" w:space="0" w:color="auto"/>
            </w:tcBorders>
            <w:vAlign w:val="center"/>
          </w:tcPr>
          <w:p w14:paraId="0000036B" w14:textId="77777777" w:rsidR="004C7C26" w:rsidRDefault="006D49D0">
            <w:pPr>
              <w:spacing w:before="20" w:after="20" w:line="276" w:lineRule="auto"/>
              <w:jc w:val="center"/>
              <w:rPr>
                <w:rFonts w:ascii="Arial" w:hAnsi="Arial" w:cs="Arial"/>
                <w:color w:val="auto"/>
              </w:rPr>
            </w:pPr>
            <w:r>
              <w:rPr>
                <w:rFonts w:ascii="Arial" w:hAnsi="Arial" w:cs="Arial"/>
                <w:color w:val="auto"/>
              </w:rPr>
              <w:t>160</w:t>
            </w:r>
          </w:p>
        </w:tc>
        <w:tc>
          <w:tcPr>
            <w:tcW w:w="851" w:type="dxa"/>
            <w:tcBorders>
              <w:top w:val="double" w:sz="4" w:space="0" w:color="auto"/>
            </w:tcBorders>
            <w:vAlign w:val="center"/>
          </w:tcPr>
          <w:p w14:paraId="0000036C" w14:textId="77777777" w:rsidR="004C7C26" w:rsidRDefault="006D49D0">
            <w:pPr>
              <w:spacing w:before="20" w:after="20" w:line="276" w:lineRule="auto"/>
              <w:jc w:val="center"/>
              <w:rPr>
                <w:rFonts w:ascii="Arial" w:hAnsi="Arial" w:cs="Arial"/>
                <w:color w:val="auto"/>
              </w:rPr>
            </w:pPr>
            <w:r>
              <w:rPr>
                <w:rFonts w:ascii="Arial" w:hAnsi="Arial" w:cs="Arial"/>
                <w:color w:val="auto"/>
              </w:rPr>
              <w:t>130</w:t>
            </w:r>
          </w:p>
        </w:tc>
        <w:tc>
          <w:tcPr>
            <w:tcW w:w="846" w:type="dxa"/>
            <w:vMerge w:val="restart"/>
            <w:tcBorders>
              <w:top w:val="double" w:sz="4" w:space="0" w:color="auto"/>
            </w:tcBorders>
            <w:vAlign w:val="center"/>
          </w:tcPr>
          <w:p w14:paraId="0000036D" w14:textId="77777777" w:rsidR="004C7C26" w:rsidRDefault="006D49D0">
            <w:pPr>
              <w:spacing w:before="20" w:after="20" w:line="276" w:lineRule="auto"/>
              <w:jc w:val="center"/>
              <w:rPr>
                <w:rFonts w:ascii="Arial" w:hAnsi="Arial" w:cs="Arial"/>
                <w:color w:val="auto"/>
              </w:rPr>
            </w:pPr>
            <w:r>
              <w:rPr>
                <w:rFonts w:ascii="Arial" w:hAnsi="Arial" w:cs="Arial"/>
                <w:color w:val="auto"/>
              </w:rPr>
              <w:t>525</w:t>
            </w:r>
          </w:p>
        </w:tc>
        <w:tc>
          <w:tcPr>
            <w:tcW w:w="855" w:type="dxa"/>
            <w:vMerge w:val="restart"/>
            <w:tcBorders>
              <w:top w:val="double" w:sz="4" w:space="0" w:color="auto"/>
            </w:tcBorders>
            <w:vAlign w:val="center"/>
          </w:tcPr>
          <w:p w14:paraId="0000036E" w14:textId="77777777" w:rsidR="004C7C26" w:rsidRDefault="006D49D0">
            <w:pPr>
              <w:spacing w:before="20" w:after="20" w:line="276" w:lineRule="auto"/>
              <w:jc w:val="center"/>
              <w:rPr>
                <w:rFonts w:ascii="Arial" w:hAnsi="Arial" w:cs="Arial"/>
                <w:color w:val="auto"/>
              </w:rPr>
            </w:pPr>
            <w:r>
              <w:rPr>
                <w:rFonts w:ascii="Arial" w:hAnsi="Arial" w:cs="Arial"/>
                <w:color w:val="auto"/>
              </w:rPr>
              <w:t>600</w:t>
            </w:r>
          </w:p>
        </w:tc>
        <w:tc>
          <w:tcPr>
            <w:tcW w:w="2693" w:type="dxa"/>
            <w:tcBorders>
              <w:top w:val="double" w:sz="4" w:space="0" w:color="auto"/>
            </w:tcBorders>
            <w:vAlign w:val="center"/>
          </w:tcPr>
          <w:p w14:paraId="0000036F" w14:textId="77777777" w:rsidR="004C7C26" w:rsidRDefault="006D49D0">
            <w:pPr>
              <w:spacing w:before="20" w:after="20" w:line="276" w:lineRule="auto"/>
              <w:jc w:val="center"/>
              <w:rPr>
                <w:rFonts w:ascii="Arial" w:hAnsi="Arial" w:cs="Arial"/>
                <w:color w:val="auto"/>
              </w:rPr>
            </w:pPr>
            <w:r>
              <w:rPr>
                <w:rFonts w:ascii="Arial" w:hAnsi="Arial" w:cs="Arial"/>
                <w:color w:val="auto"/>
              </w:rPr>
              <w:t>160</w:t>
            </w:r>
          </w:p>
        </w:tc>
      </w:tr>
      <w:tr w:rsidR="004C7C26" w14:paraId="698927F6" w14:textId="77777777">
        <w:trPr>
          <w:jc w:val="center"/>
        </w:trPr>
        <w:tc>
          <w:tcPr>
            <w:tcW w:w="2754" w:type="dxa"/>
            <w:vAlign w:val="center"/>
          </w:tcPr>
          <w:p w14:paraId="00000370" w14:textId="77777777" w:rsidR="004C7C26" w:rsidRDefault="006D49D0">
            <w:pPr>
              <w:spacing w:before="20" w:after="20" w:line="276" w:lineRule="auto"/>
              <w:jc w:val="center"/>
              <w:rPr>
                <w:rFonts w:ascii="Arial" w:hAnsi="Arial" w:cs="Arial"/>
                <w:color w:val="auto"/>
              </w:rPr>
            </w:pPr>
            <w:r>
              <w:rPr>
                <w:rFonts w:ascii="Arial" w:hAnsi="Arial" w:cs="Arial"/>
                <w:color w:val="auto"/>
              </w:rPr>
              <w:t>80</w:t>
            </w:r>
          </w:p>
        </w:tc>
        <w:tc>
          <w:tcPr>
            <w:tcW w:w="790" w:type="dxa"/>
            <w:vAlign w:val="center"/>
          </w:tcPr>
          <w:p w14:paraId="00000371" w14:textId="77777777" w:rsidR="004C7C26" w:rsidRDefault="006D49D0">
            <w:pPr>
              <w:spacing w:before="20" w:after="20" w:line="276" w:lineRule="auto"/>
              <w:jc w:val="center"/>
              <w:rPr>
                <w:rFonts w:ascii="Arial" w:hAnsi="Arial" w:cs="Arial"/>
                <w:color w:val="auto"/>
              </w:rPr>
            </w:pPr>
            <w:r>
              <w:rPr>
                <w:rFonts w:ascii="Arial" w:hAnsi="Arial" w:cs="Arial"/>
                <w:color w:val="auto"/>
              </w:rPr>
              <w:t>195</w:t>
            </w:r>
          </w:p>
        </w:tc>
        <w:tc>
          <w:tcPr>
            <w:tcW w:w="851" w:type="dxa"/>
            <w:vAlign w:val="center"/>
          </w:tcPr>
          <w:p w14:paraId="00000372" w14:textId="77777777" w:rsidR="004C7C26" w:rsidRDefault="006D49D0">
            <w:pPr>
              <w:spacing w:before="20" w:after="20" w:line="276" w:lineRule="auto"/>
              <w:jc w:val="center"/>
              <w:rPr>
                <w:rFonts w:ascii="Arial" w:hAnsi="Arial" w:cs="Arial"/>
                <w:color w:val="auto"/>
              </w:rPr>
            </w:pPr>
            <w:r>
              <w:rPr>
                <w:rFonts w:ascii="Arial" w:hAnsi="Arial" w:cs="Arial"/>
                <w:color w:val="auto"/>
              </w:rPr>
              <w:t>210</w:t>
            </w:r>
          </w:p>
        </w:tc>
        <w:tc>
          <w:tcPr>
            <w:tcW w:w="846" w:type="dxa"/>
            <w:vMerge/>
            <w:vAlign w:val="center"/>
          </w:tcPr>
          <w:p w14:paraId="00000373" w14:textId="77777777" w:rsidR="004C7C26" w:rsidRDefault="004C7C26">
            <w:pPr>
              <w:spacing w:before="20" w:after="20" w:line="276" w:lineRule="auto"/>
              <w:jc w:val="center"/>
              <w:rPr>
                <w:rFonts w:ascii="Arial" w:hAnsi="Arial" w:cs="Arial"/>
                <w:color w:val="auto"/>
              </w:rPr>
            </w:pPr>
          </w:p>
        </w:tc>
        <w:tc>
          <w:tcPr>
            <w:tcW w:w="855" w:type="dxa"/>
            <w:vMerge/>
            <w:vAlign w:val="center"/>
          </w:tcPr>
          <w:p w14:paraId="00000374" w14:textId="77777777" w:rsidR="004C7C26" w:rsidRDefault="004C7C26">
            <w:pPr>
              <w:spacing w:before="20" w:after="20" w:line="276" w:lineRule="auto"/>
              <w:jc w:val="center"/>
              <w:rPr>
                <w:rFonts w:ascii="Arial" w:hAnsi="Arial" w:cs="Arial"/>
                <w:color w:val="auto"/>
              </w:rPr>
            </w:pPr>
          </w:p>
        </w:tc>
        <w:tc>
          <w:tcPr>
            <w:tcW w:w="2693" w:type="dxa"/>
            <w:vAlign w:val="center"/>
          </w:tcPr>
          <w:p w14:paraId="00000375" w14:textId="77777777" w:rsidR="004C7C26" w:rsidRDefault="006D49D0">
            <w:pPr>
              <w:spacing w:before="20" w:after="20" w:line="276" w:lineRule="auto"/>
              <w:jc w:val="center"/>
              <w:rPr>
                <w:rFonts w:ascii="Arial" w:hAnsi="Arial" w:cs="Arial"/>
                <w:color w:val="auto"/>
              </w:rPr>
            </w:pPr>
            <w:r>
              <w:rPr>
                <w:rFonts w:ascii="Arial" w:hAnsi="Arial" w:cs="Arial"/>
                <w:color w:val="auto"/>
              </w:rPr>
              <w:t>170</w:t>
            </w:r>
          </w:p>
        </w:tc>
      </w:tr>
    </w:tbl>
    <w:p w14:paraId="00000376" w14:textId="77777777" w:rsidR="004C7C26" w:rsidRDefault="006D49D0">
      <w:pPr>
        <w:pStyle w:val="aff7"/>
        <w:spacing w:before="120"/>
        <w:ind w:firstLine="0"/>
        <w:jc w:val="center"/>
        <w:rPr>
          <w:color w:val="auto"/>
        </w:rPr>
      </w:pPr>
      <w:r>
        <w:rPr>
          <w:color w:val="auto"/>
        </w:rPr>
        <w:t>Рисунок 16</w:t>
      </w:r>
    </w:p>
    <w:p w14:paraId="00000377" w14:textId="77777777" w:rsidR="004C7C26" w:rsidRDefault="006D49D0">
      <w:pPr>
        <w:pStyle w:val="29"/>
        <w:tabs>
          <w:tab w:val="clear" w:pos="1440"/>
        </w:tabs>
        <w:ind w:firstLine="710"/>
        <w:rPr>
          <w:color w:val="auto"/>
        </w:rPr>
      </w:pPr>
      <w:r>
        <w:rPr>
          <w:color w:val="auto"/>
        </w:rPr>
        <w:t xml:space="preserve">6.5.2.3 Если числовые значения величин в графах таблицы выражены в разных единицах величины, их обозначения указывают в заголовке каждой графы </w:t>
      </w:r>
      <w:r>
        <w:rPr>
          <w:color w:val="auto"/>
        </w:rPr>
        <w:br/>
        <w:t>(рисунок 17).</w:t>
      </w:r>
    </w:p>
    <w:tbl>
      <w:tblPr>
        <w:tblStyle w:val="aff9"/>
        <w:tblW w:w="7480" w:type="dxa"/>
        <w:jc w:val="center"/>
        <w:tblLook w:val="04A0" w:firstRow="1" w:lastRow="0" w:firstColumn="1" w:lastColumn="0" w:noHBand="0" w:noVBand="1"/>
      </w:tblPr>
      <w:tblGrid>
        <w:gridCol w:w="2091"/>
        <w:gridCol w:w="2939"/>
        <w:gridCol w:w="2450"/>
      </w:tblGrid>
      <w:tr w:rsidR="004C7C26" w14:paraId="4DCF09C5" w14:textId="77777777">
        <w:trPr>
          <w:jc w:val="center"/>
        </w:trPr>
        <w:tc>
          <w:tcPr>
            <w:tcW w:w="7480" w:type="dxa"/>
            <w:gridSpan w:val="3"/>
            <w:tcBorders>
              <w:top w:val="nil"/>
              <w:left w:val="nil"/>
              <w:right w:val="nil"/>
            </w:tcBorders>
            <w:tcMar>
              <w:left w:w="0" w:type="dxa"/>
            </w:tcMar>
          </w:tcPr>
          <w:p w14:paraId="00000378"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p>
        </w:tc>
      </w:tr>
      <w:tr w:rsidR="004C7C26" w14:paraId="1AB698A5" w14:textId="77777777">
        <w:trPr>
          <w:trHeight w:val="619"/>
          <w:jc w:val="center"/>
        </w:trPr>
        <w:tc>
          <w:tcPr>
            <w:tcW w:w="2091" w:type="dxa"/>
            <w:vAlign w:val="center"/>
          </w:tcPr>
          <w:p w14:paraId="00000379"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Тип изолятора</w:t>
            </w:r>
          </w:p>
        </w:tc>
        <w:tc>
          <w:tcPr>
            <w:tcW w:w="2939" w:type="dxa"/>
            <w:vAlign w:val="center"/>
          </w:tcPr>
          <w:p w14:paraId="0000037A" w14:textId="77777777" w:rsidR="004C7C26" w:rsidRDefault="006D49D0">
            <w:pPr>
              <w:spacing w:before="20" w:after="20" w:line="276" w:lineRule="auto"/>
              <w:jc w:val="center"/>
              <w:rPr>
                <w:rFonts w:ascii="Arial" w:hAnsi="Arial" w:cs="Arial"/>
                <w:bCs/>
                <w:color w:val="auto"/>
                <w:shd w:val="clear" w:color="auto" w:fill="FFFFFF"/>
              </w:rPr>
            </w:pPr>
            <w:r>
              <w:rPr>
                <w:rFonts w:ascii="Arial" w:hAnsi="Arial" w:cs="Arial"/>
                <w:bCs/>
                <w:color w:val="auto"/>
                <w:shd w:val="clear" w:color="auto" w:fill="FFFFFF"/>
              </w:rPr>
              <w:t>Номинальное напряжение, В</w:t>
            </w:r>
          </w:p>
        </w:tc>
        <w:tc>
          <w:tcPr>
            <w:tcW w:w="2450" w:type="dxa"/>
            <w:vAlign w:val="center"/>
          </w:tcPr>
          <w:p w14:paraId="0000037B" w14:textId="77777777" w:rsidR="004C7C26" w:rsidRDefault="006D49D0">
            <w:pPr>
              <w:spacing w:before="20" w:after="20" w:line="276" w:lineRule="auto"/>
              <w:jc w:val="center"/>
              <w:rPr>
                <w:rFonts w:ascii="Arial" w:hAnsi="Arial" w:cs="Arial"/>
                <w:i/>
                <w:color w:val="auto"/>
              </w:rPr>
            </w:pPr>
            <w:r>
              <w:rPr>
                <w:rFonts w:ascii="Arial" w:hAnsi="Arial" w:cs="Arial"/>
                <w:color w:val="auto"/>
              </w:rPr>
              <w:t>Номинальный ток, А</w:t>
            </w:r>
          </w:p>
        </w:tc>
      </w:tr>
      <w:tr w:rsidR="004C7C26" w14:paraId="6A0AAFC1" w14:textId="77777777">
        <w:trPr>
          <w:jc w:val="center"/>
        </w:trPr>
        <w:tc>
          <w:tcPr>
            <w:tcW w:w="2091" w:type="dxa"/>
            <w:tcBorders>
              <w:top w:val="double" w:sz="4" w:space="0" w:color="auto"/>
            </w:tcBorders>
            <w:vAlign w:val="center"/>
          </w:tcPr>
          <w:p w14:paraId="0000037C" w14:textId="77777777" w:rsidR="004C7C26" w:rsidRDefault="006D49D0">
            <w:pPr>
              <w:spacing w:before="20" w:after="20" w:line="276" w:lineRule="auto"/>
              <w:jc w:val="center"/>
              <w:rPr>
                <w:rFonts w:ascii="Arial" w:hAnsi="Arial" w:cs="Arial"/>
                <w:color w:val="auto"/>
              </w:rPr>
            </w:pPr>
            <w:r>
              <w:rPr>
                <w:rFonts w:ascii="Arial" w:hAnsi="Arial" w:cs="Arial"/>
                <w:color w:val="auto"/>
              </w:rPr>
              <w:t>ПНР-6/400</w:t>
            </w:r>
          </w:p>
        </w:tc>
        <w:tc>
          <w:tcPr>
            <w:tcW w:w="2939" w:type="dxa"/>
            <w:vMerge w:val="restart"/>
            <w:tcBorders>
              <w:top w:val="double" w:sz="4" w:space="0" w:color="auto"/>
            </w:tcBorders>
            <w:vAlign w:val="center"/>
          </w:tcPr>
          <w:p w14:paraId="0000037D" w14:textId="77777777" w:rsidR="004C7C26" w:rsidRDefault="006D49D0">
            <w:pPr>
              <w:spacing w:before="20" w:after="20"/>
              <w:jc w:val="center"/>
              <w:rPr>
                <w:rFonts w:ascii="Arial" w:hAnsi="Arial" w:cs="Arial"/>
                <w:color w:val="auto"/>
              </w:rPr>
            </w:pPr>
            <w:r>
              <w:rPr>
                <w:rFonts w:ascii="Arial" w:hAnsi="Arial" w:cs="Arial"/>
                <w:color w:val="auto"/>
              </w:rPr>
              <w:t>6</w:t>
            </w:r>
          </w:p>
        </w:tc>
        <w:tc>
          <w:tcPr>
            <w:tcW w:w="2450" w:type="dxa"/>
            <w:tcBorders>
              <w:top w:val="double" w:sz="4" w:space="0" w:color="auto"/>
            </w:tcBorders>
            <w:vAlign w:val="center"/>
          </w:tcPr>
          <w:p w14:paraId="0000037E" w14:textId="77777777" w:rsidR="004C7C26" w:rsidRDefault="006D49D0">
            <w:pPr>
              <w:spacing w:before="20" w:after="20" w:line="276" w:lineRule="auto"/>
              <w:jc w:val="center"/>
              <w:rPr>
                <w:rFonts w:ascii="Arial" w:hAnsi="Arial" w:cs="Arial"/>
                <w:color w:val="auto"/>
              </w:rPr>
            </w:pPr>
            <w:r>
              <w:rPr>
                <w:rFonts w:ascii="Arial" w:hAnsi="Arial" w:cs="Arial"/>
                <w:color w:val="auto"/>
              </w:rPr>
              <w:t>400</w:t>
            </w:r>
          </w:p>
        </w:tc>
      </w:tr>
      <w:tr w:rsidR="004C7C26" w14:paraId="370579B2" w14:textId="77777777">
        <w:trPr>
          <w:jc w:val="center"/>
        </w:trPr>
        <w:tc>
          <w:tcPr>
            <w:tcW w:w="2091" w:type="dxa"/>
            <w:vAlign w:val="center"/>
          </w:tcPr>
          <w:p w14:paraId="0000037F" w14:textId="77777777" w:rsidR="004C7C26" w:rsidRDefault="006D49D0">
            <w:pPr>
              <w:spacing w:before="20" w:after="20" w:line="276" w:lineRule="auto"/>
              <w:jc w:val="center"/>
              <w:rPr>
                <w:rFonts w:ascii="Arial" w:hAnsi="Arial" w:cs="Arial"/>
                <w:color w:val="auto"/>
              </w:rPr>
            </w:pPr>
            <w:r>
              <w:rPr>
                <w:rFonts w:ascii="Arial" w:hAnsi="Arial" w:cs="Arial"/>
                <w:color w:val="auto"/>
              </w:rPr>
              <w:t>ПНР-6/800</w:t>
            </w:r>
          </w:p>
        </w:tc>
        <w:tc>
          <w:tcPr>
            <w:tcW w:w="2939" w:type="dxa"/>
            <w:vMerge/>
          </w:tcPr>
          <w:p w14:paraId="00000380" w14:textId="77777777" w:rsidR="004C7C26" w:rsidRDefault="004C7C26">
            <w:pPr>
              <w:spacing w:before="20" w:after="20"/>
              <w:jc w:val="center"/>
              <w:rPr>
                <w:rFonts w:ascii="Arial" w:hAnsi="Arial" w:cs="Arial"/>
                <w:color w:val="auto"/>
              </w:rPr>
            </w:pPr>
          </w:p>
        </w:tc>
        <w:tc>
          <w:tcPr>
            <w:tcW w:w="2450" w:type="dxa"/>
            <w:vAlign w:val="center"/>
          </w:tcPr>
          <w:p w14:paraId="00000381" w14:textId="77777777" w:rsidR="004C7C26" w:rsidRDefault="006D49D0">
            <w:pPr>
              <w:spacing w:before="20" w:after="20" w:line="276" w:lineRule="auto"/>
              <w:jc w:val="center"/>
              <w:rPr>
                <w:rFonts w:ascii="Arial" w:hAnsi="Arial" w:cs="Arial"/>
                <w:color w:val="auto"/>
              </w:rPr>
            </w:pPr>
            <w:r>
              <w:rPr>
                <w:rFonts w:ascii="Arial" w:hAnsi="Arial" w:cs="Arial"/>
                <w:color w:val="auto"/>
              </w:rPr>
              <w:t>800</w:t>
            </w:r>
          </w:p>
        </w:tc>
      </w:tr>
      <w:tr w:rsidR="004C7C26" w14:paraId="681A81CC" w14:textId="77777777">
        <w:trPr>
          <w:jc w:val="center"/>
        </w:trPr>
        <w:tc>
          <w:tcPr>
            <w:tcW w:w="2091" w:type="dxa"/>
            <w:vAlign w:val="center"/>
          </w:tcPr>
          <w:p w14:paraId="00000382" w14:textId="77777777" w:rsidR="004C7C26" w:rsidRDefault="006D49D0">
            <w:pPr>
              <w:spacing w:before="20" w:after="100"/>
              <w:jc w:val="center"/>
              <w:rPr>
                <w:rFonts w:ascii="Arial" w:hAnsi="Arial" w:cs="Arial"/>
                <w:color w:val="auto"/>
              </w:rPr>
            </w:pPr>
            <w:r>
              <w:rPr>
                <w:rFonts w:ascii="Arial" w:hAnsi="Arial" w:cs="Arial"/>
                <w:color w:val="auto"/>
              </w:rPr>
              <w:t>ПНР-6/900</w:t>
            </w:r>
          </w:p>
        </w:tc>
        <w:tc>
          <w:tcPr>
            <w:tcW w:w="2939" w:type="dxa"/>
            <w:vMerge/>
          </w:tcPr>
          <w:p w14:paraId="00000383" w14:textId="77777777" w:rsidR="004C7C26" w:rsidRDefault="004C7C26">
            <w:pPr>
              <w:spacing w:before="20" w:after="20"/>
              <w:jc w:val="center"/>
              <w:rPr>
                <w:rFonts w:ascii="Arial" w:hAnsi="Arial" w:cs="Arial"/>
                <w:color w:val="auto"/>
              </w:rPr>
            </w:pPr>
          </w:p>
        </w:tc>
        <w:tc>
          <w:tcPr>
            <w:tcW w:w="2450" w:type="dxa"/>
            <w:vAlign w:val="center"/>
          </w:tcPr>
          <w:p w14:paraId="00000384" w14:textId="77777777" w:rsidR="004C7C26" w:rsidRDefault="006D49D0">
            <w:pPr>
              <w:spacing w:before="20" w:after="20"/>
              <w:jc w:val="center"/>
              <w:rPr>
                <w:rFonts w:ascii="Arial" w:hAnsi="Arial" w:cs="Arial"/>
                <w:color w:val="auto"/>
              </w:rPr>
            </w:pPr>
            <w:r>
              <w:rPr>
                <w:rFonts w:ascii="Arial" w:hAnsi="Arial" w:cs="Arial"/>
                <w:color w:val="auto"/>
              </w:rPr>
              <w:t>900</w:t>
            </w:r>
          </w:p>
        </w:tc>
      </w:tr>
    </w:tbl>
    <w:p w14:paraId="00000385" w14:textId="77777777" w:rsidR="004C7C26" w:rsidRDefault="006D49D0">
      <w:pPr>
        <w:pStyle w:val="aff7"/>
        <w:spacing w:before="120"/>
        <w:ind w:firstLine="0"/>
        <w:jc w:val="center"/>
        <w:rPr>
          <w:color w:val="auto"/>
        </w:rPr>
      </w:pPr>
      <w:r>
        <w:rPr>
          <w:color w:val="auto"/>
        </w:rPr>
        <w:t>Рисунок 17</w:t>
      </w:r>
    </w:p>
    <w:p w14:paraId="00000386" w14:textId="77777777" w:rsidR="004C7C26" w:rsidRDefault="006D49D0">
      <w:pPr>
        <w:pStyle w:val="29"/>
        <w:tabs>
          <w:tab w:val="clear" w:pos="1440"/>
        </w:tabs>
        <w:ind w:firstLine="710"/>
        <w:rPr>
          <w:color w:val="auto"/>
        </w:rPr>
      </w:pPr>
      <w:r>
        <w:rPr>
          <w:color w:val="auto"/>
        </w:rPr>
        <w:t>6.5.2.4 Обозначение единицы величины, общей для всех данных в строке, указывают после ее наименования через запятую (см. рисунок 11). Допускается при необходимости обозначение единицы величины выносить в отдельную строку (графу) (рисунок 18).</w:t>
      </w:r>
    </w:p>
    <w:p w14:paraId="00000387" w14:textId="77777777" w:rsidR="004C7C26" w:rsidRDefault="006D49D0">
      <w:pPr>
        <w:rPr>
          <w:rFonts w:ascii="Arial" w:eastAsiaTheme="majorEastAsia" w:hAnsi="Arial" w:cstheme="majorBidi"/>
          <w:bCs/>
          <w:color w:val="auto"/>
          <w:szCs w:val="26"/>
          <w:lang w:eastAsia="en-US" w:bidi="ar-SA"/>
        </w:rPr>
      </w:pPr>
      <w:r>
        <w:rPr>
          <w:color w:val="auto"/>
        </w:rPr>
        <w:br w:type="page"/>
      </w:r>
    </w:p>
    <w:tbl>
      <w:tblPr>
        <w:tblStyle w:val="aff9"/>
        <w:tblW w:w="8561" w:type="dxa"/>
        <w:jc w:val="center"/>
        <w:tblLook w:val="04A0" w:firstRow="1" w:lastRow="0" w:firstColumn="1" w:lastColumn="0" w:noHBand="0" w:noVBand="1"/>
      </w:tblPr>
      <w:tblGrid>
        <w:gridCol w:w="521"/>
        <w:gridCol w:w="3732"/>
        <w:gridCol w:w="1236"/>
        <w:gridCol w:w="1527"/>
        <w:gridCol w:w="1527"/>
        <w:gridCol w:w="18"/>
      </w:tblGrid>
      <w:tr w:rsidR="004C7C26" w14:paraId="5BF24AAC" w14:textId="77777777">
        <w:trPr>
          <w:jc w:val="center"/>
        </w:trPr>
        <w:tc>
          <w:tcPr>
            <w:tcW w:w="8561" w:type="dxa"/>
            <w:gridSpan w:val="6"/>
            <w:tcBorders>
              <w:top w:val="nil"/>
              <w:left w:val="nil"/>
              <w:right w:val="nil"/>
            </w:tcBorders>
            <w:tcMar>
              <w:left w:w="0" w:type="dxa"/>
            </w:tcMar>
          </w:tcPr>
          <w:p w14:paraId="00000388" w14:textId="77777777" w:rsidR="004C7C26" w:rsidRDefault="006D49D0">
            <w:pPr>
              <w:spacing w:before="20" w:after="60"/>
              <w:rPr>
                <w:rFonts w:ascii="Arial" w:hAnsi="Arial" w:cs="Arial"/>
                <w:color w:val="auto"/>
                <w:spacing w:val="40"/>
              </w:rPr>
            </w:pPr>
            <w:r>
              <w:rPr>
                <w:rFonts w:ascii="Arial" w:hAnsi="Arial" w:cs="Arial"/>
                <w:color w:val="auto"/>
                <w:spacing w:val="40"/>
              </w:rPr>
              <w:lastRenderedPageBreak/>
              <w:t>Таблица _</w:t>
            </w:r>
          </w:p>
        </w:tc>
      </w:tr>
      <w:tr w:rsidR="004C7C26" w14:paraId="792780F9" w14:textId="77777777">
        <w:trPr>
          <w:gridAfter w:val="1"/>
          <w:wAfter w:w="18" w:type="dxa"/>
          <w:jc w:val="center"/>
        </w:trPr>
        <w:tc>
          <w:tcPr>
            <w:tcW w:w="521" w:type="dxa"/>
            <w:vMerge w:val="restart"/>
            <w:vAlign w:val="center"/>
          </w:tcPr>
          <w:p w14:paraId="00000389" w14:textId="77777777" w:rsidR="004C7C26" w:rsidRDefault="006D49D0">
            <w:pPr>
              <w:spacing w:before="20" w:after="20" w:line="276" w:lineRule="auto"/>
              <w:jc w:val="center"/>
              <w:rPr>
                <w:rFonts w:ascii="Arial" w:hAnsi="Arial" w:cs="Arial"/>
                <w:color w:val="auto"/>
              </w:rPr>
            </w:pPr>
            <w:r>
              <w:rPr>
                <w:rFonts w:ascii="Arial" w:hAnsi="Arial" w:cs="Arial"/>
                <w:color w:val="auto"/>
              </w:rPr>
              <w:t>№ п/п</w:t>
            </w:r>
          </w:p>
        </w:tc>
        <w:tc>
          <w:tcPr>
            <w:tcW w:w="3732" w:type="dxa"/>
            <w:vMerge w:val="restart"/>
            <w:vAlign w:val="center"/>
          </w:tcPr>
          <w:p w14:paraId="0000038A"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Наименование показателя</w:t>
            </w:r>
          </w:p>
        </w:tc>
        <w:tc>
          <w:tcPr>
            <w:tcW w:w="1236" w:type="dxa"/>
            <w:vMerge w:val="restart"/>
            <w:vAlign w:val="center"/>
          </w:tcPr>
          <w:p w14:paraId="0000038B" w14:textId="77777777" w:rsidR="004C7C26" w:rsidRDefault="006D49D0">
            <w:pPr>
              <w:spacing w:before="20" w:after="20" w:line="276" w:lineRule="auto"/>
              <w:jc w:val="center"/>
              <w:rPr>
                <w:rFonts w:ascii="Arial" w:hAnsi="Arial" w:cs="Arial"/>
                <w:bCs/>
                <w:color w:val="auto"/>
                <w:shd w:val="clear" w:color="auto" w:fill="FFFFFF"/>
              </w:rPr>
            </w:pPr>
            <w:r>
              <w:rPr>
                <w:rFonts w:ascii="Arial" w:hAnsi="Arial" w:cs="Arial"/>
                <w:bCs/>
                <w:color w:val="auto"/>
                <w:shd w:val="clear" w:color="auto" w:fill="FFFFFF"/>
              </w:rPr>
              <w:t>Единица величины</w:t>
            </w:r>
          </w:p>
        </w:tc>
        <w:tc>
          <w:tcPr>
            <w:tcW w:w="3054" w:type="dxa"/>
            <w:gridSpan w:val="2"/>
            <w:vAlign w:val="center"/>
          </w:tcPr>
          <w:p w14:paraId="0000038C" w14:textId="77777777" w:rsidR="004C7C26" w:rsidRDefault="006D49D0">
            <w:pPr>
              <w:spacing w:before="20" w:after="20" w:line="276" w:lineRule="auto"/>
              <w:jc w:val="center"/>
              <w:rPr>
                <w:rFonts w:ascii="Arial" w:hAnsi="Arial" w:cs="Arial"/>
                <w:i/>
                <w:color w:val="auto"/>
              </w:rPr>
            </w:pPr>
            <w:r>
              <w:rPr>
                <w:rFonts w:ascii="Arial" w:hAnsi="Arial" w:cs="Arial"/>
                <w:color w:val="auto"/>
              </w:rPr>
              <w:t>Значение</w:t>
            </w:r>
          </w:p>
        </w:tc>
      </w:tr>
      <w:tr w:rsidR="004C7C26" w14:paraId="7B8BBE26" w14:textId="77777777">
        <w:trPr>
          <w:gridAfter w:val="1"/>
          <w:wAfter w:w="18" w:type="dxa"/>
          <w:jc w:val="center"/>
        </w:trPr>
        <w:tc>
          <w:tcPr>
            <w:tcW w:w="521" w:type="dxa"/>
            <w:vMerge/>
            <w:vAlign w:val="center"/>
          </w:tcPr>
          <w:p w14:paraId="0000038D" w14:textId="77777777" w:rsidR="004C7C26" w:rsidRDefault="004C7C26">
            <w:pPr>
              <w:spacing w:before="20" w:after="20" w:line="276" w:lineRule="auto"/>
              <w:jc w:val="center"/>
              <w:rPr>
                <w:rFonts w:ascii="Arial" w:hAnsi="Arial" w:cs="Arial"/>
                <w:color w:val="auto"/>
              </w:rPr>
            </w:pPr>
          </w:p>
        </w:tc>
        <w:tc>
          <w:tcPr>
            <w:tcW w:w="3732" w:type="dxa"/>
            <w:vMerge/>
            <w:vAlign w:val="center"/>
          </w:tcPr>
          <w:p w14:paraId="0000038E" w14:textId="77777777" w:rsidR="004C7C26" w:rsidRDefault="004C7C26">
            <w:pPr>
              <w:spacing w:before="20" w:after="20" w:line="276" w:lineRule="auto"/>
              <w:jc w:val="center"/>
              <w:rPr>
                <w:rFonts w:ascii="Arial" w:hAnsi="Arial" w:cs="Arial"/>
                <w:bCs/>
                <w:color w:val="auto"/>
                <w:shd w:val="clear" w:color="auto" w:fill="FFFFFF"/>
              </w:rPr>
            </w:pPr>
          </w:p>
        </w:tc>
        <w:tc>
          <w:tcPr>
            <w:tcW w:w="1236" w:type="dxa"/>
            <w:vMerge/>
          </w:tcPr>
          <w:p w14:paraId="0000038F" w14:textId="77777777" w:rsidR="004C7C26" w:rsidRDefault="004C7C26">
            <w:pPr>
              <w:spacing w:before="20" w:after="20" w:line="276" w:lineRule="auto"/>
              <w:jc w:val="center"/>
              <w:rPr>
                <w:rFonts w:ascii="Arial" w:hAnsi="Arial" w:cs="Arial"/>
                <w:color w:val="auto"/>
              </w:rPr>
            </w:pPr>
          </w:p>
        </w:tc>
        <w:tc>
          <w:tcPr>
            <w:tcW w:w="1527" w:type="dxa"/>
            <w:vAlign w:val="center"/>
          </w:tcPr>
          <w:p w14:paraId="00000390" w14:textId="77777777" w:rsidR="004C7C26" w:rsidRDefault="006D49D0">
            <w:pPr>
              <w:spacing w:before="20" w:after="20" w:line="276" w:lineRule="auto"/>
              <w:jc w:val="center"/>
              <w:rPr>
                <w:rFonts w:ascii="Arial" w:hAnsi="Arial" w:cs="Arial"/>
                <w:color w:val="auto"/>
              </w:rPr>
            </w:pPr>
            <w:r>
              <w:rPr>
                <w:rFonts w:ascii="Arial" w:hAnsi="Arial" w:cs="Arial"/>
                <w:color w:val="auto"/>
              </w:rPr>
              <w:t>в режиме 1</w:t>
            </w:r>
          </w:p>
        </w:tc>
        <w:tc>
          <w:tcPr>
            <w:tcW w:w="1527" w:type="dxa"/>
            <w:vAlign w:val="center"/>
          </w:tcPr>
          <w:p w14:paraId="00000391" w14:textId="77777777" w:rsidR="004C7C26" w:rsidRDefault="006D49D0">
            <w:pPr>
              <w:spacing w:before="20" w:after="20" w:line="276" w:lineRule="auto"/>
              <w:jc w:val="center"/>
              <w:rPr>
                <w:rFonts w:ascii="Arial" w:hAnsi="Arial" w:cs="Arial"/>
                <w:color w:val="auto"/>
              </w:rPr>
            </w:pPr>
            <w:r>
              <w:rPr>
                <w:rFonts w:ascii="Arial" w:hAnsi="Arial" w:cs="Arial"/>
                <w:color w:val="auto"/>
              </w:rPr>
              <w:t>в режиме 2</w:t>
            </w:r>
          </w:p>
        </w:tc>
      </w:tr>
      <w:tr w:rsidR="004C7C26" w14:paraId="3B0AB503" w14:textId="77777777">
        <w:trPr>
          <w:gridAfter w:val="1"/>
          <w:wAfter w:w="18" w:type="dxa"/>
          <w:jc w:val="center"/>
        </w:trPr>
        <w:tc>
          <w:tcPr>
            <w:tcW w:w="521" w:type="dxa"/>
            <w:tcBorders>
              <w:top w:val="double" w:sz="4" w:space="0" w:color="auto"/>
            </w:tcBorders>
            <w:vAlign w:val="center"/>
          </w:tcPr>
          <w:p w14:paraId="00000392" w14:textId="77777777" w:rsidR="004C7C26" w:rsidRDefault="006D49D0">
            <w:pPr>
              <w:spacing w:before="20" w:after="20" w:line="276" w:lineRule="auto"/>
              <w:jc w:val="center"/>
              <w:rPr>
                <w:rFonts w:ascii="Arial" w:hAnsi="Arial" w:cs="Arial"/>
                <w:color w:val="auto"/>
              </w:rPr>
            </w:pPr>
            <w:r>
              <w:rPr>
                <w:rFonts w:ascii="Arial" w:hAnsi="Arial" w:cs="Arial"/>
                <w:color w:val="auto"/>
              </w:rPr>
              <w:t>1</w:t>
            </w:r>
          </w:p>
        </w:tc>
        <w:tc>
          <w:tcPr>
            <w:tcW w:w="3732" w:type="dxa"/>
            <w:tcBorders>
              <w:top w:val="double" w:sz="4" w:space="0" w:color="auto"/>
            </w:tcBorders>
            <w:vAlign w:val="center"/>
          </w:tcPr>
          <w:p w14:paraId="00000393" w14:textId="77777777" w:rsidR="004C7C26" w:rsidRDefault="006D49D0">
            <w:pPr>
              <w:spacing w:before="20" w:after="20" w:line="276" w:lineRule="auto"/>
              <w:rPr>
                <w:rFonts w:ascii="Arial" w:hAnsi="Arial" w:cs="Arial"/>
                <w:color w:val="auto"/>
              </w:rPr>
            </w:pPr>
            <w:r>
              <w:rPr>
                <w:rFonts w:ascii="Arial" w:hAnsi="Arial" w:cs="Arial"/>
                <w:color w:val="auto"/>
              </w:rPr>
              <w:t>Ток коллектора</w:t>
            </w:r>
          </w:p>
        </w:tc>
        <w:tc>
          <w:tcPr>
            <w:tcW w:w="1236" w:type="dxa"/>
            <w:tcBorders>
              <w:top w:val="double" w:sz="4" w:space="0" w:color="auto"/>
            </w:tcBorders>
          </w:tcPr>
          <w:p w14:paraId="00000394" w14:textId="77777777" w:rsidR="004C7C26" w:rsidRDefault="006D49D0">
            <w:pPr>
              <w:spacing w:before="20" w:after="20" w:line="276" w:lineRule="auto"/>
              <w:jc w:val="center"/>
              <w:rPr>
                <w:rFonts w:ascii="Arial" w:hAnsi="Arial" w:cs="Arial"/>
                <w:color w:val="auto"/>
              </w:rPr>
            </w:pPr>
            <w:r>
              <w:rPr>
                <w:rFonts w:ascii="Arial" w:hAnsi="Arial" w:cs="Arial"/>
                <w:color w:val="auto"/>
              </w:rPr>
              <w:t>А</w:t>
            </w:r>
          </w:p>
        </w:tc>
        <w:tc>
          <w:tcPr>
            <w:tcW w:w="1527" w:type="dxa"/>
            <w:tcBorders>
              <w:top w:val="double" w:sz="4" w:space="0" w:color="auto"/>
            </w:tcBorders>
            <w:vAlign w:val="center"/>
          </w:tcPr>
          <w:p w14:paraId="00000395" w14:textId="77777777" w:rsidR="004C7C26" w:rsidRDefault="006D49D0">
            <w:pPr>
              <w:spacing w:before="20" w:after="20" w:line="276" w:lineRule="auto"/>
              <w:jc w:val="center"/>
              <w:rPr>
                <w:rFonts w:ascii="Arial" w:hAnsi="Arial" w:cs="Arial"/>
                <w:color w:val="auto"/>
              </w:rPr>
            </w:pPr>
            <w:r>
              <w:rPr>
                <w:rFonts w:ascii="Arial" w:hAnsi="Arial" w:cs="Arial"/>
                <w:color w:val="auto"/>
              </w:rPr>
              <w:t>5, не менее</w:t>
            </w:r>
          </w:p>
        </w:tc>
        <w:tc>
          <w:tcPr>
            <w:tcW w:w="1527" w:type="dxa"/>
            <w:tcBorders>
              <w:top w:val="double" w:sz="4" w:space="0" w:color="auto"/>
            </w:tcBorders>
            <w:vAlign w:val="center"/>
          </w:tcPr>
          <w:p w14:paraId="00000396" w14:textId="77777777" w:rsidR="004C7C26" w:rsidRDefault="006D49D0">
            <w:pPr>
              <w:spacing w:before="20" w:after="20" w:line="276" w:lineRule="auto"/>
              <w:jc w:val="center"/>
              <w:rPr>
                <w:rFonts w:ascii="Arial" w:hAnsi="Arial" w:cs="Arial"/>
                <w:color w:val="auto"/>
              </w:rPr>
            </w:pPr>
            <w:r>
              <w:rPr>
                <w:rFonts w:ascii="Arial" w:hAnsi="Arial" w:cs="Arial"/>
                <w:color w:val="auto"/>
              </w:rPr>
              <w:t>7, не более</w:t>
            </w:r>
          </w:p>
        </w:tc>
      </w:tr>
      <w:tr w:rsidR="004C7C26" w14:paraId="24CEFBA6" w14:textId="77777777">
        <w:trPr>
          <w:gridAfter w:val="1"/>
          <w:wAfter w:w="18" w:type="dxa"/>
          <w:jc w:val="center"/>
        </w:trPr>
        <w:tc>
          <w:tcPr>
            <w:tcW w:w="521" w:type="dxa"/>
            <w:vAlign w:val="center"/>
          </w:tcPr>
          <w:p w14:paraId="00000397" w14:textId="77777777" w:rsidR="004C7C26" w:rsidRDefault="006D49D0">
            <w:pPr>
              <w:spacing w:before="20" w:after="20" w:line="276" w:lineRule="auto"/>
              <w:jc w:val="center"/>
              <w:rPr>
                <w:rFonts w:ascii="Arial" w:hAnsi="Arial" w:cs="Arial"/>
                <w:color w:val="auto"/>
              </w:rPr>
            </w:pPr>
            <w:r>
              <w:rPr>
                <w:rFonts w:ascii="Arial" w:hAnsi="Arial" w:cs="Arial"/>
                <w:color w:val="auto"/>
              </w:rPr>
              <w:t>2</w:t>
            </w:r>
          </w:p>
        </w:tc>
        <w:tc>
          <w:tcPr>
            <w:tcW w:w="3732" w:type="dxa"/>
            <w:vAlign w:val="center"/>
          </w:tcPr>
          <w:p w14:paraId="00000398" w14:textId="77777777" w:rsidR="004C7C26" w:rsidRDefault="006D49D0">
            <w:pPr>
              <w:spacing w:before="20" w:after="20" w:line="276" w:lineRule="auto"/>
              <w:rPr>
                <w:rFonts w:ascii="Arial" w:hAnsi="Arial" w:cs="Arial"/>
                <w:color w:val="auto"/>
              </w:rPr>
            </w:pPr>
            <w:r>
              <w:rPr>
                <w:rFonts w:ascii="Arial" w:hAnsi="Arial" w:cs="Arial"/>
                <w:color w:val="auto"/>
              </w:rPr>
              <w:t>Напряжение на коллекторе</w:t>
            </w:r>
          </w:p>
        </w:tc>
        <w:tc>
          <w:tcPr>
            <w:tcW w:w="1236" w:type="dxa"/>
          </w:tcPr>
          <w:p w14:paraId="00000399" w14:textId="77777777" w:rsidR="004C7C26" w:rsidRDefault="006D49D0">
            <w:pPr>
              <w:spacing w:before="20" w:after="20" w:line="276" w:lineRule="auto"/>
              <w:jc w:val="center"/>
              <w:rPr>
                <w:rFonts w:ascii="Arial" w:hAnsi="Arial" w:cs="Arial"/>
                <w:color w:val="auto"/>
              </w:rPr>
            </w:pPr>
            <w:r>
              <w:rPr>
                <w:rFonts w:ascii="Arial" w:hAnsi="Arial" w:cs="Arial"/>
                <w:color w:val="auto"/>
              </w:rPr>
              <w:t>В</w:t>
            </w:r>
          </w:p>
        </w:tc>
        <w:tc>
          <w:tcPr>
            <w:tcW w:w="1527" w:type="dxa"/>
            <w:vAlign w:val="center"/>
          </w:tcPr>
          <w:p w14:paraId="0000039A"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c>
          <w:tcPr>
            <w:tcW w:w="1527" w:type="dxa"/>
            <w:vAlign w:val="center"/>
          </w:tcPr>
          <w:p w14:paraId="0000039B"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r>
      <w:tr w:rsidR="004C7C26" w14:paraId="3398D4B0" w14:textId="77777777">
        <w:trPr>
          <w:gridAfter w:val="1"/>
          <w:wAfter w:w="18" w:type="dxa"/>
          <w:jc w:val="center"/>
        </w:trPr>
        <w:tc>
          <w:tcPr>
            <w:tcW w:w="521" w:type="dxa"/>
            <w:vAlign w:val="center"/>
          </w:tcPr>
          <w:p w14:paraId="0000039C" w14:textId="77777777" w:rsidR="004C7C26" w:rsidRDefault="006D49D0">
            <w:pPr>
              <w:spacing w:before="20" w:after="20" w:line="276" w:lineRule="auto"/>
              <w:jc w:val="center"/>
              <w:rPr>
                <w:rFonts w:ascii="Arial" w:hAnsi="Arial" w:cs="Arial"/>
                <w:color w:val="auto"/>
              </w:rPr>
            </w:pPr>
            <w:r>
              <w:rPr>
                <w:rFonts w:ascii="Arial" w:hAnsi="Arial" w:cs="Arial"/>
                <w:color w:val="auto"/>
              </w:rPr>
              <w:t>3</w:t>
            </w:r>
          </w:p>
        </w:tc>
        <w:tc>
          <w:tcPr>
            <w:tcW w:w="3732" w:type="dxa"/>
            <w:vAlign w:val="center"/>
          </w:tcPr>
          <w:p w14:paraId="0000039D" w14:textId="77777777" w:rsidR="004C7C26" w:rsidRDefault="006D49D0">
            <w:pPr>
              <w:spacing w:before="20" w:after="20" w:line="276" w:lineRule="auto"/>
              <w:rPr>
                <w:rFonts w:ascii="Arial" w:hAnsi="Arial" w:cs="Arial"/>
                <w:color w:val="auto"/>
              </w:rPr>
            </w:pPr>
            <w:r>
              <w:rPr>
                <w:rFonts w:ascii="Arial" w:hAnsi="Arial" w:cs="Arial"/>
                <w:color w:val="auto"/>
              </w:rPr>
              <w:t>Сопротивление нагрузки коллектора</w:t>
            </w:r>
          </w:p>
        </w:tc>
        <w:tc>
          <w:tcPr>
            <w:tcW w:w="1236" w:type="dxa"/>
          </w:tcPr>
          <w:p w14:paraId="0000039E" w14:textId="77777777" w:rsidR="004C7C26" w:rsidRDefault="006D49D0">
            <w:pPr>
              <w:spacing w:before="20" w:after="20" w:line="276" w:lineRule="auto"/>
              <w:jc w:val="center"/>
              <w:rPr>
                <w:rFonts w:ascii="Arial" w:hAnsi="Arial" w:cs="Arial"/>
                <w:color w:val="auto"/>
              </w:rPr>
            </w:pPr>
            <w:r>
              <w:rPr>
                <w:rFonts w:ascii="Arial" w:hAnsi="Arial" w:cs="Arial"/>
                <w:color w:val="auto"/>
              </w:rPr>
              <w:t>Ом</w:t>
            </w:r>
          </w:p>
        </w:tc>
        <w:tc>
          <w:tcPr>
            <w:tcW w:w="1527" w:type="dxa"/>
            <w:vAlign w:val="center"/>
          </w:tcPr>
          <w:p w14:paraId="0000039F"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c>
          <w:tcPr>
            <w:tcW w:w="1527" w:type="dxa"/>
            <w:vAlign w:val="center"/>
          </w:tcPr>
          <w:p w14:paraId="000003A0" w14:textId="77777777" w:rsidR="004C7C26" w:rsidRDefault="006D49D0">
            <w:pPr>
              <w:spacing w:before="20" w:after="20" w:line="276" w:lineRule="auto"/>
              <w:jc w:val="center"/>
              <w:rPr>
                <w:rFonts w:ascii="Arial" w:hAnsi="Arial" w:cs="Arial"/>
                <w:color w:val="auto"/>
              </w:rPr>
            </w:pPr>
            <w:r>
              <w:rPr>
                <w:rFonts w:ascii="Arial" w:hAnsi="Arial" w:cs="Arial"/>
                <w:color w:val="auto"/>
              </w:rPr>
              <w:t>–</w:t>
            </w:r>
          </w:p>
        </w:tc>
      </w:tr>
    </w:tbl>
    <w:p w14:paraId="000003A1" w14:textId="77777777" w:rsidR="004C7C26" w:rsidRDefault="006D49D0">
      <w:pPr>
        <w:pStyle w:val="aff7"/>
        <w:spacing w:before="120"/>
        <w:ind w:firstLine="0"/>
        <w:jc w:val="center"/>
        <w:rPr>
          <w:color w:val="auto"/>
        </w:rPr>
      </w:pPr>
      <w:bookmarkStart w:id="86" w:name="_Hlk221717644"/>
      <w:r>
        <w:rPr>
          <w:color w:val="auto"/>
        </w:rPr>
        <w:t>Рисунок 18</w:t>
      </w:r>
    </w:p>
    <w:bookmarkEnd w:id="86"/>
    <w:p w14:paraId="000003A2" w14:textId="77777777" w:rsidR="004C7C26" w:rsidRDefault="006D49D0">
      <w:pPr>
        <w:pStyle w:val="29"/>
        <w:tabs>
          <w:tab w:val="clear" w:pos="1440"/>
        </w:tabs>
        <w:ind w:firstLine="710"/>
        <w:rPr>
          <w:color w:val="auto"/>
        </w:rPr>
      </w:pPr>
      <w:r>
        <w:rPr>
          <w:color w:val="auto"/>
        </w:rPr>
        <w:t>6.5.2.5 Обозначения единиц плоского угла следует указывать в каждой строке таблицы как при наличии горизонтальных линий, разделяющих строки (рисуно</w:t>
      </w:r>
      <w:r>
        <w:rPr>
          <w:color w:val="auto"/>
        </w:rPr>
        <w:softHyphen/>
        <w:t>к 19), так и при отсутствии горизонтальных линий (рисунок 20).</w:t>
      </w:r>
    </w:p>
    <w:tbl>
      <w:tblPr>
        <w:tblStyle w:val="aff9"/>
        <w:tblW w:w="6096" w:type="dxa"/>
        <w:jc w:val="center"/>
        <w:tblLook w:val="04A0" w:firstRow="1" w:lastRow="0" w:firstColumn="1" w:lastColumn="0" w:noHBand="0" w:noVBand="1"/>
      </w:tblPr>
      <w:tblGrid>
        <w:gridCol w:w="3119"/>
        <w:gridCol w:w="2964"/>
        <w:gridCol w:w="13"/>
      </w:tblGrid>
      <w:tr w:rsidR="004C7C26" w14:paraId="0924456C" w14:textId="77777777">
        <w:trPr>
          <w:jc w:val="center"/>
        </w:trPr>
        <w:tc>
          <w:tcPr>
            <w:tcW w:w="6096" w:type="dxa"/>
            <w:gridSpan w:val="3"/>
            <w:tcBorders>
              <w:top w:val="nil"/>
              <w:left w:val="nil"/>
              <w:right w:val="nil"/>
            </w:tcBorders>
            <w:tcMar>
              <w:left w:w="0" w:type="dxa"/>
              <w:right w:w="0" w:type="dxa"/>
            </w:tcMar>
            <w:vAlign w:val="center"/>
          </w:tcPr>
          <w:p w14:paraId="000003A3"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p>
        </w:tc>
      </w:tr>
      <w:tr w:rsidR="004C7C26" w14:paraId="4F87FFC6" w14:textId="77777777">
        <w:trPr>
          <w:gridAfter w:val="1"/>
          <w:wAfter w:w="13" w:type="dxa"/>
          <w:trHeight w:val="346"/>
          <w:jc w:val="center"/>
        </w:trPr>
        <w:tc>
          <w:tcPr>
            <w:tcW w:w="3119" w:type="dxa"/>
            <w:vAlign w:val="center"/>
          </w:tcPr>
          <w:p w14:paraId="000003A4" w14:textId="77777777" w:rsidR="004C7C26" w:rsidRDefault="006D49D0">
            <w:pPr>
              <w:spacing w:before="20" w:after="20"/>
              <w:jc w:val="center"/>
              <w:rPr>
                <w:rFonts w:ascii="Arial" w:hAnsi="Arial" w:cs="Arial"/>
                <w:color w:val="auto"/>
              </w:rPr>
            </w:pPr>
            <w:r>
              <w:rPr>
                <w:rFonts w:ascii="Arial" w:hAnsi="Arial" w:cs="Arial"/>
                <w:color w:val="auto"/>
              </w:rPr>
              <w:t>α</w:t>
            </w:r>
          </w:p>
        </w:tc>
        <w:tc>
          <w:tcPr>
            <w:tcW w:w="2964" w:type="dxa"/>
            <w:vAlign w:val="center"/>
          </w:tcPr>
          <w:p w14:paraId="000003A5" w14:textId="77777777" w:rsidR="004C7C26" w:rsidRDefault="006D49D0">
            <w:pPr>
              <w:spacing w:before="20" w:after="20" w:line="276" w:lineRule="auto"/>
              <w:jc w:val="center"/>
              <w:rPr>
                <w:rFonts w:ascii="Arial" w:hAnsi="Arial" w:cs="Arial"/>
                <w:iCs/>
                <w:color w:val="auto"/>
              </w:rPr>
            </w:pPr>
            <w:r>
              <w:rPr>
                <w:rFonts w:ascii="Arial" w:hAnsi="Arial" w:cs="Arial"/>
                <w:iCs/>
                <w:color w:val="auto"/>
              </w:rPr>
              <w:t>β</w:t>
            </w:r>
          </w:p>
        </w:tc>
      </w:tr>
      <w:tr w:rsidR="004C7C26" w14:paraId="2F6C29F8" w14:textId="77777777">
        <w:trPr>
          <w:gridAfter w:val="1"/>
          <w:wAfter w:w="13" w:type="dxa"/>
          <w:jc w:val="center"/>
        </w:trPr>
        <w:tc>
          <w:tcPr>
            <w:tcW w:w="3119" w:type="dxa"/>
            <w:tcBorders>
              <w:top w:val="double" w:sz="4" w:space="0" w:color="auto"/>
            </w:tcBorders>
            <w:vAlign w:val="center"/>
          </w:tcPr>
          <w:p w14:paraId="000003A6" w14:textId="77777777" w:rsidR="004C7C26" w:rsidRDefault="006D49D0">
            <w:pPr>
              <w:spacing w:before="20" w:after="20" w:line="276" w:lineRule="auto"/>
              <w:jc w:val="center"/>
              <w:rPr>
                <w:rFonts w:ascii="Arial" w:hAnsi="Arial" w:cs="Arial"/>
                <w:color w:val="auto"/>
              </w:rPr>
            </w:pPr>
            <w:r>
              <w:rPr>
                <w:rFonts w:ascii="Arial" w:hAnsi="Arial" w:cs="Arial"/>
                <w:color w:val="auto"/>
              </w:rPr>
              <w:t>3</w:t>
            </w:r>
            <w:r>
              <w:rPr>
                <w:color w:val="auto"/>
              </w:rPr>
              <w:t>°</w:t>
            </w:r>
            <w:r>
              <w:rPr>
                <w:rFonts w:ascii="Arial" w:hAnsi="Arial" w:cs="Arial"/>
                <w:color w:val="auto"/>
              </w:rPr>
              <w:t>5</w:t>
            </w:r>
            <w:r>
              <w:rPr>
                <w:color w:val="auto"/>
              </w:rPr>
              <w:t>′</w:t>
            </w:r>
            <w:r>
              <w:rPr>
                <w:rFonts w:ascii="Arial" w:hAnsi="Arial" w:cs="Arial"/>
                <w:color w:val="auto"/>
              </w:rPr>
              <w:t>30</w:t>
            </w:r>
            <w:r>
              <w:rPr>
                <w:color w:val="auto"/>
              </w:rPr>
              <w:t>″</w:t>
            </w:r>
          </w:p>
        </w:tc>
        <w:tc>
          <w:tcPr>
            <w:tcW w:w="2964" w:type="dxa"/>
            <w:tcBorders>
              <w:top w:val="double" w:sz="4" w:space="0" w:color="auto"/>
            </w:tcBorders>
            <w:vAlign w:val="center"/>
          </w:tcPr>
          <w:p w14:paraId="000003A7" w14:textId="77777777" w:rsidR="004C7C26" w:rsidRDefault="006D49D0">
            <w:pPr>
              <w:spacing w:before="20" w:after="20" w:line="276" w:lineRule="auto"/>
              <w:jc w:val="center"/>
              <w:rPr>
                <w:rFonts w:ascii="Arial" w:hAnsi="Arial" w:cs="Arial"/>
                <w:color w:val="auto"/>
              </w:rPr>
            </w:pPr>
            <w:r>
              <w:rPr>
                <w:rFonts w:ascii="Arial" w:hAnsi="Arial" w:cs="Arial"/>
                <w:color w:val="auto"/>
              </w:rPr>
              <w:t>6</w:t>
            </w:r>
            <w:r>
              <w:rPr>
                <w:color w:val="auto"/>
              </w:rPr>
              <w:t>°</w:t>
            </w:r>
            <w:r>
              <w:rPr>
                <w:rFonts w:ascii="Arial" w:hAnsi="Arial" w:cs="Arial"/>
                <w:color w:val="auto"/>
              </w:rPr>
              <w:t>30</w:t>
            </w:r>
            <w:r>
              <w:rPr>
                <w:color w:val="auto"/>
              </w:rPr>
              <w:t>′</w:t>
            </w:r>
          </w:p>
        </w:tc>
      </w:tr>
      <w:tr w:rsidR="004C7C26" w14:paraId="6392DD2B" w14:textId="77777777">
        <w:trPr>
          <w:gridAfter w:val="1"/>
          <w:wAfter w:w="13" w:type="dxa"/>
          <w:jc w:val="center"/>
        </w:trPr>
        <w:tc>
          <w:tcPr>
            <w:tcW w:w="3119" w:type="dxa"/>
            <w:vAlign w:val="center"/>
          </w:tcPr>
          <w:p w14:paraId="000003A8" w14:textId="77777777" w:rsidR="004C7C26" w:rsidRDefault="006D49D0">
            <w:pPr>
              <w:spacing w:before="20" w:after="20" w:line="276" w:lineRule="auto"/>
              <w:jc w:val="center"/>
              <w:rPr>
                <w:rFonts w:ascii="Arial" w:hAnsi="Arial" w:cs="Arial"/>
                <w:color w:val="auto"/>
              </w:rPr>
            </w:pPr>
            <w:r>
              <w:rPr>
                <w:rFonts w:ascii="Arial" w:hAnsi="Arial" w:cs="Arial"/>
                <w:color w:val="auto"/>
              </w:rPr>
              <w:t>4</w:t>
            </w:r>
            <w:r>
              <w:rPr>
                <w:color w:val="auto"/>
              </w:rPr>
              <w:t>°</w:t>
            </w:r>
            <w:r>
              <w:rPr>
                <w:rFonts w:ascii="Arial" w:hAnsi="Arial" w:cs="Arial"/>
                <w:color w:val="auto"/>
              </w:rPr>
              <w:t>23</w:t>
            </w:r>
            <w:r>
              <w:rPr>
                <w:color w:val="auto"/>
              </w:rPr>
              <w:t>′</w:t>
            </w:r>
            <w:r>
              <w:rPr>
                <w:rFonts w:ascii="Arial" w:hAnsi="Arial" w:cs="Arial"/>
                <w:color w:val="auto"/>
              </w:rPr>
              <w:t>50</w:t>
            </w:r>
            <w:r>
              <w:rPr>
                <w:color w:val="auto"/>
              </w:rPr>
              <w:t>″</w:t>
            </w:r>
          </w:p>
        </w:tc>
        <w:tc>
          <w:tcPr>
            <w:tcW w:w="2964" w:type="dxa"/>
            <w:vAlign w:val="center"/>
          </w:tcPr>
          <w:p w14:paraId="000003A9" w14:textId="77777777" w:rsidR="004C7C26" w:rsidRDefault="006D49D0">
            <w:pPr>
              <w:spacing w:before="20" w:after="20" w:line="276" w:lineRule="auto"/>
              <w:jc w:val="center"/>
              <w:rPr>
                <w:rFonts w:ascii="Arial" w:hAnsi="Arial" w:cs="Arial"/>
                <w:color w:val="auto"/>
              </w:rPr>
            </w:pPr>
            <w:r>
              <w:rPr>
                <w:rFonts w:ascii="Arial" w:hAnsi="Arial" w:cs="Arial"/>
                <w:color w:val="auto"/>
              </w:rPr>
              <w:t>8</w:t>
            </w:r>
            <w:r>
              <w:rPr>
                <w:color w:val="auto"/>
              </w:rPr>
              <w:t>°</w:t>
            </w:r>
            <w:r>
              <w:rPr>
                <w:rFonts w:ascii="Arial" w:hAnsi="Arial" w:cs="Arial"/>
                <w:color w:val="auto"/>
              </w:rPr>
              <w:t>26</w:t>
            </w:r>
            <w:r>
              <w:rPr>
                <w:color w:val="auto"/>
              </w:rPr>
              <w:t>′</w:t>
            </w:r>
          </w:p>
        </w:tc>
      </w:tr>
      <w:tr w:rsidR="004C7C26" w14:paraId="143B9ECE" w14:textId="77777777">
        <w:trPr>
          <w:gridAfter w:val="1"/>
          <w:wAfter w:w="13" w:type="dxa"/>
          <w:jc w:val="center"/>
        </w:trPr>
        <w:tc>
          <w:tcPr>
            <w:tcW w:w="3119" w:type="dxa"/>
            <w:vAlign w:val="center"/>
          </w:tcPr>
          <w:p w14:paraId="000003AA" w14:textId="77777777" w:rsidR="004C7C26" w:rsidRDefault="006D49D0">
            <w:pPr>
              <w:spacing w:before="20" w:after="20"/>
              <w:jc w:val="center"/>
              <w:rPr>
                <w:rFonts w:ascii="Arial" w:hAnsi="Arial" w:cs="Arial"/>
                <w:color w:val="auto"/>
              </w:rPr>
            </w:pPr>
            <w:r>
              <w:rPr>
                <w:rFonts w:ascii="Arial" w:hAnsi="Arial" w:cs="Arial"/>
                <w:color w:val="auto"/>
              </w:rPr>
              <w:t>5</w:t>
            </w:r>
            <w:r>
              <w:rPr>
                <w:color w:val="auto"/>
              </w:rPr>
              <w:t>°</w:t>
            </w:r>
            <w:r>
              <w:rPr>
                <w:rFonts w:ascii="Arial" w:hAnsi="Arial" w:cs="Arial"/>
                <w:color w:val="auto"/>
              </w:rPr>
              <w:t>30</w:t>
            </w:r>
            <w:r>
              <w:rPr>
                <w:color w:val="auto"/>
              </w:rPr>
              <w:t>′</w:t>
            </w:r>
            <w:r>
              <w:rPr>
                <w:rFonts w:ascii="Arial" w:hAnsi="Arial" w:cs="Arial"/>
                <w:color w:val="auto"/>
              </w:rPr>
              <w:t>20</w:t>
            </w:r>
            <w:r>
              <w:rPr>
                <w:color w:val="auto"/>
              </w:rPr>
              <w:t>″</w:t>
            </w:r>
          </w:p>
        </w:tc>
        <w:tc>
          <w:tcPr>
            <w:tcW w:w="2964" w:type="dxa"/>
            <w:vAlign w:val="center"/>
          </w:tcPr>
          <w:p w14:paraId="000003AB" w14:textId="77777777" w:rsidR="004C7C26" w:rsidRDefault="006D49D0">
            <w:pPr>
              <w:spacing w:before="20" w:after="20"/>
              <w:jc w:val="center"/>
              <w:rPr>
                <w:rFonts w:ascii="Arial" w:hAnsi="Arial" w:cs="Arial"/>
                <w:color w:val="auto"/>
              </w:rPr>
            </w:pPr>
            <w:r>
              <w:rPr>
                <w:rFonts w:ascii="Arial" w:hAnsi="Arial" w:cs="Arial"/>
                <w:color w:val="auto"/>
              </w:rPr>
              <w:t>10</w:t>
            </w:r>
            <w:r>
              <w:rPr>
                <w:color w:val="auto"/>
              </w:rPr>
              <w:t>°</w:t>
            </w:r>
            <w:r>
              <w:rPr>
                <w:rFonts w:ascii="Arial" w:hAnsi="Arial" w:cs="Arial"/>
                <w:color w:val="auto"/>
              </w:rPr>
              <w:t>30</w:t>
            </w:r>
            <w:r>
              <w:rPr>
                <w:color w:val="auto"/>
              </w:rPr>
              <w:t>′</w:t>
            </w:r>
          </w:p>
        </w:tc>
      </w:tr>
    </w:tbl>
    <w:p w14:paraId="000003AC" w14:textId="77777777" w:rsidR="004C7C26" w:rsidRDefault="006D49D0">
      <w:pPr>
        <w:pStyle w:val="aff7"/>
        <w:spacing w:before="120"/>
        <w:ind w:firstLine="0"/>
        <w:jc w:val="center"/>
        <w:rPr>
          <w:color w:val="auto"/>
        </w:rPr>
      </w:pPr>
      <w:r>
        <w:rPr>
          <w:color w:val="auto"/>
        </w:rPr>
        <w:t>Рисунок 19</w:t>
      </w:r>
    </w:p>
    <w:tbl>
      <w:tblPr>
        <w:tblStyle w:val="aff9"/>
        <w:tblW w:w="6017" w:type="dxa"/>
        <w:jc w:val="center"/>
        <w:tblLook w:val="04A0" w:firstRow="1" w:lastRow="0" w:firstColumn="1" w:lastColumn="0" w:noHBand="0" w:noVBand="1"/>
      </w:tblPr>
      <w:tblGrid>
        <w:gridCol w:w="3080"/>
        <w:gridCol w:w="2937"/>
      </w:tblGrid>
      <w:tr w:rsidR="004C7C26" w14:paraId="4E47F2B1" w14:textId="77777777">
        <w:trPr>
          <w:jc w:val="center"/>
        </w:trPr>
        <w:tc>
          <w:tcPr>
            <w:tcW w:w="6017" w:type="dxa"/>
            <w:gridSpan w:val="2"/>
            <w:tcBorders>
              <w:top w:val="nil"/>
              <w:left w:val="nil"/>
              <w:right w:val="nil"/>
            </w:tcBorders>
            <w:tcMar>
              <w:left w:w="0" w:type="dxa"/>
              <w:right w:w="0" w:type="dxa"/>
            </w:tcMar>
            <w:vAlign w:val="center"/>
          </w:tcPr>
          <w:p w14:paraId="000003AD"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p>
        </w:tc>
      </w:tr>
      <w:tr w:rsidR="004C7C26" w14:paraId="3936506F" w14:textId="77777777">
        <w:trPr>
          <w:trHeight w:val="280"/>
          <w:jc w:val="center"/>
        </w:trPr>
        <w:tc>
          <w:tcPr>
            <w:tcW w:w="3080" w:type="dxa"/>
            <w:vAlign w:val="center"/>
          </w:tcPr>
          <w:p w14:paraId="000003AE" w14:textId="77777777" w:rsidR="004C7C26" w:rsidRDefault="006D49D0">
            <w:pPr>
              <w:spacing w:before="20" w:after="20" w:line="276" w:lineRule="auto"/>
              <w:jc w:val="center"/>
              <w:rPr>
                <w:rFonts w:ascii="Arial" w:hAnsi="Arial" w:cs="Arial"/>
                <w:color w:val="auto"/>
              </w:rPr>
            </w:pPr>
            <w:r>
              <w:rPr>
                <w:rFonts w:ascii="Arial" w:hAnsi="Arial" w:cs="Arial"/>
                <w:color w:val="auto"/>
              </w:rPr>
              <w:t>α</w:t>
            </w:r>
          </w:p>
        </w:tc>
        <w:tc>
          <w:tcPr>
            <w:tcW w:w="2937" w:type="dxa"/>
            <w:vAlign w:val="center"/>
          </w:tcPr>
          <w:p w14:paraId="000003AF" w14:textId="77777777" w:rsidR="004C7C26" w:rsidRDefault="006D49D0">
            <w:pPr>
              <w:spacing w:before="20" w:after="20" w:line="276" w:lineRule="auto"/>
              <w:jc w:val="center"/>
              <w:rPr>
                <w:rFonts w:ascii="Arial" w:hAnsi="Arial" w:cs="Arial"/>
                <w:iCs/>
                <w:color w:val="auto"/>
              </w:rPr>
            </w:pPr>
            <w:r>
              <w:rPr>
                <w:rFonts w:ascii="Arial" w:hAnsi="Arial" w:cs="Arial"/>
                <w:iCs/>
                <w:color w:val="auto"/>
              </w:rPr>
              <w:t>β</w:t>
            </w:r>
          </w:p>
        </w:tc>
      </w:tr>
      <w:tr w:rsidR="004C7C26" w14:paraId="73B88DE2" w14:textId="77777777">
        <w:trPr>
          <w:jc w:val="center"/>
        </w:trPr>
        <w:tc>
          <w:tcPr>
            <w:tcW w:w="3080" w:type="dxa"/>
            <w:tcBorders>
              <w:top w:val="double" w:sz="4" w:space="0" w:color="auto"/>
            </w:tcBorders>
            <w:vAlign w:val="center"/>
          </w:tcPr>
          <w:p w14:paraId="000003B0" w14:textId="77777777" w:rsidR="004C7C26" w:rsidRDefault="006D49D0">
            <w:pPr>
              <w:spacing w:before="20" w:after="20" w:line="276" w:lineRule="auto"/>
              <w:jc w:val="center"/>
              <w:rPr>
                <w:color w:val="auto"/>
              </w:rPr>
            </w:pPr>
            <w:r>
              <w:rPr>
                <w:rFonts w:ascii="Arial" w:hAnsi="Arial" w:cs="Arial"/>
                <w:color w:val="auto"/>
              </w:rPr>
              <w:t>3</w:t>
            </w:r>
            <w:r>
              <w:rPr>
                <w:color w:val="auto"/>
              </w:rPr>
              <w:t>°</w:t>
            </w:r>
            <w:r>
              <w:rPr>
                <w:rFonts w:ascii="Arial" w:hAnsi="Arial" w:cs="Arial"/>
                <w:color w:val="auto"/>
              </w:rPr>
              <w:t>5</w:t>
            </w:r>
            <w:r>
              <w:rPr>
                <w:color w:val="auto"/>
              </w:rPr>
              <w:t>′</w:t>
            </w:r>
            <w:r>
              <w:rPr>
                <w:rFonts w:ascii="Arial" w:hAnsi="Arial" w:cs="Arial"/>
                <w:color w:val="auto"/>
              </w:rPr>
              <w:t>30</w:t>
            </w:r>
            <w:r>
              <w:rPr>
                <w:color w:val="auto"/>
              </w:rPr>
              <w:t>″</w:t>
            </w:r>
          </w:p>
          <w:p w14:paraId="000003B1" w14:textId="77777777" w:rsidR="004C7C26" w:rsidRDefault="006D49D0">
            <w:pPr>
              <w:spacing w:before="20" w:after="20" w:line="276" w:lineRule="auto"/>
              <w:jc w:val="center"/>
              <w:rPr>
                <w:color w:val="auto"/>
              </w:rPr>
            </w:pPr>
            <w:r>
              <w:rPr>
                <w:rFonts w:ascii="Arial" w:hAnsi="Arial" w:cs="Arial"/>
                <w:color w:val="auto"/>
              </w:rPr>
              <w:t>4</w:t>
            </w:r>
            <w:r>
              <w:rPr>
                <w:color w:val="auto"/>
              </w:rPr>
              <w:t>°</w:t>
            </w:r>
            <w:r>
              <w:rPr>
                <w:rFonts w:ascii="Arial" w:hAnsi="Arial" w:cs="Arial"/>
                <w:color w:val="auto"/>
              </w:rPr>
              <w:t>23</w:t>
            </w:r>
            <w:r>
              <w:rPr>
                <w:color w:val="auto"/>
              </w:rPr>
              <w:t>′</w:t>
            </w:r>
            <w:r>
              <w:rPr>
                <w:rFonts w:ascii="Arial" w:hAnsi="Arial" w:cs="Arial"/>
                <w:color w:val="auto"/>
              </w:rPr>
              <w:t>50</w:t>
            </w:r>
            <w:r>
              <w:rPr>
                <w:color w:val="auto"/>
              </w:rPr>
              <w:t>″</w:t>
            </w:r>
          </w:p>
          <w:p w14:paraId="000003B2" w14:textId="77777777" w:rsidR="004C7C26" w:rsidRDefault="006D49D0">
            <w:pPr>
              <w:spacing w:before="20" w:after="20" w:line="276" w:lineRule="auto"/>
              <w:jc w:val="center"/>
              <w:rPr>
                <w:rFonts w:ascii="Arial" w:hAnsi="Arial" w:cs="Arial"/>
                <w:color w:val="auto"/>
              </w:rPr>
            </w:pPr>
            <w:r>
              <w:rPr>
                <w:rFonts w:ascii="Arial" w:hAnsi="Arial" w:cs="Arial"/>
                <w:color w:val="auto"/>
              </w:rPr>
              <w:t>5</w:t>
            </w:r>
            <w:r>
              <w:rPr>
                <w:color w:val="auto"/>
              </w:rPr>
              <w:t>°</w:t>
            </w:r>
            <w:r>
              <w:rPr>
                <w:rFonts w:ascii="Arial" w:hAnsi="Arial" w:cs="Arial"/>
                <w:color w:val="auto"/>
              </w:rPr>
              <w:t>30</w:t>
            </w:r>
            <w:r>
              <w:rPr>
                <w:color w:val="auto"/>
              </w:rPr>
              <w:t>′</w:t>
            </w:r>
            <w:r>
              <w:rPr>
                <w:rFonts w:ascii="Arial" w:hAnsi="Arial" w:cs="Arial"/>
                <w:color w:val="auto"/>
              </w:rPr>
              <w:t>20</w:t>
            </w:r>
            <w:r>
              <w:rPr>
                <w:color w:val="auto"/>
              </w:rPr>
              <w:t>″</w:t>
            </w:r>
          </w:p>
        </w:tc>
        <w:tc>
          <w:tcPr>
            <w:tcW w:w="2937" w:type="dxa"/>
            <w:tcBorders>
              <w:top w:val="double" w:sz="4" w:space="0" w:color="auto"/>
            </w:tcBorders>
            <w:vAlign w:val="center"/>
          </w:tcPr>
          <w:p w14:paraId="000003B3" w14:textId="77777777" w:rsidR="004C7C26" w:rsidRDefault="006D49D0">
            <w:pPr>
              <w:spacing w:before="20" w:after="20" w:line="276" w:lineRule="auto"/>
              <w:jc w:val="center"/>
              <w:rPr>
                <w:color w:val="auto"/>
              </w:rPr>
            </w:pPr>
            <w:r>
              <w:rPr>
                <w:rFonts w:ascii="Arial" w:hAnsi="Arial" w:cs="Arial"/>
                <w:color w:val="auto"/>
              </w:rPr>
              <w:t>6</w:t>
            </w:r>
            <w:r>
              <w:rPr>
                <w:color w:val="auto"/>
              </w:rPr>
              <w:t>°</w:t>
            </w:r>
            <w:r>
              <w:rPr>
                <w:rFonts w:ascii="Arial" w:hAnsi="Arial" w:cs="Arial"/>
                <w:color w:val="auto"/>
              </w:rPr>
              <w:t>30</w:t>
            </w:r>
            <w:r>
              <w:rPr>
                <w:color w:val="auto"/>
              </w:rPr>
              <w:t>′</w:t>
            </w:r>
          </w:p>
          <w:p w14:paraId="000003B4" w14:textId="77777777" w:rsidR="004C7C26" w:rsidRDefault="006D49D0">
            <w:pPr>
              <w:spacing w:before="20" w:after="20" w:line="276" w:lineRule="auto"/>
              <w:jc w:val="center"/>
              <w:rPr>
                <w:color w:val="auto"/>
              </w:rPr>
            </w:pPr>
            <w:r>
              <w:rPr>
                <w:rFonts w:ascii="Arial" w:hAnsi="Arial" w:cs="Arial"/>
                <w:color w:val="auto"/>
              </w:rPr>
              <w:t>8</w:t>
            </w:r>
            <w:r>
              <w:rPr>
                <w:color w:val="auto"/>
              </w:rPr>
              <w:t>°</w:t>
            </w:r>
            <w:r>
              <w:rPr>
                <w:rFonts w:ascii="Arial" w:hAnsi="Arial" w:cs="Arial"/>
                <w:color w:val="auto"/>
              </w:rPr>
              <w:t>26</w:t>
            </w:r>
            <w:r>
              <w:rPr>
                <w:color w:val="auto"/>
              </w:rPr>
              <w:t>′</w:t>
            </w:r>
          </w:p>
          <w:p w14:paraId="000003B5" w14:textId="77777777" w:rsidR="004C7C26" w:rsidRDefault="006D49D0">
            <w:pPr>
              <w:spacing w:before="20" w:after="20" w:line="276" w:lineRule="auto"/>
              <w:jc w:val="center"/>
              <w:rPr>
                <w:rFonts w:ascii="Arial" w:hAnsi="Arial" w:cs="Arial"/>
                <w:color w:val="auto"/>
              </w:rPr>
            </w:pPr>
            <w:r>
              <w:rPr>
                <w:rFonts w:ascii="Arial" w:hAnsi="Arial" w:cs="Arial"/>
                <w:color w:val="auto"/>
              </w:rPr>
              <w:t>10</w:t>
            </w:r>
            <w:r>
              <w:rPr>
                <w:color w:val="auto"/>
              </w:rPr>
              <w:t>°</w:t>
            </w:r>
            <w:r>
              <w:rPr>
                <w:rFonts w:ascii="Arial" w:hAnsi="Arial" w:cs="Arial"/>
                <w:color w:val="auto"/>
              </w:rPr>
              <w:t>30</w:t>
            </w:r>
            <w:r>
              <w:rPr>
                <w:color w:val="auto"/>
              </w:rPr>
              <w:t>′</w:t>
            </w:r>
          </w:p>
        </w:tc>
      </w:tr>
    </w:tbl>
    <w:p w14:paraId="000003B6" w14:textId="77777777" w:rsidR="004C7C26" w:rsidRDefault="006D49D0">
      <w:pPr>
        <w:pStyle w:val="aff7"/>
        <w:spacing w:before="120"/>
        <w:ind w:firstLine="0"/>
        <w:jc w:val="center"/>
        <w:rPr>
          <w:color w:val="auto"/>
        </w:rPr>
      </w:pPr>
      <w:r>
        <w:rPr>
          <w:color w:val="auto"/>
        </w:rPr>
        <w:t>Рисунок 20</w:t>
      </w:r>
    </w:p>
    <w:p w14:paraId="000003B7" w14:textId="77777777" w:rsidR="004C7C26" w:rsidRDefault="006D49D0">
      <w:pPr>
        <w:pStyle w:val="29"/>
        <w:tabs>
          <w:tab w:val="clear" w:pos="1440"/>
        </w:tabs>
        <w:spacing w:before="120"/>
        <w:rPr>
          <w:color w:val="auto"/>
        </w:rPr>
      </w:pPr>
      <w:r>
        <w:rPr>
          <w:color w:val="auto"/>
        </w:rPr>
        <w:t>6.5.2.6 Предельные отклонения, относящиеся ко всем числовым значениям величин, помещенным в одной графе, указывают в заголовке графы под наименованием или обозначением показателя (рисунок 21).</w:t>
      </w:r>
    </w:p>
    <w:tbl>
      <w:tblPr>
        <w:tblStyle w:val="aff9"/>
        <w:tblW w:w="9577" w:type="dxa"/>
        <w:jc w:val="center"/>
        <w:tblLook w:val="04A0" w:firstRow="1" w:lastRow="0" w:firstColumn="1" w:lastColumn="0" w:noHBand="0" w:noVBand="1"/>
      </w:tblPr>
      <w:tblGrid>
        <w:gridCol w:w="2152"/>
        <w:gridCol w:w="992"/>
        <w:gridCol w:w="1134"/>
        <w:gridCol w:w="1131"/>
        <w:gridCol w:w="1821"/>
        <w:gridCol w:w="2317"/>
        <w:gridCol w:w="30"/>
      </w:tblGrid>
      <w:tr w:rsidR="004C7C26" w14:paraId="0A2815F5" w14:textId="77777777">
        <w:trPr>
          <w:jc w:val="center"/>
        </w:trPr>
        <w:tc>
          <w:tcPr>
            <w:tcW w:w="9577" w:type="dxa"/>
            <w:gridSpan w:val="7"/>
            <w:tcBorders>
              <w:top w:val="nil"/>
              <w:left w:val="nil"/>
              <w:bottom w:val="nil"/>
              <w:right w:val="nil"/>
            </w:tcBorders>
            <w:tcMar>
              <w:left w:w="0" w:type="dxa"/>
              <w:right w:w="0" w:type="dxa"/>
            </w:tcMar>
            <w:vAlign w:val="center"/>
          </w:tcPr>
          <w:p w14:paraId="000003B8"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p>
        </w:tc>
      </w:tr>
      <w:tr w:rsidR="004C7C26" w14:paraId="3EDF1F69" w14:textId="77777777">
        <w:trPr>
          <w:jc w:val="center"/>
        </w:trPr>
        <w:tc>
          <w:tcPr>
            <w:tcW w:w="9577" w:type="dxa"/>
            <w:gridSpan w:val="7"/>
            <w:tcBorders>
              <w:top w:val="nil"/>
              <w:left w:val="nil"/>
              <w:right w:val="nil"/>
            </w:tcBorders>
            <w:tcMar>
              <w:left w:w="0" w:type="dxa"/>
              <w:right w:w="0" w:type="dxa"/>
            </w:tcMar>
            <w:vAlign w:val="center"/>
          </w:tcPr>
          <w:p w14:paraId="000003B9" w14:textId="77777777" w:rsidR="004C7C26" w:rsidRDefault="006D49D0">
            <w:pPr>
              <w:spacing w:before="20" w:after="60"/>
              <w:jc w:val="right"/>
              <w:rPr>
                <w:rFonts w:ascii="Arial" w:hAnsi="Arial" w:cs="Arial"/>
                <w:color w:val="auto"/>
              </w:rPr>
            </w:pPr>
            <w:r>
              <w:rPr>
                <w:rFonts w:ascii="Arial" w:hAnsi="Arial" w:cs="Arial"/>
                <w:color w:val="auto"/>
              </w:rPr>
              <w:t>В миллиметрах</w:t>
            </w:r>
          </w:p>
        </w:tc>
      </w:tr>
      <w:tr w:rsidR="004C7C26" w14:paraId="10C4DCF5" w14:textId="77777777">
        <w:trPr>
          <w:gridAfter w:val="1"/>
          <w:wAfter w:w="30" w:type="dxa"/>
          <w:trHeight w:val="346"/>
          <w:jc w:val="center"/>
        </w:trPr>
        <w:tc>
          <w:tcPr>
            <w:tcW w:w="2152" w:type="dxa"/>
            <w:vAlign w:val="center"/>
          </w:tcPr>
          <w:p w14:paraId="000003BA" w14:textId="77777777" w:rsidR="004C7C26" w:rsidRDefault="006D49D0">
            <w:pPr>
              <w:spacing w:before="20" w:after="20"/>
              <w:jc w:val="center"/>
              <w:rPr>
                <w:rFonts w:ascii="Arial" w:hAnsi="Arial" w:cs="Arial"/>
                <w:color w:val="auto"/>
                <w:lang w:val="en-US"/>
              </w:rPr>
            </w:pPr>
            <w:r>
              <w:rPr>
                <w:rFonts w:ascii="Arial" w:hAnsi="Arial" w:cs="Arial"/>
                <w:color w:val="auto"/>
              </w:rPr>
              <w:t xml:space="preserve">Диаметр резьбы </w:t>
            </w:r>
            <w:r>
              <w:rPr>
                <w:rFonts w:ascii="Arial" w:hAnsi="Arial" w:cs="Arial"/>
                <w:i/>
                <w:iCs/>
                <w:color w:val="auto"/>
              </w:rPr>
              <w:t>d</w:t>
            </w:r>
          </w:p>
        </w:tc>
        <w:tc>
          <w:tcPr>
            <w:tcW w:w="992" w:type="dxa"/>
          </w:tcPr>
          <w:p w14:paraId="000003BB" w14:textId="77777777" w:rsidR="004C7C26" w:rsidRDefault="006D49D0">
            <w:pPr>
              <w:spacing w:before="20" w:after="20"/>
              <w:jc w:val="center"/>
              <w:rPr>
                <w:rFonts w:ascii="Arial" w:hAnsi="Arial" w:cs="Arial"/>
                <w:i/>
                <w:color w:val="auto"/>
                <w:lang w:val="en-US"/>
              </w:rPr>
            </w:pPr>
            <w:r>
              <w:rPr>
                <w:rFonts w:ascii="Arial" w:hAnsi="Arial" w:cs="Arial"/>
                <w:i/>
                <w:color w:val="auto"/>
                <w:lang w:val="en-US"/>
              </w:rPr>
              <w:t>S</w:t>
            </w:r>
          </w:p>
          <w:p w14:paraId="000003BC" w14:textId="77777777" w:rsidR="004C7C26" w:rsidRDefault="006D49D0">
            <w:pPr>
              <w:spacing w:before="20" w:after="20"/>
              <w:jc w:val="center"/>
              <w:rPr>
                <w:rFonts w:ascii="Arial" w:hAnsi="Arial" w:cs="Arial"/>
                <w:iCs/>
                <w:color w:val="auto"/>
                <w:lang w:val="en-US"/>
              </w:rPr>
            </w:pPr>
            <w:r>
              <w:rPr>
                <w:rFonts w:ascii="Arial" w:hAnsi="Arial" w:cs="Arial"/>
                <w:iCs/>
                <w:color w:val="auto"/>
                <w:lang w:val="en-US"/>
              </w:rPr>
              <w:t>± 0,2</w:t>
            </w:r>
          </w:p>
        </w:tc>
        <w:tc>
          <w:tcPr>
            <w:tcW w:w="1134" w:type="dxa"/>
          </w:tcPr>
          <w:p w14:paraId="000003BD" w14:textId="77777777" w:rsidR="004C7C26" w:rsidRDefault="006D49D0">
            <w:pPr>
              <w:spacing w:before="20" w:after="20"/>
              <w:jc w:val="center"/>
              <w:rPr>
                <w:rFonts w:ascii="Arial" w:hAnsi="Arial" w:cs="Arial"/>
                <w:i/>
                <w:color w:val="auto"/>
                <w:lang w:val="en-US"/>
              </w:rPr>
            </w:pPr>
            <w:r>
              <w:rPr>
                <w:rFonts w:ascii="Arial" w:hAnsi="Arial" w:cs="Arial"/>
                <w:i/>
                <w:color w:val="auto"/>
                <w:lang w:val="en-US"/>
              </w:rPr>
              <w:t>H</w:t>
            </w:r>
          </w:p>
          <w:p w14:paraId="000003BE" w14:textId="77777777" w:rsidR="004C7C26" w:rsidRDefault="006D49D0">
            <w:pPr>
              <w:spacing w:before="20" w:after="20"/>
              <w:jc w:val="center"/>
              <w:rPr>
                <w:rFonts w:ascii="Arial" w:hAnsi="Arial" w:cs="Arial"/>
                <w:iCs/>
                <w:color w:val="auto"/>
                <w:lang w:val="en-US"/>
              </w:rPr>
            </w:pPr>
            <w:r>
              <w:rPr>
                <w:rFonts w:ascii="Arial" w:hAnsi="Arial" w:cs="Arial"/>
                <w:iCs/>
                <w:color w:val="auto"/>
                <w:lang w:val="en-US"/>
              </w:rPr>
              <w:t>± 0,3</w:t>
            </w:r>
          </w:p>
        </w:tc>
        <w:tc>
          <w:tcPr>
            <w:tcW w:w="1131" w:type="dxa"/>
          </w:tcPr>
          <w:p w14:paraId="000003BF" w14:textId="77777777" w:rsidR="004C7C26" w:rsidRDefault="006D49D0">
            <w:pPr>
              <w:spacing w:before="20" w:after="20"/>
              <w:jc w:val="center"/>
              <w:rPr>
                <w:rFonts w:ascii="Arial" w:hAnsi="Arial" w:cs="Arial"/>
                <w:i/>
                <w:color w:val="auto"/>
                <w:lang w:val="en-US"/>
              </w:rPr>
            </w:pPr>
            <w:r>
              <w:rPr>
                <w:rFonts w:ascii="Arial" w:hAnsi="Arial" w:cs="Arial"/>
                <w:i/>
                <w:color w:val="auto"/>
                <w:lang w:val="en-US"/>
              </w:rPr>
              <w:t>h</w:t>
            </w:r>
          </w:p>
          <w:p w14:paraId="000003C0" w14:textId="77777777" w:rsidR="004C7C26" w:rsidRDefault="006D49D0">
            <w:pPr>
              <w:spacing w:before="20" w:after="20"/>
              <w:jc w:val="center"/>
              <w:rPr>
                <w:rFonts w:ascii="Arial" w:hAnsi="Arial" w:cs="Arial"/>
                <w:iCs/>
                <w:color w:val="auto"/>
                <w:lang w:val="en-US"/>
              </w:rPr>
            </w:pPr>
            <w:r>
              <w:rPr>
                <w:rFonts w:ascii="Arial" w:hAnsi="Arial" w:cs="Arial"/>
                <w:iCs/>
                <w:color w:val="auto"/>
                <w:lang w:val="en-US"/>
              </w:rPr>
              <w:t>± 0,2</w:t>
            </w:r>
          </w:p>
        </w:tc>
        <w:tc>
          <w:tcPr>
            <w:tcW w:w="1821" w:type="dxa"/>
          </w:tcPr>
          <w:p w14:paraId="000003C1" w14:textId="77777777" w:rsidR="004C7C26" w:rsidRDefault="006D49D0">
            <w:pPr>
              <w:spacing w:before="20" w:after="20"/>
              <w:jc w:val="center"/>
              <w:rPr>
                <w:rFonts w:ascii="Arial" w:hAnsi="Arial" w:cs="Arial"/>
                <w:i/>
                <w:color w:val="auto"/>
              </w:rPr>
            </w:pPr>
            <w:r>
              <w:rPr>
                <w:rFonts w:ascii="Arial" w:hAnsi="Arial" w:cs="Arial"/>
                <w:i/>
                <w:color w:val="auto"/>
              </w:rPr>
              <w:t>Масса, кг</w:t>
            </w:r>
          </w:p>
          <w:p w14:paraId="000003C2" w14:textId="77777777" w:rsidR="004C7C26" w:rsidRDefault="006D49D0">
            <w:pPr>
              <w:spacing w:before="20" w:after="20"/>
              <w:jc w:val="center"/>
              <w:rPr>
                <w:rFonts w:ascii="Arial" w:hAnsi="Arial" w:cs="Arial"/>
                <w:iCs/>
                <w:color w:val="auto"/>
              </w:rPr>
            </w:pPr>
            <w:r>
              <w:rPr>
                <w:rFonts w:ascii="Arial" w:hAnsi="Arial" w:cs="Arial"/>
                <w:iCs/>
                <w:color w:val="auto"/>
                <w:lang w:val="en-US"/>
              </w:rPr>
              <w:t>± 0,</w:t>
            </w:r>
            <w:r>
              <w:rPr>
                <w:rFonts w:ascii="Arial" w:hAnsi="Arial" w:cs="Arial"/>
                <w:iCs/>
                <w:color w:val="auto"/>
              </w:rPr>
              <w:t>01</w:t>
            </w:r>
          </w:p>
        </w:tc>
        <w:tc>
          <w:tcPr>
            <w:tcW w:w="2317" w:type="dxa"/>
          </w:tcPr>
          <w:p w14:paraId="000003C3" w14:textId="77777777" w:rsidR="004C7C26" w:rsidRDefault="006D49D0">
            <w:pPr>
              <w:spacing w:before="20" w:after="20"/>
              <w:jc w:val="center"/>
              <w:rPr>
                <w:rFonts w:ascii="Arial" w:hAnsi="Arial" w:cs="Arial"/>
                <w:iCs/>
                <w:color w:val="auto"/>
                <w:lang w:val="en-US"/>
              </w:rPr>
            </w:pPr>
            <w:r>
              <w:rPr>
                <w:rFonts w:ascii="Arial" w:hAnsi="Arial" w:cs="Arial"/>
                <w:iCs/>
                <w:color w:val="auto"/>
              </w:rPr>
              <w:t xml:space="preserve">Условный диаметр шплинта </w:t>
            </w:r>
            <w:r>
              <w:rPr>
                <w:rFonts w:ascii="Arial" w:hAnsi="Arial" w:cs="Arial"/>
                <w:i/>
                <w:color w:val="auto"/>
                <w:lang w:val="en-US"/>
              </w:rPr>
              <w:t>d</w:t>
            </w:r>
            <w:r>
              <w:rPr>
                <w:rFonts w:ascii="Arial" w:hAnsi="Arial" w:cs="Arial"/>
                <w:i/>
                <w:color w:val="auto"/>
                <w:vertAlign w:val="subscript"/>
                <w:lang w:val="en-US"/>
              </w:rPr>
              <w:t>1</w:t>
            </w:r>
          </w:p>
        </w:tc>
      </w:tr>
      <w:tr w:rsidR="004C7C26" w14:paraId="6B5D665D" w14:textId="77777777">
        <w:trPr>
          <w:gridAfter w:val="1"/>
          <w:wAfter w:w="30" w:type="dxa"/>
          <w:jc w:val="center"/>
        </w:trPr>
        <w:tc>
          <w:tcPr>
            <w:tcW w:w="2152" w:type="dxa"/>
            <w:tcBorders>
              <w:top w:val="double" w:sz="4" w:space="0" w:color="auto"/>
            </w:tcBorders>
            <w:vAlign w:val="center"/>
          </w:tcPr>
          <w:p w14:paraId="000003C4" w14:textId="77777777" w:rsidR="004C7C26" w:rsidRDefault="006D49D0">
            <w:pPr>
              <w:spacing w:before="20" w:after="20" w:line="276" w:lineRule="auto"/>
              <w:jc w:val="center"/>
              <w:rPr>
                <w:rFonts w:ascii="Arial" w:hAnsi="Arial" w:cs="Arial"/>
                <w:color w:val="auto"/>
                <w:lang w:val="en-US"/>
              </w:rPr>
            </w:pPr>
            <w:r>
              <w:rPr>
                <w:rFonts w:ascii="Arial" w:hAnsi="Arial" w:cs="Arial"/>
                <w:color w:val="auto"/>
                <w:lang w:val="en-US"/>
              </w:rPr>
              <w:t>4</w:t>
            </w:r>
          </w:p>
        </w:tc>
        <w:tc>
          <w:tcPr>
            <w:tcW w:w="992" w:type="dxa"/>
            <w:tcBorders>
              <w:top w:val="double" w:sz="4" w:space="0" w:color="auto"/>
            </w:tcBorders>
          </w:tcPr>
          <w:p w14:paraId="000003C5" w14:textId="77777777" w:rsidR="004C7C26" w:rsidRDefault="006D49D0">
            <w:pPr>
              <w:spacing w:before="20" w:after="20"/>
              <w:jc w:val="center"/>
              <w:rPr>
                <w:rFonts w:ascii="Arial" w:hAnsi="Arial" w:cs="Arial"/>
                <w:color w:val="auto"/>
                <w:lang w:val="en-US"/>
              </w:rPr>
            </w:pPr>
            <w:r>
              <w:rPr>
                <w:rFonts w:ascii="Arial" w:hAnsi="Arial" w:cs="Arial"/>
                <w:color w:val="auto"/>
                <w:lang w:val="en-US"/>
              </w:rPr>
              <w:t>7,0</w:t>
            </w:r>
          </w:p>
        </w:tc>
        <w:tc>
          <w:tcPr>
            <w:tcW w:w="1134" w:type="dxa"/>
            <w:tcBorders>
              <w:top w:val="double" w:sz="4" w:space="0" w:color="auto"/>
            </w:tcBorders>
          </w:tcPr>
          <w:p w14:paraId="000003C6" w14:textId="77777777" w:rsidR="004C7C26" w:rsidRDefault="006D49D0">
            <w:pPr>
              <w:spacing w:before="20" w:after="20"/>
              <w:jc w:val="center"/>
              <w:rPr>
                <w:rFonts w:ascii="Arial" w:hAnsi="Arial" w:cs="Arial"/>
                <w:color w:val="auto"/>
                <w:lang w:val="en-US"/>
              </w:rPr>
            </w:pPr>
            <w:r>
              <w:rPr>
                <w:rFonts w:ascii="Arial" w:hAnsi="Arial" w:cs="Arial"/>
                <w:color w:val="auto"/>
                <w:lang w:val="en-US"/>
              </w:rPr>
              <w:t>5,0</w:t>
            </w:r>
          </w:p>
        </w:tc>
        <w:tc>
          <w:tcPr>
            <w:tcW w:w="1131" w:type="dxa"/>
            <w:tcBorders>
              <w:top w:val="double" w:sz="4" w:space="0" w:color="auto"/>
            </w:tcBorders>
          </w:tcPr>
          <w:p w14:paraId="000003C7" w14:textId="77777777" w:rsidR="004C7C26" w:rsidRDefault="006D49D0">
            <w:pPr>
              <w:spacing w:before="20" w:after="20"/>
              <w:jc w:val="center"/>
              <w:rPr>
                <w:rFonts w:ascii="Arial" w:hAnsi="Arial" w:cs="Arial"/>
                <w:color w:val="auto"/>
                <w:lang w:val="en-US"/>
              </w:rPr>
            </w:pPr>
            <w:r>
              <w:rPr>
                <w:rFonts w:ascii="Arial" w:hAnsi="Arial" w:cs="Arial"/>
                <w:color w:val="auto"/>
                <w:lang w:val="en-US"/>
              </w:rPr>
              <w:t>5,2</w:t>
            </w:r>
          </w:p>
        </w:tc>
        <w:tc>
          <w:tcPr>
            <w:tcW w:w="1821" w:type="dxa"/>
            <w:tcBorders>
              <w:top w:val="double" w:sz="4" w:space="0" w:color="auto"/>
            </w:tcBorders>
          </w:tcPr>
          <w:p w14:paraId="000003C8" w14:textId="77777777" w:rsidR="004C7C26" w:rsidRDefault="006D49D0">
            <w:pPr>
              <w:spacing w:before="20" w:after="20"/>
              <w:jc w:val="center"/>
              <w:rPr>
                <w:rFonts w:ascii="Arial" w:hAnsi="Arial" w:cs="Arial"/>
                <w:color w:val="auto"/>
                <w:lang w:val="en-US"/>
              </w:rPr>
            </w:pPr>
            <w:r>
              <w:rPr>
                <w:rFonts w:ascii="Arial" w:hAnsi="Arial" w:cs="Arial"/>
                <w:color w:val="auto"/>
              </w:rPr>
              <w:t>0,0</w:t>
            </w:r>
            <w:r>
              <w:rPr>
                <w:rFonts w:ascii="Arial" w:hAnsi="Arial" w:cs="Arial"/>
                <w:color w:val="auto"/>
                <w:lang w:val="en-US"/>
              </w:rPr>
              <w:t>12</w:t>
            </w:r>
          </w:p>
        </w:tc>
        <w:tc>
          <w:tcPr>
            <w:tcW w:w="2317" w:type="dxa"/>
            <w:tcBorders>
              <w:top w:val="double" w:sz="4" w:space="0" w:color="auto"/>
            </w:tcBorders>
          </w:tcPr>
          <w:p w14:paraId="000003C9" w14:textId="77777777" w:rsidR="004C7C26" w:rsidRDefault="006D49D0">
            <w:pPr>
              <w:spacing w:before="20" w:after="20"/>
              <w:jc w:val="center"/>
              <w:rPr>
                <w:rFonts w:ascii="Arial" w:hAnsi="Arial" w:cs="Arial"/>
                <w:color w:val="auto"/>
                <w:lang w:val="en-US"/>
              </w:rPr>
            </w:pPr>
            <w:r>
              <w:rPr>
                <w:rFonts w:ascii="Arial" w:hAnsi="Arial" w:cs="Arial"/>
                <w:color w:val="auto"/>
                <w:lang w:val="en-US"/>
              </w:rPr>
              <w:t>1,0</w:t>
            </w:r>
          </w:p>
        </w:tc>
      </w:tr>
      <w:tr w:rsidR="004C7C26" w14:paraId="792CE2EF" w14:textId="77777777">
        <w:trPr>
          <w:gridAfter w:val="1"/>
          <w:wAfter w:w="30" w:type="dxa"/>
          <w:jc w:val="center"/>
        </w:trPr>
        <w:tc>
          <w:tcPr>
            <w:tcW w:w="2152" w:type="dxa"/>
            <w:vAlign w:val="center"/>
          </w:tcPr>
          <w:p w14:paraId="000003CA" w14:textId="77777777" w:rsidR="004C7C26" w:rsidRDefault="006D49D0">
            <w:pPr>
              <w:spacing w:before="20" w:after="20" w:line="276" w:lineRule="auto"/>
              <w:jc w:val="center"/>
              <w:rPr>
                <w:rFonts w:ascii="Arial" w:hAnsi="Arial" w:cs="Arial"/>
                <w:color w:val="auto"/>
                <w:lang w:val="en-US"/>
              </w:rPr>
            </w:pPr>
            <w:r>
              <w:rPr>
                <w:rFonts w:ascii="Arial" w:hAnsi="Arial" w:cs="Arial"/>
                <w:color w:val="auto"/>
                <w:lang w:val="en-US"/>
              </w:rPr>
              <w:t>5</w:t>
            </w:r>
          </w:p>
        </w:tc>
        <w:tc>
          <w:tcPr>
            <w:tcW w:w="992" w:type="dxa"/>
          </w:tcPr>
          <w:p w14:paraId="000003CB" w14:textId="77777777" w:rsidR="004C7C26" w:rsidRDefault="006D49D0">
            <w:pPr>
              <w:spacing w:before="20" w:after="20"/>
              <w:jc w:val="center"/>
              <w:rPr>
                <w:rFonts w:ascii="Arial" w:hAnsi="Arial" w:cs="Arial"/>
                <w:color w:val="auto"/>
                <w:lang w:val="en-US"/>
              </w:rPr>
            </w:pPr>
            <w:r>
              <w:rPr>
                <w:rFonts w:ascii="Arial" w:hAnsi="Arial" w:cs="Arial"/>
                <w:color w:val="auto"/>
                <w:lang w:val="en-US"/>
              </w:rPr>
              <w:t>8,0</w:t>
            </w:r>
          </w:p>
        </w:tc>
        <w:tc>
          <w:tcPr>
            <w:tcW w:w="1134" w:type="dxa"/>
          </w:tcPr>
          <w:p w14:paraId="000003CC" w14:textId="77777777" w:rsidR="004C7C26" w:rsidRDefault="006D49D0">
            <w:pPr>
              <w:spacing w:before="20" w:after="20"/>
              <w:jc w:val="center"/>
              <w:rPr>
                <w:rFonts w:ascii="Arial" w:hAnsi="Arial" w:cs="Arial"/>
                <w:color w:val="auto"/>
                <w:lang w:val="en-US"/>
              </w:rPr>
            </w:pPr>
            <w:r>
              <w:rPr>
                <w:rFonts w:ascii="Arial" w:hAnsi="Arial" w:cs="Arial"/>
                <w:color w:val="auto"/>
                <w:lang w:val="en-US"/>
              </w:rPr>
              <w:t>6,0</w:t>
            </w:r>
          </w:p>
        </w:tc>
        <w:tc>
          <w:tcPr>
            <w:tcW w:w="1131" w:type="dxa"/>
          </w:tcPr>
          <w:p w14:paraId="000003CD" w14:textId="77777777" w:rsidR="004C7C26" w:rsidRDefault="006D49D0">
            <w:pPr>
              <w:spacing w:before="20" w:after="20"/>
              <w:jc w:val="center"/>
              <w:rPr>
                <w:rFonts w:ascii="Arial" w:hAnsi="Arial" w:cs="Arial"/>
                <w:color w:val="auto"/>
                <w:lang w:val="en-US"/>
              </w:rPr>
            </w:pPr>
            <w:r>
              <w:rPr>
                <w:rFonts w:ascii="Arial" w:hAnsi="Arial" w:cs="Arial"/>
                <w:color w:val="auto"/>
                <w:lang w:val="en-US"/>
              </w:rPr>
              <w:t>4,0</w:t>
            </w:r>
          </w:p>
        </w:tc>
        <w:tc>
          <w:tcPr>
            <w:tcW w:w="1821" w:type="dxa"/>
          </w:tcPr>
          <w:p w14:paraId="000003CE" w14:textId="77777777" w:rsidR="004C7C26" w:rsidRDefault="006D49D0">
            <w:pPr>
              <w:spacing w:before="20" w:after="20"/>
              <w:jc w:val="center"/>
              <w:rPr>
                <w:rFonts w:ascii="Arial" w:hAnsi="Arial" w:cs="Arial"/>
                <w:color w:val="auto"/>
                <w:lang w:val="en-US"/>
              </w:rPr>
            </w:pPr>
            <w:r>
              <w:rPr>
                <w:rFonts w:ascii="Arial" w:hAnsi="Arial" w:cs="Arial"/>
                <w:color w:val="auto"/>
              </w:rPr>
              <w:t>0,0</w:t>
            </w:r>
            <w:r>
              <w:rPr>
                <w:rFonts w:ascii="Arial" w:hAnsi="Arial" w:cs="Arial"/>
                <w:color w:val="auto"/>
                <w:lang w:val="en-US"/>
              </w:rPr>
              <w:t>14</w:t>
            </w:r>
          </w:p>
        </w:tc>
        <w:tc>
          <w:tcPr>
            <w:tcW w:w="2317" w:type="dxa"/>
          </w:tcPr>
          <w:p w14:paraId="000003CF" w14:textId="77777777" w:rsidR="004C7C26" w:rsidRDefault="006D49D0">
            <w:pPr>
              <w:spacing w:before="20" w:after="20"/>
              <w:jc w:val="center"/>
              <w:rPr>
                <w:rFonts w:ascii="Arial" w:hAnsi="Arial" w:cs="Arial"/>
                <w:color w:val="auto"/>
                <w:lang w:val="en-US"/>
              </w:rPr>
            </w:pPr>
            <w:r>
              <w:rPr>
                <w:rFonts w:ascii="Arial" w:hAnsi="Arial" w:cs="Arial"/>
                <w:color w:val="auto"/>
                <w:lang w:val="en-US"/>
              </w:rPr>
              <w:t>1,2</w:t>
            </w:r>
          </w:p>
        </w:tc>
      </w:tr>
      <w:tr w:rsidR="004C7C26" w14:paraId="4A0AF36B" w14:textId="77777777">
        <w:trPr>
          <w:gridAfter w:val="1"/>
          <w:wAfter w:w="30" w:type="dxa"/>
          <w:jc w:val="center"/>
        </w:trPr>
        <w:tc>
          <w:tcPr>
            <w:tcW w:w="2152" w:type="dxa"/>
            <w:vAlign w:val="center"/>
          </w:tcPr>
          <w:p w14:paraId="000003D0" w14:textId="77777777" w:rsidR="004C7C26" w:rsidRDefault="006D49D0">
            <w:pPr>
              <w:spacing w:before="20" w:after="20"/>
              <w:jc w:val="center"/>
              <w:rPr>
                <w:rFonts w:ascii="Arial" w:hAnsi="Arial" w:cs="Arial"/>
                <w:color w:val="auto"/>
                <w:lang w:val="en-US"/>
              </w:rPr>
            </w:pPr>
            <w:r>
              <w:rPr>
                <w:rFonts w:ascii="Arial" w:hAnsi="Arial" w:cs="Arial"/>
                <w:color w:val="auto"/>
                <w:lang w:val="en-US"/>
              </w:rPr>
              <w:t>6</w:t>
            </w:r>
          </w:p>
        </w:tc>
        <w:tc>
          <w:tcPr>
            <w:tcW w:w="992" w:type="dxa"/>
          </w:tcPr>
          <w:p w14:paraId="000003D1" w14:textId="77777777" w:rsidR="004C7C26" w:rsidRDefault="006D49D0">
            <w:pPr>
              <w:spacing w:before="20" w:after="20"/>
              <w:jc w:val="center"/>
              <w:rPr>
                <w:rFonts w:ascii="Arial" w:hAnsi="Arial" w:cs="Arial"/>
                <w:color w:val="auto"/>
                <w:lang w:val="en-US"/>
              </w:rPr>
            </w:pPr>
            <w:r>
              <w:rPr>
                <w:rFonts w:ascii="Arial" w:hAnsi="Arial" w:cs="Arial"/>
                <w:color w:val="auto"/>
                <w:lang w:val="en-US"/>
              </w:rPr>
              <w:t>10,0</w:t>
            </w:r>
          </w:p>
        </w:tc>
        <w:tc>
          <w:tcPr>
            <w:tcW w:w="1134" w:type="dxa"/>
          </w:tcPr>
          <w:p w14:paraId="000003D2" w14:textId="77777777" w:rsidR="004C7C26" w:rsidRDefault="006D49D0">
            <w:pPr>
              <w:spacing w:before="20" w:after="20"/>
              <w:jc w:val="center"/>
              <w:rPr>
                <w:rFonts w:ascii="Arial" w:hAnsi="Arial" w:cs="Arial"/>
                <w:color w:val="auto"/>
                <w:lang w:val="en-US"/>
              </w:rPr>
            </w:pPr>
            <w:r>
              <w:rPr>
                <w:rFonts w:ascii="Arial" w:hAnsi="Arial" w:cs="Arial"/>
                <w:color w:val="auto"/>
                <w:lang w:val="en-US"/>
              </w:rPr>
              <w:t>7,5</w:t>
            </w:r>
          </w:p>
        </w:tc>
        <w:tc>
          <w:tcPr>
            <w:tcW w:w="1131" w:type="dxa"/>
          </w:tcPr>
          <w:p w14:paraId="000003D3" w14:textId="77777777" w:rsidR="004C7C26" w:rsidRDefault="006D49D0">
            <w:pPr>
              <w:spacing w:before="20" w:after="20"/>
              <w:jc w:val="center"/>
              <w:rPr>
                <w:rFonts w:ascii="Arial" w:hAnsi="Arial" w:cs="Arial"/>
                <w:color w:val="auto"/>
                <w:lang w:val="en-US"/>
              </w:rPr>
            </w:pPr>
            <w:r>
              <w:rPr>
                <w:rFonts w:ascii="Arial" w:hAnsi="Arial" w:cs="Arial"/>
                <w:color w:val="auto"/>
                <w:lang w:val="en-US"/>
              </w:rPr>
              <w:t>5,0</w:t>
            </w:r>
          </w:p>
        </w:tc>
        <w:tc>
          <w:tcPr>
            <w:tcW w:w="1821" w:type="dxa"/>
          </w:tcPr>
          <w:p w14:paraId="000003D4" w14:textId="77777777" w:rsidR="004C7C26" w:rsidRDefault="006D49D0">
            <w:pPr>
              <w:spacing w:before="20" w:after="20"/>
              <w:jc w:val="center"/>
              <w:rPr>
                <w:rFonts w:ascii="Arial" w:hAnsi="Arial" w:cs="Arial"/>
                <w:color w:val="auto"/>
                <w:lang w:val="en-US"/>
              </w:rPr>
            </w:pPr>
            <w:r>
              <w:rPr>
                <w:rFonts w:ascii="Arial" w:hAnsi="Arial" w:cs="Arial"/>
                <w:color w:val="auto"/>
              </w:rPr>
              <w:t>0,0</w:t>
            </w:r>
            <w:r>
              <w:rPr>
                <w:rFonts w:ascii="Arial" w:hAnsi="Arial" w:cs="Arial"/>
                <w:color w:val="auto"/>
                <w:lang w:val="en-US"/>
              </w:rPr>
              <w:t>2</w:t>
            </w:r>
          </w:p>
        </w:tc>
        <w:tc>
          <w:tcPr>
            <w:tcW w:w="2317" w:type="dxa"/>
          </w:tcPr>
          <w:p w14:paraId="000003D5" w14:textId="77777777" w:rsidR="004C7C26" w:rsidRDefault="006D49D0">
            <w:pPr>
              <w:spacing w:before="20" w:after="20"/>
              <w:jc w:val="center"/>
              <w:rPr>
                <w:rFonts w:ascii="Arial" w:hAnsi="Arial" w:cs="Arial"/>
                <w:color w:val="auto"/>
                <w:lang w:val="en-US"/>
              </w:rPr>
            </w:pPr>
            <w:r>
              <w:rPr>
                <w:rFonts w:ascii="Arial" w:hAnsi="Arial" w:cs="Arial"/>
                <w:color w:val="auto"/>
                <w:lang w:val="en-US"/>
              </w:rPr>
              <w:t>1,6</w:t>
            </w:r>
          </w:p>
        </w:tc>
      </w:tr>
    </w:tbl>
    <w:p w14:paraId="000003D6" w14:textId="77777777" w:rsidR="004C7C26" w:rsidRDefault="006D49D0">
      <w:pPr>
        <w:pStyle w:val="aff7"/>
        <w:spacing w:before="120"/>
        <w:ind w:firstLine="0"/>
        <w:jc w:val="center"/>
        <w:rPr>
          <w:color w:val="auto"/>
        </w:rPr>
      </w:pPr>
      <w:r>
        <w:rPr>
          <w:color w:val="auto"/>
        </w:rPr>
        <w:t>Рисунок 21</w:t>
      </w:r>
    </w:p>
    <w:p w14:paraId="000003D7" w14:textId="77777777" w:rsidR="004C7C26" w:rsidRDefault="004C7C26">
      <w:pPr>
        <w:pStyle w:val="29"/>
        <w:tabs>
          <w:tab w:val="clear" w:pos="1440"/>
        </w:tabs>
        <w:spacing w:line="240" w:lineRule="auto"/>
        <w:ind w:firstLine="0"/>
        <w:jc w:val="center"/>
        <w:rPr>
          <w:color w:val="auto"/>
          <w:sz w:val="2"/>
          <w:szCs w:val="2"/>
        </w:rPr>
      </w:pPr>
      <w:bookmarkStart w:id="87" w:name="_Hlk221717957"/>
    </w:p>
    <w:p w14:paraId="000003D8" w14:textId="77777777" w:rsidR="004C7C26" w:rsidRDefault="004C7C26">
      <w:pPr>
        <w:pStyle w:val="29"/>
        <w:tabs>
          <w:tab w:val="clear" w:pos="1440"/>
        </w:tabs>
        <w:spacing w:line="240" w:lineRule="auto"/>
        <w:ind w:firstLine="0"/>
        <w:jc w:val="center"/>
        <w:rPr>
          <w:color w:val="auto"/>
          <w:sz w:val="2"/>
          <w:szCs w:val="2"/>
        </w:rPr>
      </w:pPr>
    </w:p>
    <w:p w14:paraId="000003D9" w14:textId="77777777" w:rsidR="004C7C26" w:rsidRDefault="004C7C26">
      <w:pPr>
        <w:pStyle w:val="29"/>
        <w:tabs>
          <w:tab w:val="clear" w:pos="1440"/>
        </w:tabs>
        <w:spacing w:line="240" w:lineRule="auto"/>
        <w:ind w:firstLine="0"/>
        <w:jc w:val="center"/>
        <w:rPr>
          <w:color w:val="auto"/>
          <w:sz w:val="2"/>
          <w:szCs w:val="2"/>
        </w:rPr>
      </w:pPr>
    </w:p>
    <w:p w14:paraId="000003DA" w14:textId="77777777" w:rsidR="004C7C26" w:rsidRDefault="004C7C26">
      <w:pPr>
        <w:pStyle w:val="29"/>
        <w:tabs>
          <w:tab w:val="clear" w:pos="1440"/>
        </w:tabs>
        <w:spacing w:line="240" w:lineRule="auto"/>
        <w:ind w:firstLine="0"/>
        <w:jc w:val="center"/>
        <w:rPr>
          <w:color w:val="auto"/>
          <w:sz w:val="2"/>
          <w:szCs w:val="2"/>
        </w:rPr>
      </w:pPr>
    </w:p>
    <w:p w14:paraId="000003DB" w14:textId="77777777" w:rsidR="004C7C26" w:rsidRDefault="004C7C26">
      <w:pPr>
        <w:pStyle w:val="29"/>
        <w:tabs>
          <w:tab w:val="clear" w:pos="1440"/>
        </w:tabs>
        <w:spacing w:line="240" w:lineRule="auto"/>
        <w:ind w:firstLine="0"/>
        <w:jc w:val="center"/>
        <w:rPr>
          <w:color w:val="auto"/>
          <w:sz w:val="2"/>
          <w:szCs w:val="2"/>
        </w:rPr>
      </w:pPr>
    </w:p>
    <w:bookmarkEnd w:id="87"/>
    <w:p w14:paraId="000003DC" w14:textId="77777777" w:rsidR="004C7C26" w:rsidRDefault="006D49D0">
      <w:pPr>
        <w:pStyle w:val="29"/>
        <w:tabs>
          <w:tab w:val="clear" w:pos="1440"/>
        </w:tabs>
        <w:ind w:firstLine="710"/>
        <w:rPr>
          <w:color w:val="auto"/>
        </w:rPr>
      </w:pPr>
      <w:r>
        <w:rPr>
          <w:color w:val="auto"/>
        </w:rPr>
        <w:t>6.5.2.7 Предельные отклонения, относящиеся к нескольким числовым значениям величин или к определенному числовому значению величины, указывают в отдельной графе (рисунок 22).</w:t>
      </w:r>
      <w:bookmarkStart w:id="88" w:name="_Hlk221718102"/>
    </w:p>
    <w:p w14:paraId="000003DD" w14:textId="77777777" w:rsidR="004C7C26" w:rsidRDefault="006D49D0">
      <w:pPr>
        <w:rPr>
          <w:rFonts w:ascii="Arial" w:eastAsiaTheme="majorEastAsia" w:hAnsi="Arial" w:cstheme="majorBidi"/>
          <w:bCs/>
          <w:color w:val="auto"/>
          <w:szCs w:val="26"/>
          <w:lang w:eastAsia="en-US" w:bidi="ar-SA"/>
        </w:rPr>
      </w:pPr>
      <w:r>
        <w:rPr>
          <w:color w:val="auto"/>
        </w:rPr>
        <w:br w:type="page"/>
      </w:r>
    </w:p>
    <w:tbl>
      <w:tblPr>
        <w:tblStyle w:val="aff9"/>
        <w:tblW w:w="10264" w:type="dxa"/>
        <w:jc w:val="center"/>
        <w:tblLook w:val="04A0" w:firstRow="1" w:lastRow="0" w:firstColumn="1" w:lastColumn="0" w:noHBand="0" w:noVBand="1"/>
      </w:tblPr>
      <w:tblGrid>
        <w:gridCol w:w="1354"/>
        <w:gridCol w:w="887"/>
        <w:gridCol w:w="755"/>
        <w:gridCol w:w="887"/>
        <w:gridCol w:w="755"/>
        <w:gridCol w:w="495"/>
        <w:gridCol w:w="495"/>
        <w:gridCol w:w="606"/>
        <w:gridCol w:w="887"/>
        <w:gridCol w:w="755"/>
        <w:gridCol w:w="495"/>
        <w:gridCol w:w="495"/>
        <w:gridCol w:w="632"/>
        <w:gridCol w:w="755"/>
        <w:gridCol w:w="11"/>
      </w:tblGrid>
      <w:tr w:rsidR="004C7C26" w14:paraId="21292ECF" w14:textId="77777777">
        <w:trPr>
          <w:trHeight w:val="333"/>
          <w:jc w:val="center"/>
        </w:trPr>
        <w:tc>
          <w:tcPr>
            <w:tcW w:w="10264" w:type="dxa"/>
            <w:gridSpan w:val="15"/>
            <w:tcBorders>
              <w:top w:val="nil"/>
              <w:left w:val="nil"/>
              <w:bottom w:val="nil"/>
              <w:right w:val="nil"/>
            </w:tcBorders>
            <w:vAlign w:val="center"/>
          </w:tcPr>
          <w:p w14:paraId="000003DE" w14:textId="77777777" w:rsidR="004C7C26" w:rsidRDefault="006D49D0">
            <w:pPr>
              <w:spacing w:before="20" w:after="60"/>
              <w:rPr>
                <w:rFonts w:ascii="Arial" w:hAnsi="Arial" w:cs="Arial"/>
                <w:color w:val="auto"/>
                <w:spacing w:val="40"/>
              </w:rPr>
            </w:pPr>
            <w:r>
              <w:rPr>
                <w:rFonts w:ascii="Arial" w:hAnsi="Arial" w:cs="Arial"/>
                <w:color w:val="auto"/>
                <w:spacing w:val="40"/>
              </w:rPr>
              <w:lastRenderedPageBreak/>
              <w:t>Таблица _</w:t>
            </w:r>
          </w:p>
        </w:tc>
      </w:tr>
      <w:tr w:rsidR="004C7C26" w14:paraId="43F573FF" w14:textId="77777777">
        <w:trPr>
          <w:trHeight w:val="333"/>
          <w:jc w:val="center"/>
        </w:trPr>
        <w:tc>
          <w:tcPr>
            <w:tcW w:w="10264" w:type="dxa"/>
            <w:gridSpan w:val="15"/>
            <w:tcBorders>
              <w:top w:val="nil"/>
              <w:left w:val="nil"/>
              <w:bottom w:val="single" w:sz="4" w:space="0" w:color="auto"/>
              <w:right w:val="nil"/>
            </w:tcBorders>
            <w:vAlign w:val="center"/>
          </w:tcPr>
          <w:p w14:paraId="000003DF" w14:textId="77777777" w:rsidR="004C7C26" w:rsidRDefault="006D49D0">
            <w:pPr>
              <w:spacing w:before="20" w:after="60"/>
              <w:jc w:val="right"/>
              <w:rPr>
                <w:rFonts w:ascii="Arial" w:hAnsi="Arial" w:cs="Arial"/>
                <w:color w:val="auto"/>
                <w:spacing w:val="40"/>
              </w:rPr>
            </w:pPr>
            <w:r>
              <w:rPr>
                <w:rFonts w:ascii="Arial" w:hAnsi="Arial" w:cs="Arial"/>
                <w:color w:val="auto"/>
              </w:rPr>
              <w:t>В миллиметрах</w:t>
            </w:r>
          </w:p>
        </w:tc>
      </w:tr>
      <w:tr w:rsidR="004C7C26" w14:paraId="3A6FCB57" w14:textId="77777777">
        <w:trPr>
          <w:trHeight w:val="333"/>
          <w:jc w:val="center"/>
        </w:trPr>
        <w:tc>
          <w:tcPr>
            <w:tcW w:w="1354" w:type="dxa"/>
            <w:vMerge w:val="restart"/>
            <w:tcBorders>
              <w:top w:val="single" w:sz="4" w:space="0" w:color="auto"/>
            </w:tcBorders>
            <w:vAlign w:val="center"/>
          </w:tcPr>
          <w:p w14:paraId="000003E0" w14:textId="77777777" w:rsidR="004C7C26" w:rsidRDefault="006D49D0">
            <w:pPr>
              <w:spacing w:before="20" w:after="20"/>
              <w:jc w:val="center"/>
              <w:rPr>
                <w:rFonts w:ascii="Arial" w:hAnsi="Arial" w:cs="Arial"/>
                <w:color w:val="auto"/>
              </w:rPr>
            </w:pPr>
            <w:r>
              <w:rPr>
                <w:rFonts w:ascii="Arial" w:hAnsi="Arial" w:cs="Arial"/>
                <w:color w:val="auto"/>
              </w:rPr>
              <w:t>Наружный диаметр подшипника</w:t>
            </w:r>
          </w:p>
        </w:tc>
        <w:tc>
          <w:tcPr>
            <w:tcW w:w="4274" w:type="dxa"/>
            <w:gridSpan w:val="6"/>
            <w:tcBorders>
              <w:top w:val="single" w:sz="4" w:space="0" w:color="auto"/>
            </w:tcBorders>
          </w:tcPr>
          <w:p w14:paraId="000003E1" w14:textId="77777777" w:rsidR="004C7C26" w:rsidRDefault="006D49D0">
            <w:pPr>
              <w:spacing w:before="20" w:after="20"/>
              <w:jc w:val="center"/>
              <w:rPr>
                <w:rFonts w:ascii="Arial" w:hAnsi="Arial" w:cs="Arial"/>
                <w:iCs/>
                <w:color w:val="auto"/>
              </w:rPr>
            </w:pPr>
            <w:r>
              <w:rPr>
                <w:rFonts w:ascii="Arial" w:hAnsi="Arial" w:cs="Arial"/>
                <w:iCs/>
                <w:color w:val="auto"/>
              </w:rPr>
              <w:t>Канавка</w:t>
            </w:r>
          </w:p>
        </w:tc>
        <w:tc>
          <w:tcPr>
            <w:tcW w:w="4636" w:type="dxa"/>
            <w:gridSpan w:val="8"/>
            <w:tcBorders>
              <w:top w:val="single" w:sz="4" w:space="0" w:color="auto"/>
            </w:tcBorders>
          </w:tcPr>
          <w:p w14:paraId="000003E2" w14:textId="77777777" w:rsidR="004C7C26" w:rsidRDefault="006D49D0">
            <w:pPr>
              <w:spacing w:before="20" w:after="20"/>
              <w:jc w:val="center"/>
              <w:rPr>
                <w:rFonts w:ascii="Arial" w:hAnsi="Arial" w:cs="Arial"/>
                <w:iCs/>
                <w:color w:val="auto"/>
              </w:rPr>
            </w:pPr>
            <w:r>
              <w:rPr>
                <w:rFonts w:ascii="Arial" w:hAnsi="Arial" w:cs="Arial"/>
                <w:iCs/>
                <w:color w:val="auto"/>
              </w:rPr>
              <w:t>Установочное кольцо</w:t>
            </w:r>
          </w:p>
        </w:tc>
      </w:tr>
      <w:tr w:rsidR="004C7C26" w14:paraId="6DD889F1" w14:textId="77777777">
        <w:trPr>
          <w:trHeight w:val="333"/>
          <w:jc w:val="center"/>
        </w:trPr>
        <w:tc>
          <w:tcPr>
            <w:tcW w:w="1354" w:type="dxa"/>
            <w:vMerge/>
            <w:vAlign w:val="center"/>
          </w:tcPr>
          <w:p w14:paraId="000003E3" w14:textId="77777777" w:rsidR="004C7C26" w:rsidRDefault="004C7C26">
            <w:pPr>
              <w:spacing w:before="20" w:after="20"/>
              <w:jc w:val="center"/>
              <w:rPr>
                <w:rFonts w:ascii="Arial" w:hAnsi="Arial" w:cs="Arial"/>
                <w:color w:val="auto"/>
              </w:rPr>
            </w:pPr>
          </w:p>
        </w:tc>
        <w:tc>
          <w:tcPr>
            <w:tcW w:w="1642" w:type="dxa"/>
            <w:gridSpan w:val="2"/>
          </w:tcPr>
          <w:p w14:paraId="000003E4" w14:textId="77777777" w:rsidR="004C7C26" w:rsidRDefault="006D49D0">
            <w:pPr>
              <w:spacing w:before="20" w:after="20"/>
              <w:jc w:val="center"/>
              <w:rPr>
                <w:rFonts w:ascii="Arial" w:hAnsi="Arial" w:cs="Arial"/>
                <w:i/>
                <w:iCs/>
                <w:color w:val="auto"/>
                <w:lang w:val="en-US"/>
              </w:rPr>
            </w:pPr>
            <w:r>
              <w:rPr>
                <w:rFonts w:ascii="Arial" w:hAnsi="Arial" w:cs="Arial"/>
                <w:i/>
                <w:color w:val="auto"/>
                <w:lang w:val="en-US"/>
              </w:rPr>
              <w:t>D</w:t>
            </w:r>
            <w:r>
              <w:rPr>
                <w:rFonts w:ascii="Arial" w:hAnsi="Arial" w:cs="Arial"/>
                <w:i/>
                <w:color w:val="auto"/>
                <w:vertAlign w:val="subscript"/>
                <w:lang w:val="en-US"/>
              </w:rPr>
              <w:t>1</w:t>
            </w:r>
          </w:p>
        </w:tc>
        <w:tc>
          <w:tcPr>
            <w:tcW w:w="1642" w:type="dxa"/>
            <w:gridSpan w:val="2"/>
          </w:tcPr>
          <w:p w14:paraId="000003E5" w14:textId="77777777" w:rsidR="004C7C26" w:rsidRDefault="006D49D0">
            <w:pPr>
              <w:spacing w:before="20" w:after="20"/>
              <w:jc w:val="center"/>
              <w:rPr>
                <w:rFonts w:ascii="Arial" w:hAnsi="Arial" w:cs="Arial"/>
                <w:i/>
                <w:iCs/>
                <w:color w:val="auto"/>
                <w:lang w:val="en-US"/>
              </w:rPr>
            </w:pPr>
            <w:r>
              <w:rPr>
                <w:rFonts w:ascii="Arial" w:hAnsi="Arial" w:cs="Arial"/>
                <w:i/>
                <w:iCs/>
                <w:color w:val="auto"/>
                <w:lang w:val="en-US"/>
              </w:rPr>
              <w:t>A</w:t>
            </w:r>
          </w:p>
        </w:tc>
        <w:tc>
          <w:tcPr>
            <w:tcW w:w="495" w:type="dxa"/>
            <w:vMerge w:val="restart"/>
            <w:vAlign w:val="center"/>
          </w:tcPr>
          <w:p w14:paraId="000003E6" w14:textId="77777777" w:rsidR="004C7C26" w:rsidRDefault="004C7C26">
            <w:pPr>
              <w:spacing w:before="20" w:after="20"/>
              <w:jc w:val="center"/>
              <w:rPr>
                <w:rFonts w:ascii="Arial" w:hAnsi="Arial" w:cs="Arial"/>
                <w:i/>
                <w:color w:val="auto"/>
                <w:lang w:val="en-US"/>
              </w:rPr>
            </w:pPr>
          </w:p>
          <w:p w14:paraId="000003E7" w14:textId="77777777" w:rsidR="004C7C26" w:rsidRDefault="006D49D0">
            <w:pPr>
              <w:spacing w:before="20" w:after="20"/>
              <w:jc w:val="center"/>
              <w:rPr>
                <w:rFonts w:ascii="Arial" w:hAnsi="Arial" w:cs="Arial"/>
                <w:i/>
                <w:color w:val="auto"/>
                <w:lang w:val="en-US"/>
              </w:rPr>
            </w:pPr>
            <w:r>
              <w:rPr>
                <w:rFonts w:ascii="Arial" w:hAnsi="Arial" w:cs="Arial"/>
                <w:i/>
                <w:color w:val="auto"/>
                <w:lang w:val="en-US"/>
              </w:rPr>
              <w:t>B</w:t>
            </w:r>
          </w:p>
          <w:p w14:paraId="000003E8" w14:textId="77777777" w:rsidR="004C7C26" w:rsidRDefault="004C7C26">
            <w:pPr>
              <w:spacing w:before="20" w:after="20"/>
              <w:jc w:val="center"/>
              <w:rPr>
                <w:rFonts w:ascii="Arial" w:hAnsi="Arial" w:cs="Arial"/>
                <w:i/>
                <w:color w:val="auto"/>
              </w:rPr>
            </w:pPr>
          </w:p>
        </w:tc>
        <w:tc>
          <w:tcPr>
            <w:tcW w:w="495" w:type="dxa"/>
            <w:vMerge w:val="restart"/>
            <w:vAlign w:val="center"/>
          </w:tcPr>
          <w:p w14:paraId="000003E9" w14:textId="77777777" w:rsidR="004C7C26" w:rsidRDefault="006D49D0">
            <w:pPr>
              <w:spacing w:before="20" w:after="20"/>
              <w:jc w:val="center"/>
              <w:rPr>
                <w:rFonts w:ascii="Arial" w:hAnsi="Arial" w:cs="Arial"/>
                <w:i/>
                <w:color w:val="auto"/>
                <w:lang w:val="en-US"/>
              </w:rPr>
            </w:pPr>
            <w:r>
              <w:rPr>
                <w:rFonts w:ascii="Arial" w:hAnsi="Arial" w:cs="Arial"/>
                <w:i/>
                <w:color w:val="auto"/>
                <w:lang w:val="en-US"/>
              </w:rPr>
              <w:t>r</w:t>
            </w:r>
          </w:p>
        </w:tc>
        <w:tc>
          <w:tcPr>
            <w:tcW w:w="606" w:type="dxa"/>
            <w:vMerge w:val="restart"/>
            <w:vAlign w:val="center"/>
          </w:tcPr>
          <w:p w14:paraId="000003EA" w14:textId="77777777" w:rsidR="004C7C26" w:rsidRDefault="006D49D0">
            <w:pPr>
              <w:spacing w:before="20" w:after="20"/>
              <w:jc w:val="center"/>
              <w:rPr>
                <w:rFonts w:ascii="Arial" w:hAnsi="Arial" w:cs="Arial"/>
                <w:iCs/>
                <w:color w:val="auto"/>
                <w:lang w:val="en-US"/>
              </w:rPr>
            </w:pPr>
            <w:r>
              <w:rPr>
                <w:rFonts w:ascii="Arial" w:hAnsi="Arial" w:cs="Arial"/>
                <w:i/>
                <w:color w:val="auto"/>
                <w:lang w:val="en-US"/>
              </w:rPr>
              <w:t>D</w:t>
            </w:r>
            <w:r>
              <w:rPr>
                <w:rFonts w:ascii="Arial" w:hAnsi="Arial" w:cs="Arial"/>
                <w:iCs/>
                <w:color w:val="auto"/>
                <w:vertAlign w:val="subscript"/>
                <w:lang w:val="en-US"/>
              </w:rPr>
              <w:t>2</w:t>
            </w:r>
          </w:p>
        </w:tc>
        <w:tc>
          <w:tcPr>
            <w:tcW w:w="1642" w:type="dxa"/>
            <w:gridSpan w:val="2"/>
          </w:tcPr>
          <w:p w14:paraId="000003EB" w14:textId="77777777" w:rsidR="004C7C26" w:rsidRDefault="006D49D0">
            <w:pPr>
              <w:spacing w:before="20" w:after="20"/>
              <w:jc w:val="center"/>
              <w:rPr>
                <w:rFonts w:ascii="Arial" w:eastAsia="Calibri" w:hAnsi="Arial" w:cs="Arial"/>
                <w:i/>
                <w:color w:val="auto"/>
                <w:lang w:val="en-US"/>
              </w:rPr>
            </w:pPr>
            <w:r>
              <w:rPr>
                <w:rFonts w:ascii="Arial" w:eastAsia="Calibri" w:hAnsi="Arial" w:cs="Arial"/>
                <w:i/>
                <w:color w:val="auto"/>
                <w:lang w:val="en-US"/>
              </w:rPr>
              <w:t>H</w:t>
            </w:r>
          </w:p>
        </w:tc>
        <w:tc>
          <w:tcPr>
            <w:tcW w:w="495" w:type="dxa"/>
            <w:vMerge w:val="restart"/>
            <w:vAlign w:val="center"/>
          </w:tcPr>
          <w:p w14:paraId="000003EC" w14:textId="77777777" w:rsidR="004C7C26" w:rsidRDefault="006D49D0">
            <w:pPr>
              <w:spacing w:before="20" w:after="20"/>
              <w:jc w:val="center"/>
              <w:rPr>
                <w:rFonts w:ascii="Arial" w:eastAsia="Calibri" w:hAnsi="Arial" w:cs="Arial"/>
                <w:i/>
                <w:color w:val="auto"/>
                <w:lang w:val="en-US"/>
              </w:rPr>
            </w:pPr>
            <w:r>
              <w:rPr>
                <w:rFonts w:ascii="Arial" w:eastAsia="Calibri" w:hAnsi="Arial" w:cs="Arial"/>
                <w:i/>
                <w:color w:val="auto"/>
                <w:lang w:val="en-US"/>
              </w:rPr>
              <w:t>C</w:t>
            </w:r>
          </w:p>
        </w:tc>
        <w:tc>
          <w:tcPr>
            <w:tcW w:w="495" w:type="dxa"/>
            <w:vMerge w:val="restart"/>
            <w:vAlign w:val="center"/>
          </w:tcPr>
          <w:p w14:paraId="000003ED" w14:textId="77777777" w:rsidR="004C7C26" w:rsidRDefault="006D49D0">
            <w:pPr>
              <w:spacing w:before="20" w:after="20"/>
              <w:jc w:val="center"/>
              <w:rPr>
                <w:rFonts w:ascii="Arial" w:eastAsia="Calibri" w:hAnsi="Arial" w:cs="Arial"/>
                <w:i/>
                <w:color w:val="auto"/>
                <w:lang w:val="en-US"/>
              </w:rPr>
            </w:pPr>
            <w:r>
              <w:rPr>
                <w:rFonts w:ascii="Arial" w:eastAsia="Calibri" w:hAnsi="Arial" w:cs="Arial"/>
                <w:i/>
                <w:color w:val="auto"/>
                <w:lang w:val="en-US"/>
              </w:rPr>
              <w:t>P</w:t>
            </w:r>
          </w:p>
        </w:tc>
        <w:tc>
          <w:tcPr>
            <w:tcW w:w="1398" w:type="dxa"/>
            <w:gridSpan w:val="3"/>
          </w:tcPr>
          <w:p w14:paraId="000003EE" w14:textId="77777777" w:rsidR="004C7C26" w:rsidRDefault="006D49D0">
            <w:pPr>
              <w:spacing w:before="20" w:after="20"/>
              <w:jc w:val="center"/>
              <w:rPr>
                <w:rFonts w:ascii="Arial" w:eastAsia="Calibri" w:hAnsi="Arial" w:cs="Arial"/>
                <w:i/>
                <w:iCs/>
                <w:color w:val="auto"/>
                <w:lang w:val="en-US"/>
              </w:rPr>
            </w:pPr>
            <w:r>
              <w:rPr>
                <w:rFonts w:ascii="Arial" w:eastAsia="Calibri" w:hAnsi="Arial" w:cs="Arial"/>
                <w:i/>
                <w:iCs/>
                <w:color w:val="auto"/>
                <w:lang w:val="en-US"/>
              </w:rPr>
              <w:t>t</w:t>
            </w:r>
            <w:r>
              <w:rPr>
                <w:rFonts w:ascii="Arial" w:eastAsia="Calibri" w:hAnsi="Arial" w:cs="Arial"/>
                <w:i/>
                <w:iCs/>
                <w:color w:val="auto"/>
                <w:vertAlign w:val="subscript"/>
                <w:lang w:val="en-US"/>
              </w:rPr>
              <w:t>2</w:t>
            </w:r>
          </w:p>
        </w:tc>
      </w:tr>
      <w:tr w:rsidR="004C7C26" w14:paraId="2730CB61" w14:textId="77777777">
        <w:trPr>
          <w:gridAfter w:val="1"/>
          <w:wAfter w:w="11" w:type="dxa"/>
          <w:trHeight w:val="333"/>
          <w:jc w:val="center"/>
        </w:trPr>
        <w:tc>
          <w:tcPr>
            <w:tcW w:w="1354" w:type="dxa"/>
            <w:vMerge/>
            <w:tcBorders>
              <w:bottom w:val="double" w:sz="4" w:space="0" w:color="auto"/>
            </w:tcBorders>
            <w:vAlign w:val="center"/>
          </w:tcPr>
          <w:p w14:paraId="000003EF" w14:textId="77777777" w:rsidR="004C7C26" w:rsidRDefault="004C7C26">
            <w:pPr>
              <w:spacing w:before="20" w:after="20"/>
              <w:jc w:val="center"/>
              <w:rPr>
                <w:rFonts w:ascii="Arial" w:hAnsi="Arial" w:cs="Arial"/>
                <w:color w:val="auto"/>
                <w:lang w:val="en-US"/>
              </w:rPr>
            </w:pPr>
          </w:p>
        </w:tc>
        <w:tc>
          <w:tcPr>
            <w:tcW w:w="887" w:type="dxa"/>
            <w:tcBorders>
              <w:bottom w:val="double" w:sz="4" w:space="0" w:color="auto"/>
            </w:tcBorders>
            <w:vAlign w:val="center"/>
          </w:tcPr>
          <w:p w14:paraId="000003F0" w14:textId="77777777" w:rsidR="004C7C26" w:rsidRDefault="006D49D0">
            <w:pPr>
              <w:spacing w:before="20" w:after="20"/>
              <w:jc w:val="center"/>
              <w:rPr>
                <w:rFonts w:ascii="Arial" w:hAnsi="Arial" w:cs="Arial"/>
                <w:iCs/>
                <w:color w:val="auto"/>
              </w:rPr>
            </w:pPr>
            <w:r>
              <w:rPr>
                <w:rFonts w:ascii="Arial" w:hAnsi="Arial" w:cs="Arial"/>
                <w:iCs/>
                <w:color w:val="auto"/>
              </w:rPr>
              <w:t>Номин.</w:t>
            </w:r>
          </w:p>
        </w:tc>
        <w:tc>
          <w:tcPr>
            <w:tcW w:w="755" w:type="dxa"/>
            <w:vAlign w:val="center"/>
          </w:tcPr>
          <w:p w14:paraId="000003F1" w14:textId="77777777" w:rsidR="004C7C26" w:rsidRDefault="006D49D0">
            <w:pPr>
              <w:spacing w:before="20" w:after="20"/>
              <w:jc w:val="center"/>
              <w:rPr>
                <w:rFonts w:ascii="Arial" w:hAnsi="Arial" w:cs="Arial"/>
                <w:iCs/>
                <w:color w:val="auto"/>
              </w:rPr>
            </w:pPr>
            <w:r>
              <w:rPr>
                <w:rFonts w:ascii="Arial" w:hAnsi="Arial" w:cs="Arial"/>
                <w:iCs/>
                <w:color w:val="auto"/>
              </w:rPr>
              <w:t>Пред. откл.</w:t>
            </w:r>
          </w:p>
        </w:tc>
        <w:tc>
          <w:tcPr>
            <w:tcW w:w="887" w:type="dxa"/>
            <w:vAlign w:val="center"/>
          </w:tcPr>
          <w:p w14:paraId="000003F2" w14:textId="77777777" w:rsidR="004C7C26" w:rsidRDefault="006D49D0">
            <w:pPr>
              <w:spacing w:before="20" w:after="20"/>
              <w:jc w:val="center"/>
              <w:rPr>
                <w:rFonts w:ascii="Arial" w:hAnsi="Arial" w:cs="Arial"/>
                <w:iCs/>
                <w:color w:val="auto"/>
                <w:lang w:val="en-US"/>
              </w:rPr>
            </w:pPr>
            <w:r>
              <w:rPr>
                <w:rFonts w:ascii="Arial" w:hAnsi="Arial" w:cs="Arial"/>
                <w:iCs/>
                <w:color w:val="auto"/>
              </w:rPr>
              <w:t>Номин.</w:t>
            </w:r>
          </w:p>
        </w:tc>
        <w:tc>
          <w:tcPr>
            <w:tcW w:w="755" w:type="dxa"/>
            <w:vAlign w:val="center"/>
          </w:tcPr>
          <w:p w14:paraId="000003F3" w14:textId="77777777" w:rsidR="004C7C26" w:rsidRDefault="006D49D0">
            <w:pPr>
              <w:spacing w:before="20" w:after="20"/>
              <w:jc w:val="center"/>
              <w:rPr>
                <w:rFonts w:ascii="Arial" w:hAnsi="Arial" w:cs="Arial"/>
                <w:iCs/>
                <w:color w:val="auto"/>
                <w:lang w:val="en-US"/>
              </w:rPr>
            </w:pPr>
            <w:r>
              <w:rPr>
                <w:rFonts w:ascii="Arial" w:hAnsi="Arial" w:cs="Arial"/>
                <w:iCs/>
                <w:color w:val="auto"/>
              </w:rPr>
              <w:t>Пред. откл.</w:t>
            </w:r>
          </w:p>
        </w:tc>
        <w:tc>
          <w:tcPr>
            <w:tcW w:w="495" w:type="dxa"/>
            <w:vMerge/>
          </w:tcPr>
          <w:p w14:paraId="000003F4" w14:textId="77777777" w:rsidR="004C7C26" w:rsidRDefault="004C7C26">
            <w:pPr>
              <w:spacing w:before="20" w:after="20"/>
              <w:jc w:val="center"/>
              <w:rPr>
                <w:rFonts w:ascii="Arial" w:hAnsi="Arial" w:cs="Arial"/>
                <w:iCs/>
                <w:color w:val="auto"/>
                <w:lang w:val="en-US"/>
              </w:rPr>
            </w:pPr>
          </w:p>
        </w:tc>
        <w:tc>
          <w:tcPr>
            <w:tcW w:w="495" w:type="dxa"/>
            <w:vMerge/>
          </w:tcPr>
          <w:p w14:paraId="000003F5" w14:textId="77777777" w:rsidR="004C7C26" w:rsidRDefault="004C7C26">
            <w:pPr>
              <w:spacing w:before="20" w:after="20"/>
              <w:jc w:val="center"/>
              <w:rPr>
                <w:rFonts w:ascii="Arial" w:hAnsi="Arial" w:cs="Arial"/>
                <w:iCs/>
                <w:color w:val="auto"/>
              </w:rPr>
            </w:pPr>
          </w:p>
        </w:tc>
        <w:tc>
          <w:tcPr>
            <w:tcW w:w="606" w:type="dxa"/>
            <w:vMerge/>
            <w:tcBorders>
              <w:bottom w:val="double" w:sz="4" w:space="0" w:color="auto"/>
            </w:tcBorders>
          </w:tcPr>
          <w:p w14:paraId="000003F6" w14:textId="77777777" w:rsidR="004C7C26" w:rsidRDefault="004C7C26">
            <w:pPr>
              <w:spacing w:before="20" w:after="20"/>
              <w:jc w:val="center"/>
              <w:rPr>
                <w:rFonts w:ascii="Arial" w:hAnsi="Arial" w:cs="Arial"/>
                <w:iCs/>
                <w:color w:val="auto"/>
              </w:rPr>
            </w:pPr>
          </w:p>
        </w:tc>
        <w:tc>
          <w:tcPr>
            <w:tcW w:w="887" w:type="dxa"/>
            <w:tcBorders>
              <w:bottom w:val="double" w:sz="4" w:space="0" w:color="auto"/>
            </w:tcBorders>
            <w:vAlign w:val="center"/>
          </w:tcPr>
          <w:p w14:paraId="000003F7" w14:textId="77777777" w:rsidR="004C7C26" w:rsidRDefault="006D49D0">
            <w:pPr>
              <w:spacing w:before="20" w:after="20"/>
              <w:jc w:val="center"/>
              <w:rPr>
                <w:rFonts w:ascii="Arial" w:hAnsi="Arial" w:cs="Arial"/>
                <w:iCs/>
                <w:color w:val="auto"/>
              </w:rPr>
            </w:pPr>
            <w:r>
              <w:rPr>
                <w:rFonts w:ascii="Arial" w:hAnsi="Arial" w:cs="Arial"/>
                <w:iCs/>
                <w:color w:val="auto"/>
              </w:rPr>
              <w:t>Номин.</w:t>
            </w:r>
          </w:p>
        </w:tc>
        <w:tc>
          <w:tcPr>
            <w:tcW w:w="755" w:type="dxa"/>
            <w:tcBorders>
              <w:bottom w:val="double" w:sz="4" w:space="0" w:color="auto"/>
            </w:tcBorders>
            <w:vAlign w:val="center"/>
          </w:tcPr>
          <w:p w14:paraId="000003F8" w14:textId="77777777" w:rsidR="004C7C26" w:rsidRDefault="006D49D0">
            <w:pPr>
              <w:spacing w:before="20" w:after="20"/>
              <w:jc w:val="center"/>
              <w:rPr>
                <w:rFonts w:ascii="Arial" w:hAnsi="Arial" w:cs="Arial"/>
                <w:iCs/>
                <w:color w:val="auto"/>
              </w:rPr>
            </w:pPr>
            <w:r>
              <w:rPr>
                <w:rFonts w:ascii="Arial" w:hAnsi="Arial" w:cs="Arial"/>
                <w:iCs/>
                <w:color w:val="auto"/>
              </w:rPr>
              <w:t>Пред. откл.</w:t>
            </w:r>
          </w:p>
        </w:tc>
        <w:tc>
          <w:tcPr>
            <w:tcW w:w="495" w:type="dxa"/>
            <w:vMerge/>
            <w:tcBorders>
              <w:bottom w:val="double" w:sz="4" w:space="0" w:color="auto"/>
            </w:tcBorders>
            <w:vAlign w:val="center"/>
          </w:tcPr>
          <w:p w14:paraId="000003F9" w14:textId="77777777" w:rsidR="004C7C26" w:rsidRDefault="004C7C26">
            <w:pPr>
              <w:spacing w:before="20" w:after="20"/>
              <w:jc w:val="center"/>
              <w:rPr>
                <w:rFonts w:ascii="Arial" w:hAnsi="Arial" w:cs="Arial"/>
                <w:iCs/>
                <w:color w:val="auto"/>
              </w:rPr>
            </w:pPr>
          </w:p>
        </w:tc>
        <w:tc>
          <w:tcPr>
            <w:tcW w:w="495" w:type="dxa"/>
            <w:vMerge/>
            <w:tcBorders>
              <w:bottom w:val="double" w:sz="4" w:space="0" w:color="auto"/>
            </w:tcBorders>
            <w:vAlign w:val="center"/>
          </w:tcPr>
          <w:p w14:paraId="000003FA" w14:textId="77777777" w:rsidR="004C7C26" w:rsidRDefault="004C7C26">
            <w:pPr>
              <w:spacing w:before="20" w:after="20"/>
              <w:jc w:val="center"/>
              <w:rPr>
                <w:rFonts w:ascii="Arial" w:hAnsi="Arial" w:cs="Arial"/>
                <w:iCs/>
                <w:color w:val="auto"/>
              </w:rPr>
            </w:pPr>
          </w:p>
        </w:tc>
        <w:tc>
          <w:tcPr>
            <w:tcW w:w="632" w:type="dxa"/>
            <w:tcBorders>
              <w:bottom w:val="double" w:sz="4" w:space="0" w:color="auto"/>
            </w:tcBorders>
            <w:vAlign w:val="center"/>
          </w:tcPr>
          <w:p w14:paraId="000003FB" w14:textId="77777777" w:rsidR="004C7C26" w:rsidRDefault="006D49D0">
            <w:pPr>
              <w:spacing w:before="20" w:after="20"/>
              <w:jc w:val="center"/>
              <w:rPr>
                <w:rFonts w:ascii="Arial" w:hAnsi="Arial" w:cs="Arial"/>
                <w:iCs/>
                <w:color w:val="auto"/>
              </w:rPr>
            </w:pPr>
            <w:r>
              <w:rPr>
                <w:rFonts w:ascii="Arial" w:hAnsi="Arial" w:cs="Arial"/>
                <w:iCs/>
                <w:color w:val="auto"/>
              </w:rPr>
              <w:t>Номин.</w:t>
            </w:r>
          </w:p>
        </w:tc>
        <w:tc>
          <w:tcPr>
            <w:tcW w:w="755" w:type="dxa"/>
            <w:tcBorders>
              <w:bottom w:val="double" w:sz="4" w:space="0" w:color="auto"/>
            </w:tcBorders>
            <w:vAlign w:val="center"/>
          </w:tcPr>
          <w:p w14:paraId="000003FC" w14:textId="77777777" w:rsidR="004C7C26" w:rsidRDefault="006D49D0">
            <w:pPr>
              <w:spacing w:before="20" w:after="20"/>
              <w:jc w:val="center"/>
              <w:rPr>
                <w:rFonts w:ascii="Arial" w:hAnsi="Arial" w:cs="Arial"/>
                <w:iCs/>
                <w:color w:val="auto"/>
              </w:rPr>
            </w:pPr>
            <w:r>
              <w:rPr>
                <w:rFonts w:ascii="Arial" w:hAnsi="Arial" w:cs="Arial"/>
                <w:iCs/>
                <w:color w:val="auto"/>
              </w:rPr>
              <w:t>Пред. откл.</w:t>
            </w:r>
          </w:p>
        </w:tc>
      </w:tr>
      <w:tr w:rsidR="004C7C26" w14:paraId="15F70036" w14:textId="77777777">
        <w:trPr>
          <w:gridAfter w:val="1"/>
          <w:wAfter w:w="11" w:type="dxa"/>
          <w:trHeight w:val="295"/>
          <w:jc w:val="center"/>
        </w:trPr>
        <w:tc>
          <w:tcPr>
            <w:tcW w:w="1354" w:type="dxa"/>
            <w:tcBorders>
              <w:top w:val="double" w:sz="4" w:space="0" w:color="auto"/>
              <w:bottom w:val="nil"/>
              <w:right w:val="single" w:sz="4" w:space="0" w:color="auto"/>
            </w:tcBorders>
            <w:vAlign w:val="center"/>
          </w:tcPr>
          <w:p w14:paraId="000003FD" w14:textId="77777777" w:rsidR="004C7C26" w:rsidRDefault="006D49D0">
            <w:pPr>
              <w:spacing w:before="20" w:after="20" w:line="276" w:lineRule="auto"/>
              <w:jc w:val="center"/>
              <w:rPr>
                <w:rFonts w:ascii="Arial" w:hAnsi="Arial" w:cs="Arial"/>
                <w:color w:val="auto"/>
              </w:rPr>
            </w:pPr>
            <w:r>
              <w:rPr>
                <w:rFonts w:ascii="Arial" w:hAnsi="Arial" w:cs="Arial"/>
                <w:color w:val="auto"/>
              </w:rPr>
              <w:t>30</w:t>
            </w:r>
          </w:p>
        </w:tc>
        <w:tc>
          <w:tcPr>
            <w:tcW w:w="887" w:type="dxa"/>
            <w:tcBorders>
              <w:top w:val="double" w:sz="4" w:space="0" w:color="auto"/>
              <w:left w:val="single" w:sz="4" w:space="0" w:color="auto"/>
              <w:bottom w:val="nil"/>
            </w:tcBorders>
          </w:tcPr>
          <w:p w14:paraId="000003FE" w14:textId="77777777" w:rsidR="004C7C26" w:rsidRDefault="006D49D0">
            <w:pPr>
              <w:spacing w:before="20" w:after="20"/>
              <w:jc w:val="center"/>
              <w:rPr>
                <w:rFonts w:ascii="Arial" w:hAnsi="Arial" w:cs="Arial"/>
                <w:color w:val="auto"/>
              </w:rPr>
            </w:pPr>
            <w:r>
              <w:rPr>
                <w:rFonts w:ascii="Arial" w:hAnsi="Arial" w:cs="Arial"/>
                <w:color w:val="auto"/>
              </w:rPr>
              <w:t>23,2</w:t>
            </w:r>
          </w:p>
        </w:tc>
        <w:tc>
          <w:tcPr>
            <w:tcW w:w="755" w:type="dxa"/>
            <w:vMerge w:val="restart"/>
            <w:tcBorders>
              <w:top w:val="double" w:sz="4" w:space="0" w:color="auto"/>
            </w:tcBorders>
            <w:vAlign w:val="center"/>
          </w:tcPr>
          <w:p w14:paraId="000003FF" w14:textId="77777777" w:rsidR="004C7C26" w:rsidRDefault="006D49D0">
            <w:pPr>
              <w:spacing w:before="20" w:after="20"/>
              <w:jc w:val="center"/>
              <w:rPr>
                <w:rFonts w:ascii="Arial" w:hAnsi="Arial" w:cs="Arial"/>
                <w:color w:val="auto"/>
              </w:rPr>
            </w:pPr>
            <w:r>
              <w:rPr>
                <w:rFonts w:ascii="Arial" w:hAnsi="Arial" w:cs="Arial"/>
                <w:color w:val="auto"/>
              </w:rPr>
              <w:t>+0,25</w:t>
            </w:r>
          </w:p>
        </w:tc>
        <w:tc>
          <w:tcPr>
            <w:tcW w:w="887" w:type="dxa"/>
            <w:vMerge w:val="restart"/>
            <w:tcBorders>
              <w:top w:val="double" w:sz="4" w:space="0" w:color="auto"/>
            </w:tcBorders>
            <w:vAlign w:val="center"/>
          </w:tcPr>
          <w:p w14:paraId="00000400" w14:textId="77777777" w:rsidR="004C7C26" w:rsidRDefault="006D49D0">
            <w:pPr>
              <w:spacing w:before="20" w:after="20"/>
              <w:jc w:val="center"/>
              <w:rPr>
                <w:rFonts w:ascii="Arial" w:hAnsi="Arial" w:cs="Arial"/>
                <w:color w:val="auto"/>
              </w:rPr>
            </w:pPr>
            <w:r>
              <w:rPr>
                <w:rFonts w:ascii="Arial" w:hAnsi="Arial" w:cs="Arial"/>
                <w:color w:val="auto"/>
              </w:rPr>
              <w:t>2,05</w:t>
            </w:r>
          </w:p>
        </w:tc>
        <w:tc>
          <w:tcPr>
            <w:tcW w:w="755" w:type="dxa"/>
            <w:vMerge w:val="restart"/>
            <w:tcBorders>
              <w:top w:val="double" w:sz="4" w:space="0" w:color="auto"/>
            </w:tcBorders>
            <w:vAlign w:val="center"/>
          </w:tcPr>
          <w:p w14:paraId="00000401" w14:textId="77777777" w:rsidR="004C7C26" w:rsidRDefault="006D49D0">
            <w:pPr>
              <w:spacing w:before="20" w:after="20"/>
              <w:jc w:val="center"/>
              <w:rPr>
                <w:rFonts w:ascii="Arial" w:hAnsi="Arial" w:cs="Arial"/>
                <w:color w:val="auto"/>
              </w:rPr>
            </w:pPr>
            <w:r>
              <w:rPr>
                <w:rFonts w:ascii="Arial" w:hAnsi="Arial" w:cs="Arial"/>
                <w:color w:val="auto"/>
              </w:rPr>
              <w:t>–0,15</w:t>
            </w:r>
          </w:p>
        </w:tc>
        <w:tc>
          <w:tcPr>
            <w:tcW w:w="495" w:type="dxa"/>
            <w:vMerge w:val="restart"/>
            <w:tcBorders>
              <w:top w:val="double" w:sz="4" w:space="0" w:color="auto"/>
            </w:tcBorders>
            <w:vAlign w:val="center"/>
          </w:tcPr>
          <w:p w14:paraId="00000402" w14:textId="77777777" w:rsidR="004C7C26" w:rsidRDefault="006D49D0">
            <w:pPr>
              <w:spacing w:before="20" w:after="20"/>
              <w:jc w:val="center"/>
              <w:rPr>
                <w:rFonts w:ascii="Arial" w:hAnsi="Arial" w:cs="Arial"/>
                <w:color w:val="auto"/>
              </w:rPr>
            </w:pPr>
            <w:r>
              <w:rPr>
                <w:rFonts w:ascii="Arial" w:hAnsi="Arial" w:cs="Arial"/>
                <w:color w:val="auto"/>
              </w:rPr>
              <w:t>1,3</w:t>
            </w:r>
          </w:p>
        </w:tc>
        <w:tc>
          <w:tcPr>
            <w:tcW w:w="495" w:type="dxa"/>
            <w:vMerge w:val="restart"/>
            <w:tcBorders>
              <w:top w:val="double" w:sz="4" w:space="0" w:color="auto"/>
            </w:tcBorders>
            <w:vAlign w:val="center"/>
          </w:tcPr>
          <w:p w14:paraId="00000403" w14:textId="77777777" w:rsidR="004C7C26" w:rsidRDefault="006D49D0">
            <w:pPr>
              <w:spacing w:before="20" w:after="20"/>
              <w:jc w:val="center"/>
              <w:rPr>
                <w:rFonts w:ascii="Arial" w:hAnsi="Arial" w:cs="Arial"/>
                <w:color w:val="auto"/>
              </w:rPr>
            </w:pPr>
            <w:r>
              <w:rPr>
                <w:rFonts w:ascii="Arial" w:hAnsi="Arial" w:cs="Arial"/>
                <w:color w:val="auto"/>
              </w:rPr>
              <w:t>0,4</w:t>
            </w:r>
          </w:p>
        </w:tc>
        <w:tc>
          <w:tcPr>
            <w:tcW w:w="606" w:type="dxa"/>
            <w:tcBorders>
              <w:top w:val="double" w:sz="4" w:space="0" w:color="auto"/>
              <w:bottom w:val="nil"/>
            </w:tcBorders>
          </w:tcPr>
          <w:p w14:paraId="00000404" w14:textId="77777777" w:rsidR="004C7C26" w:rsidRDefault="006D49D0">
            <w:pPr>
              <w:spacing w:before="20" w:after="20"/>
              <w:jc w:val="center"/>
              <w:rPr>
                <w:rFonts w:ascii="Arial" w:hAnsi="Arial" w:cs="Arial"/>
                <w:color w:val="auto"/>
              </w:rPr>
            </w:pPr>
            <w:r>
              <w:rPr>
                <w:rFonts w:ascii="Arial" w:hAnsi="Arial" w:cs="Arial"/>
                <w:color w:val="auto"/>
              </w:rPr>
              <w:t>34,6</w:t>
            </w:r>
          </w:p>
        </w:tc>
        <w:tc>
          <w:tcPr>
            <w:tcW w:w="887" w:type="dxa"/>
            <w:vMerge w:val="restart"/>
            <w:tcBorders>
              <w:top w:val="double" w:sz="4" w:space="0" w:color="auto"/>
            </w:tcBorders>
            <w:vAlign w:val="center"/>
          </w:tcPr>
          <w:p w14:paraId="00000405" w14:textId="77777777" w:rsidR="004C7C26" w:rsidRDefault="006D49D0">
            <w:pPr>
              <w:spacing w:before="20" w:after="20"/>
              <w:jc w:val="center"/>
              <w:rPr>
                <w:rFonts w:ascii="Arial" w:hAnsi="Arial" w:cs="Arial"/>
                <w:color w:val="auto"/>
                <w:lang w:val="en-US"/>
              </w:rPr>
            </w:pPr>
            <w:r>
              <w:rPr>
                <w:rFonts w:ascii="Arial" w:hAnsi="Arial" w:cs="Arial"/>
                <w:color w:val="auto"/>
                <w:lang w:val="en-US"/>
              </w:rPr>
              <w:t>3,2</w:t>
            </w:r>
          </w:p>
        </w:tc>
        <w:tc>
          <w:tcPr>
            <w:tcW w:w="755" w:type="dxa"/>
            <w:vMerge w:val="restart"/>
            <w:tcBorders>
              <w:top w:val="double" w:sz="4" w:space="0" w:color="auto"/>
            </w:tcBorders>
            <w:vAlign w:val="center"/>
          </w:tcPr>
          <w:p w14:paraId="00000406" w14:textId="77777777" w:rsidR="004C7C26" w:rsidRDefault="006D49D0">
            <w:pPr>
              <w:spacing w:before="20" w:after="20"/>
              <w:jc w:val="center"/>
              <w:rPr>
                <w:rFonts w:ascii="Arial" w:hAnsi="Arial" w:cs="Arial"/>
                <w:color w:val="auto"/>
                <w:lang w:val="en-US"/>
              </w:rPr>
            </w:pPr>
            <w:r>
              <w:rPr>
                <w:rFonts w:ascii="Arial" w:hAnsi="Arial" w:cs="Arial"/>
                <w:color w:val="auto"/>
              </w:rPr>
              <w:t>–</w:t>
            </w:r>
            <w:r>
              <w:rPr>
                <w:rFonts w:ascii="Arial" w:hAnsi="Arial" w:cs="Arial"/>
                <w:color w:val="auto"/>
                <w:lang w:val="en-US"/>
              </w:rPr>
              <w:t>0,15</w:t>
            </w:r>
          </w:p>
        </w:tc>
        <w:tc>
          <w:tcPr>
            <w:tcW w:w="495" w:type="dxa"/>
            <w:vMerge w:val="restart"/>
            <w:tcBorders>
              <w:top w:val="double" w:sz="4" w:space="0" w:color="auto"/>
            </w:tcBorders>
            <w:vAlign w:val="center"/>
          </w:tcPr>
          <w:p w14:paraId="00000407" w14:textId="77777777" w:rsidR="004C7C26" w:rsidRDefault="006D49D0">
            <w:pPr>
              <w:spacing w:before="20" w:after="20"/>
              <w:jc w:val="center"/>
              <w:rPr>
                <w:rFonts w:ascii="Arial" w:hAnsi="Arial" w:cs="Arial"/>
                <w:color w:val="auto"/>
                <w:lang w:val="en-US"/>
              </w:rPr>
            </w:pPr>
            <w:r>
              <w:rPr>
                <w:rFonts w:ascii="Arial" w:hAnsi="Arial" w:cs="Arial"/>
                <w:color w:val="auto"/>
                <w:lang w:val="en-US"/>
              </w:rPr>
              <w:t>1,1</w:t>
            </w:r>
          </w:p>
        </w:tc>
        <w:tc>
          <w:tcPr>
            <w:tcW w:w="495" w:type="dxa"/>
            <w:vMerge w:val="restart"/>
            <w:tcBorders>
              <w:top w:val="double" w:sz="4" w:space="0" w:color="auto"/>
            </w:tcBorders>
            <w:vAlign w:val="center"/>
          </w:tcPr>
          <w:p w14:paraId="00000408" w14:textId="77777777" w:rsidR="004C7C26" w:rsidRDefault="006D49D0">
            <w:pPr>
              <w:spacing w:before="20" w:after="20"/>
              <w:jc w:val="center"/>
              <w:rPr>
                <w:rFonts w:ascii="Arial" w:hAnsi="Arial" w:cs="Arial"/>
                <w:color w:val="auto"/>
                <w:lang w:val="en-US"/>
              </w:rPr>
            </w:pPr>
            <w:r>
              <w:rPr>
                <w:rFonts w:ascii="Arial" w:hAnsi="Arial" w:cs="Arial"/>
                <w:color w:val="auto"/>
                <w:lang w:val="en-US"/>
              </w:rPr>
              <w:t>0,6</w:t>
            </w:r>
          </w:p>
        </w:tc>
        <w:tc>
          <w:tcPr>
            <w:tcW w:w="632" w:type="dxa"/>
            <w:vMerge w:val="restart"/>
            <w:tcBorders>
              <w:top w:val="double" w:sz="4" w:space="0" w:color="auto"/>
            </w:tcBorders>
            <w:vAlign w:val="center"/>
          </w:tcPr>
          <w:p w14:paraId="00000409" w14:textId="77777777" w:rsidR="004C7C26" w:rsidRDefault="006D49D0">
            <w:pPr>
              <w:spacing w:before="20" w:after="20"/>
              <w:jc w:val="center"/>
              <w:rPr>
                <w:rFonts w:ascii="Arial" w:hAnsi="Arial" w:cs="Arial"/>
                <w:color w:val="auto"/>
                <w:lang w:val="en-US"/>
              </w:rPr>
            </w:pPr>
            <w:r>
              <w:rPr>
                <w:rFonts w:ascii="Arial" w:hAnsi="Arial" w:cs="Arial"/>
                <w:color w:val="auto"/>
                <w:lang w:val="en-US"/>
              </w:rPr>
              <w:t>0,4</w:t>
            </w:r>
          </w:p>
        </w:tc>
        <w:tc>
          <w:tcPr>
            <w:tcW w:w="755" w:type="dxa"/>
            <w:vMerge w:val="restart"/>
            <w:tcBorders>
              <w:top w:val="double" w:sz="4" w:space="0" w:color="auto"/>
            </w:tcBorders>
            <w:vAlign w:val="center"/>
          </w:tcPr>
          <w:p w14:paraId="0000040A" w14:textId="77777777" w:rsidR="004C7C26" w:rsidRDefault="006D49D0">
            <w:pPr>
              <w:spacing w:before="20" w:after="20"/>
              <w:jc w:val="center"/>
              <w:rPr>
                <w:rFonts w:ascii="Arial" w:hAnsi="Arial" w:cs="Arial"/>
                <w:color w:val="auto"/>
                <w:lang w:val="en-US"/>
              </w:rPr>
            </w:pPr>
            <w:r>
              <w:rPr>
                <w:rFonts w:ascii="Arial" w:hAnsi="Arial" w:cs="Arial"/>
                <w:color w:val="auto"/>
              </w:rPr>
              <w:t>–</w:t>
            </w:r>
            <w:r>
              <w:rPr>
                <w:rFonts w:ascii="Arial" w:hAnsi="Arial" w:cs="Arial"/>
                <w:color w:val="auto"/>
                <w:lang w:val="en-US"/>
              </w:rPr>
              <w:t>0,1</w:t>
            </w:r>
          </w:p>
        </w:tc>
      </w:tr>
      <w:tr w:rsidR="004C7C26" w14:paraId="3FCFE565" w14:textId="77777777">
        <w:trPr>
          <w:gridAfter w:val="1"/>
          <w:wAfter w:w="11" w:type="dxa"/>
          <w:trHeight w:val="289"/>
          <w:jc w:val="center"/>
        </w:trPr>
        <w:tc>
          <w:tcPr>
            <w:tcW w:w="1354" w:type="dxa"/>
            <w:tcBorders>
              <w:top w:val="nil"/>
              <w:bottom w:val="nil"/>
              <w:right w:val="single" w:sz="4" w:space="0" w:color="auto"/>
            </w:tcBorders>
            <w:vAlign w:val="center"/>
          </w:tcPr>
          <w:p w14:paraId="0000040B" w14:textId="77777777" w:rsidR="004C7C26" w:rsidRDefault="006D49D0">
            <w:pPr>
              <w:spacing w:before="20" w:after="20" w:line="276" w:lineRule="auto"/>
              <w:jc w:val="center"/>
              <w:rPr>
                <w:rFonts w:ascii="Arial" w:hAnsi="Arial" w:cs="Arial"/>
                <w:color w:val="auto"/>
              </w:rPr>
            </w:pPr>
            <w:r>
              <w:rPr>
                <w:rFonts w:ascii="Arial" w:hAnsi="Arial" w:cs="Arial"/>
                <w:color w:val="auto"/>
              </w:rPr>
              <w:t>32</w:t>
            </w:r>
          </w:p>
        </w:tc>
        <w:tc>
          <w:tcPr>
            <w:tcW w:w="887" w:type="dxa"/>
            <w:tcBorders>
              <w:top w:val="nil"/>
              <w:left w:val="single" w:sz="4" w:space="0" w:color="auto"/>
              <w:bottom w:val="nil"/>
            </w:tcBorders>
          </w:tcPr>
          <w:p w14:paraId="0000040C" w14:textId="77777777" w:rsidR="004C7C26" w:rsidRDefault="006D49D0">
            <w:pPr>
              <w:spacing w:before="20" w:after="20"/>
              <w:jc w:val="center"/>
              <w:rPr>
                <w:rFonts w:ascii="Arial" w:hAnsi="Arial" w:cs="Arial"/>
                <w:color w:val="auto"/>
              </w:rPr>
            </w:pPr>
            <w:r>
              <w:rPr>
                <w:rFonts w:ascii="Arial" w:hAnsi="Arial" w:cs="Arial"/>
                <w:color w:val="auto"/>
              </w:rPr>
              <w:t>30,2</w:t>
            </w:r>
          </w:p>
        </w:tc>
        <w:tc>
          <w:tcPr>
            <w:tcW w:w="755" w:type="dxa"/>
            <w:vMerge/>
          </w:tcPr>
          <w:p w14:paraId="0000040D" w14:textId="77777777" w:rsidR="004C7C26" w:rsidRDefault="004C7C26">
            <w:pPr>
              <w:spacing w:before="20" w:after="20"/>
              <w:jc w:val="center"/>
              <w:rPr>
                <w:rFonts w:ascii="Arial" w:hAnsi="Arial" w:cs="Arial"/>
                <w:color w:val="auto"/>
                <w:lang w:val="en-US"/>
              </w:rPr>
            </w:pPr>
          </w:p>
        </w:tc>
        <w:tc>
          <w:tcPr>
            <w:tcW w:w="887" w:type="dxa"/>
            <w:vMerge/>
          </w:tcPr>
          <w:p w14:paraId="0000040E" w14:textId="77777777" w:rsidR="004C7C26" w:rsidRDefault="004C7C26">
            <w:pPr>
              <w:spacing w:before="20" w:after="20"/>
              <w:jc w:val="center"/>
              <w:rPr>
                <w:rFonts w:ascii="Arial" w:hAnsi="Arial" w:cs="Arial"/>
                <w:color w:val="auto"/>
                <w:lang w:val="en-US"/>
              </w:rPr>
            </w:pPr>
          </w:p>
        </w:tc>
        <w:tc>
          <w:tcPr>
            <w:tcW w:w="755" w:type="dxa"/>
            <w:vMerge/>
          </w:tcPr>
          <w:p w14:paraId="0000040F" w14:textId="77777777" w:rsidR="004C7C26" w:rsidRDefault="004C7C26">
            <w:pPr>
              <w:spacing w:before="20" w:after="20"/>
              <w:jc w:val="center"/>
              <w:rPr>
                <w:rFonts w:ascii="Arial" w:hAnsi="Arial" w:cs="Arial"/>
                <w:color w:val="auto"/>
                <w:lang w:val="en-US"/>
              </w:rPr>
            </w:pPr>
          </w:p>
        </w:tc>
        <w:tc>
          <w:tcPr>
            <w:tcW w:w="495" w:type="dxa"/>
            <w:vMerge/>
          </w:tcPr>
          <w:p w14:paraId="00000410" w14:textId="77777777" w:rsidR="004C7C26" w:rsidRDefault="004C7C26">
            <w:pPr>
              <w:spacing w:before="20" w:after="20"/>
              <w:jc w:val="center"/>
              <w:rPr>
                <w:rFonts w:ascii="Arial" w:hAnsi="Arial" w:cs="Arial"/>
                <w:color w:val="auto"/>
                <w:lang w:val="en-US"/>
              </w:rPr>
            </w:pPr>
          </w:p>
        </w:tc>
        <w:tc>
          <w:tcPr>
            <w:tcW w:w="495" w:type="dxa"/>
            <w:vMerge/>
          </w:tcPr>
          <w:p w14:paraId="00000411" w14:textId="77777777" w:rsidR="004C7C26" w:rsidRDefault="004C7C26">
            <w:pPr>
              <w:spacing w:before="20" w:after="20"/>
              <w:jc w:val="center"/>
              <w:rPr>
                <w:rFonts w:ascii="Arial" w:hAnsi="Arial" w:cs="Arial"/>
                <w:color w:val="auto"/>
                <w:lang w:val="en-US"/>
              </w:rPr>
            </w:pPr>
          </w:p>
        </w:tc>
        <w:tc>
          <w:tcPr>
            <w:tcW w:w="606" w:type="dxa"/>
            <w:tcBorders>
              <w:top w:val="nil"/>
              <w:bottom w:val="nil"/>
            </w:tcBorders>
          </w:tcPr>
          <w:p w14:paraId="00000412" w14:textId="77777777" w:rsidR="004C7C26" w:rsidRDefault="006D49D0">
            <w:pPr>
              <w:spacing w:before="20" w:after="20"/>
              <w:jc w:val="center"/>
              <w:rPr>
                <w:rFonts w:ascii="Arial" w:hAnsi="Arial" w:cs="Arial"/>
                <w:color w:val="auto"/>
              </w:rPr>
            </w:pPr>
            <w:r>
              <w:rPr>
                <w:rFonts w:ascii="Arial" w:hAnsi="Arial" w:cs="Arial"/>
                <w:color w:val="auto"/>
              </w:rPr>
              <w:t>34,6</w:t>
            </w:r>
          </w:p>
        </w:tc>
        <w:tc>
          <w:tcPr>
            <w:tcW w:w="887" w:type="dxa"/>
            <w:vMerge/>
          </w:tcPr>
          <w:p w14:paraId="00000413" w14:textId="77777777" w:rsidR="004C7C26" w:rsidRDefault="004C7C26">
            <w:pPr>
              <w:spacing w:before="20" w:after="20"/>
              <w:jc w:val="center"/>
              <w:rPr>
                <w:rFonts w:ascii="Arial" w:hAnsi="Arial" w:cs="Arial"/>
                <w:color w:val="auto"/>
              </w:rPr>
            </w:pPr>
          </w:p>
        </w:tc>
        <w:tc>
          <w:tcPr>
            <w:tcW w:w="755" w:type="dxa"/>
            <w:vMerge/>
          </w:tcPr>
          <w:p w14:paraId="00000414" w14:textId="77777777" w:rsidR="004C7C26" w:rsidRDefault="004C7C26">
            <w:pPr>
              <w:spacing w:before="20" w:after="20"/>
              <w:jc w:val="center"/>
              <w:rPr>
                <w:rFonts w:ascii="Arial" w:hAnsi="Arial" w:cs="Arial"/>
                <w:color w:val="auto"/>
              </w:rPr>
            </w:pPr>
          </w:p>
        </w:tc>
        <w:tc>
          <w:tcPr>
            <w:tcW w:w="495" w:type="dxa"/>
            <w:vMerge/>
          </w:tcPr>
          <w:p w14:paraId="00000415" w14:textId="77777777" w:rsidR="004C7C26" w:rsidRDefault="004C7C26">
            <w:pPr>
              <w:spacing w:before="20" w:after="20"/>
              <w:jc w:val="center"/>
              <w:rPr>
                <w:rFonts w:ascii="Arial" w:hAnsi="Arial" w:cs="Arial"/>
                <w:color w:val="auto"/>
              </w:rPr>
            </w:pPr>
          </w:p>
        </w:tc>
        <w:tc>
          <w:tcPr>
            <w:tcW w:w="495" w:type="dxa"/>
            <w:vMerge/>
          </w:tcPr>
          <w:p w14:paraId="00000416" w14:textId="77777777" w:rsidR="004C7C26" w:rsidRDefault="004C7C26">
            <w:pPr>
              <w:spacing w:before="20" w:after="20"/>
              <w:jc w:val="center"/>
              <w:rPr>
                <w:rFonts w:ascii="Arial" w:hAnsi="Arial" w:cs="Arial"/>
                <w:color w:val="auto"/>
              </w:rPr>
            </w:pPr>
          </w:p>
        </w:tc>
        <w:tc>
          <w:tcPr>
            <w:tcW w:w="632" w:type="dxa"/>
            <w:vMerge/>
          </w:tcPr>
          <w:p w14:paraId="00000417" w14:textId="77777777" w:rsidR="004C7C26" w:rsidRDefault="004C7C26">
            <w:pPr>
              <w:spacing w:before="20" w:after="20"/>
              <w:jc w:val="center"/>
              <w:rPr>
                <w:rFonts w:ascii="Arial" w:hAnsi="Arial" w:cs="Arial"/>
                <w:color w:val="auto"/>
              </w:rPr>
            </w:pPr>
          </w:p>
        </w:tc>
        <w:tc>
          <w:tcPr>
            <w:tcW w:w="755" w:type="dxa"/>
            <w:vMerge/>
          </w:tcPr>
          <w:p w14:paraId="00000418" w14:textId="77777777" w:rsidR="004C7C26" w:rsidRDefault="004C7C26">
            <w:pPr>
              <w:spacing w:before="20" w:after="20"/>
              <w:jc w:val="center"/>
              <w:rPr>
                <w:rFonts w:ascii="Arial" w:hAnsi="Arial" w:cs="Arial"/>
                <w:color w:val="auto"/>
              </w:rPr>
            </w:pPr>
          </w:p>
        </w:tc>
      </w:tr>
      <w:tr w:rsidR="004C7C26" w14:paraId="25A01C00" w14:textId="77777777">
        <w:trPr>
          <w:gridAfter w:val="1"/>
          <w:wAfter w:w="11" w:type="dxa"/>
          <w:trHeight w:val="261"/>
          <w:jc w:val="center"/>
        </w:trPr>
        <w:tc>
          <w:tcPr>
            <w:tcW w:w="1354" w:type="dxa"/>
            <w:tcBorders>
              <w:top w:val="nil"/>
              <w:bottom w:val="nil"/>
              <w:right w:val="single" w:sz="4" w:space="0" w:color="auto"/>
            </w:tcBorders>
            <w:vAlign w:val="center"/>
          </w:tcPr>
          <w:p w14:paraId="00000419" w14:textId="77777777" w:rsidR="004C7C26" w:rsidRDefault="006D49D0">
            <w:pPr>
              <w:spacing w:before="20" w:after="20"/>
              <w:jc w:val="center"/>
              <w:rPr>
                <w:rFonts w:ascii="Arial" w:hAnsi="Arial" w:cs="Arial"/>
                <w:color w:val="auto"/>
              </w:rPr>
            </w:pPr>
            <w:r>
              <w:rPr>
                <w:rFonts w:ascii="Arial" w:hAnsi="Arial" w:cs="Arial"/>
                <w:color w:val="auto"/>
              </w:rPr>
              <w:t>35</w:t>
            </w:r>
          </w:p>
        </w:tc>
        <w:tc>
          <w:tcPr>
            <w:tcW w:w="887" w:type="dxa"/>
            <w:tcBorders>
              <w:top w:val="nil"/>
              <w:left w:val="single" w:sz="4" w:space="0" w:color="auto"/>
              <w:bottom w:val="nil"/>
            </w:tcBorders>
          </w:tcPr>
          <w:p w14:paraId="0000041A" w14:textId="77777777" w:rsidR="004C7C26" w:rsidRDefault="006D49D0">
            <w:pPr>
              <w:spacing w:before="20" w:after="20"/>
              <w:jc w:val="center"/>
              <w:rPr>
                <w:rFonts w:ascii="Arial" w:hAnsi="Arial" w:cs="Arial"/>
                <w:color w:val="auto"/>
              </w:rPr>
            </w:pPr>
            <w:r>
              <w:rPr>
                <w:rFonts w:ascii="Arial" w:hAnsi="Arial" w:cs="Arial"/>
                <w:color w:val="auto"/>
              </w:rPr>
              <w:t>33,2</w:t>
            </w:r>
          </w:p>
        </w:tc>
        <w:tc>
          <w:tcPr>
            <w:tcW w:w="755" w:type="dxa"/>
            <w:vMerge/>
          </w:tcPr>
          <w:p w14:paraId="0000041B" w14:textId="77777777" w:rsidR="004C7C26" w:rsidRDefault="004C7C26">
            <w:pPr>
              <w:spacing w:before="20" w:after="20"/>
              <w:jc w:val="center"/>
              <w:rPr>
                <w:rFonts w:ascii="Arial" w:hAnsi="Arial" w:cs="Arial"/>
                <w:color w:val="auto"/>
                <w:lang w:val="en-US"/>
              </w:rPr>
            </w:pPr>
          </w:p>
        </w:tc>
        <w:tc>
          <w:tcPr>
            <w:tcW w:w="887" w:type="dxa"/>
            <w:vMerge/>
          </w:tcPr>
          <w:p w14:paraId="0000041C" w14:textId="77777777" w:rsidR="004C7C26" w:rsidRDefault="004C7C26">
            <w:pPr>
              <w:spacing w:before="20" w:after="20"/>
              <w:jc w:val="center"/>
              <w:rPr>
                <w:rFonts w:ascii="Arial" w:hAnsi="Arial" w:cs="Arial"/>
                <w:color w:val="auto"/>
                <w:lang w:val="en-US"/>
              </w:rPr>
            </w:pPr>
          </w:p>
        </w:tc>
        <w:tc>
          <w:tcPr>
            <w:tcW w:w="755" w:type="dxa"/>
            <w:vMerge/>
          </w:tcPr>
          <w:p w14:paraId="0000041D" w14:textId="77777777" w:rsidR="004C7C26" w:rsidRDefault="004C7C26">
            <w:pPr>
              <w:spacing w:before="20" w:after="20"/>
              <w:jc w:val="center"/>
              <w:rPr>
                <w:rFonts w:ascii="Arial" w:hAnsi="Arial" w:cs="Arial"/>
                <w:color w:val="auto"/>
                <w:lang w:val="en-US"/>
              </w:rPr>
            </w:pPr>
          </w:p>
        </w:tc>
        <w:tc>
          <w:tcPr>
            <w:tcW w:w="495" w:type="dxa"/>
            <w:vMerge/>
          </w:tcPr>
          <w:p w14:paraId="0000041E" w14:textId="77777777" w:rsidR="004C7C26" w:rsidRDefault="004C7C26">
            <w:pPr>
              <w:spacing w:before="20" w:after="20"/>
              <w:jc w:val="center"/>
              <w:rPr>
                <w:rFonts w:ascii="Arial" w:hAnsi="Arial" w:cs="Arial"/>
                <w:color w:val="auto"/>
                <w:lang w:val="en-US"/>
              </w:rPr>
            </w:pPr>
          </w:p>
        </w:tc>
        <w:tc>
          <w:tcPr>
            <w:tcW w:w="495" w:type="dxa"/>
            <w:vMerge/>
          </w:tcPr>
          <w:p w14:paraId="0000041F" w14:textId="77777777" w:rsidR="004C7C26" w:rsidRDefault="004C7C26">
            <w:pPr>
              <w:spacing w:before="20" w:after="20"/>
              <w:jc w:val="center"/>
              <w:rPr>
                <w:rFonts w:ascii="Arial" w:hAnsi="Arial" w:cs="Arial"/>
                <w:color w:val="auto"/>
                <w:lang w:val="en-US"/>
              </w:rPr>
            </w:pPr>
          </w:p>
        </w:tc>
        <w:tc>
          <w:tcPr>
            <w:tcW w:w="606" w:type="dxa"/>
            <w:tcBorders>
              <w:top w:val="nil"/>
              <w:bottom w:val="nil"/>
            </w:tcBorders>
          </w:tcPr>
          <w:p w14:paraId="00000420" w14:textId="77777777" w:rsidR="004C7C26" w:rsidRDefault="006D49D0">
            <w:pPr>
              <w:spacing w:before="20" w:after="20"/>
              <w:jc w:val="center"/>
              <w:rPr>
                <w:rFonts w:ascii="Arial" w:hAnsi="Arial" w:cs="Arial"/>
                <w:color w:val="auto"/>
              </w:rPr>
            </w:pPr>
            <w:r>
              <w:rPr>
                <w:rFonts w:ascii="Arial" w:hAnsi="Arial" w:cs="Arial"/>
                <w:color w:val="auto"/>
              </w:rPr>
              <w:t>39,6</w:t>
            </w:r>
          </w:p>
        </w:tc>
        <w:tc>
          <w:tcPr>
            <w:tcW w:w="887" w:type="dxa"/>
            <w:vMerge/>
          </w:tcPr>
          <w:p w14:paraId="00000421" w14:textId="77777777" w:rsidR="004C7C26" w:rsidRDefault="004C7C26">
            <w:pPr>
              <w:spacing w:before="20" w:after="20"/>
              <w:jc w:val="center"/>
              <w:rPr>
                <w:rFonts w:ascii="Arial" w:hAnsi="Arial" w:cs="Arial"/>
                <w:color w:val="auto"/>
              </w:rPr>
            </w:pPr>
          </w:p>
        </w:tc>
        <w:tc>
          <w:tcPr>
            <w:tcW w:w="755" w:type="dxa"/>
            <w:vMerge/>
          </w:tcPr>
          <w:p w14:paraId="00000422" w14:textId="77777777" w:rsidR="004C7C26" w:rsidRDefault="004C7C26">
            <w:pPr>
              <w:spacing w:before="20" w:after="20"/>
              <w:jc w:val="center"/>
              <w:rPr>
                <w:rFonts w:ascii="Arial" w:hAnsi="Arial" w:cs="Arial"/>
                <w:color w:val="auto"/>
              </w:rPr>
            </w:pPr>
          </w:p>
        </w:tc>
        <w:tc>
          <w:tcPr>
            <w:tcW w:w="495" w:type="dxa"/>
            <w:vMerge/>
          </w:tcPr>
          <w:p w14:paraId="00000423" w14:textId="77777777" w:rsidR="004C7C26" w:rsidRDefault="004C7C26">
            <w:pPr>
              <w:spacing w:before="20" w:after="20"/>
              <w:jc w:val="center"/>
              <w:rPr>
                <w:rFonts w:ascii="Arial" w:hAnsi="Arial" w:cs="Arial"/>
                <w:color w:val="auto"/>
              </w:rPr>
            </w:pPr>
          </w:p>
        </w:tc>
        <w:tc>
          <w:tcPr>
            <w:tcW w:w="495" w:type="dxa"/>
            <w:vMerge/>
          </w:tcPr>
          <w:p w14:paraId="00000424" w14:textId="77777777" w:rsidR="004C7C26" w:rsidRDefault="004C7C26">
            <w:pPr>
              <w:spacing w:before="20" w:after="20"/>
              <w:jc w:val="center"/>
              <w:rPr>
                <w:rFonts w:ascii="Arial" w:hAnsi="Arial" w:cs="Arial"/>
                <w:color w:val="auto"/>
              </w:rPr>
            </w:pPr>
          </w:p>
        </w:tc>
        <w:tc>
          <w:tcPr>
            <w:tcW w:w="632" w:type="dxa"/>
            <w:vMerge/>
          </w:tcPr>
          <w:p w14:paraId="00000425" w14:textId="77777777" w:rsidR="004C7C26" w:rsidRDefault="004C7C26">
            <w:pPr>
              <w:spacing w:before="20" w:after="20"/>
              <w:jc w:val="center"/>
              <w:rPr>
                <w:rFonts w:ascii="Arial" w:hAnsi="Arial" w:cs="Arial"/>
                <w:color w:val="auto"/>
              </w:rPr>
            </w:pPr>
          </w:p>
        </w:tc>
        <w:tc>
          <w:tcPr>
            <w:tcW w:w="755" w:type="dxa"/>
            <w:vMerge/>
          </w:tcPr>
          <w:p w14:paraId="00000426" w14:textId="77777777" w:rsidR="004C7C26" w:rsidRDefault="004C7C26">
            <w:pPr>
              <w:spacing w:before="20" w:after="20"/>
              <w:jc w:val="center"/>
              <w:rPr>
                <w:rFonts w:ascii="Arial" w:hAnsi="Arial" w:cs="Arial"/>
                <w:color w:val="auto"/>
              </w:rPr>
            </w:pPr>
          </w:p>
        </w:tc>
      </w:tr>
      <w:tr w:rsidR="004C7C26" w14:paraId="0A5EEA58" w14:textId="77777777">
        <w:trPr>
          <w:gridAfter w:val="1"/>
          <w:wAfter w:w="11" w:type="dxa"/>
          <w:trHeight w:val="254"/>
          <w:jc w:val="center"/>
        </w:trPr>
        <w:tc>
          <w:tcPr>
            <w:tcW w:w="1354" w:type="dxa"/>
            <w:tcBorders>
              <w:top w:val="nil"/>
              <w:bottom w:val="nil"/>
              <w:right w:val="single" w:sz="4" w:space="0" w:color="auto"/>
            </w:tcBorders>
            <w:vAlign w:val="center"/>
          </w:tcPr>
          <w:p w14:paraId="00000427" w14:textId="77777777" w:rsidR="004C7C26" w:rsidRDefault="006D49D0">
            <w:pPr>
              <w:spacing w:before="20" w:after="20"/>
              <w:jc w:val="center"/>
              <w:rPr>
                <w:rFonts w:ascii="Arial" w:hAnsi="Arial" w:cs="Arial"/>
                <w:color w:val="auto"/>
              </w:rPr>
            </w:pPr>
            <w:r>
              <w:rPr>
                <w:rFonts w:ascii="Arial" w:hAnsi="Arial" w:cs="Arial"/>
                <w:color w:val="auto"/>
              </w:rPr>
              <w:t>37</w:t>
            </w:r>
          </w:p>
        </w:tc>
        <w:tc>
          <w:tcPr>
            <w:tcW w:w="887" w:type="dxa"/>
            <w:tcBorders>
              <w:top w:val="nil"/>
              <w:left w:val="single" w:sz="4" w:space="0" w:color="auto"/>
              <w:bottom w:val="nil"/>
            </w:tcBorders>
          </w:tcPr>
          <w:p w14:paraId="00000428" w14:textId="77777777" w:rsidR="004C7C26" w:rsidRDefault="006D49D0">
            <w:pPr>
              <w:spacing w:before="20" w:after="20"/>
              <w:jc w:val="center"/>
              <w:rPr>
                <w:rFonts w:ascii="Arial" w:hAnsi="Arial" w:cs="Arial"/>
                <w:color w:val="auto"/>
              </w:rPr>
            </w:pPr>
            <w:r>
              <w:rPr>
                <w:rFonts w:ascii="Arial" w:hAnsi="Arial" w:cs="Arial"/>
                <w:color w:val="auto"/>
              </w:rPr>
              <w:t>34,8</w:t>
            </w:r>
          </w:p>
        </w:tc>
        <w:tc>
          <w:tcPr>
            <w:tcW w:w="755" w:type="dxa"/>
            <w:vMerge/>
          </w:tcPr>
          <w:p w14:paraId="00000429" w14:textId="77777777" w:rsidR="004C7C26" w:rsidRDefault="004C7C26">
            <w:pPr>
              <w:spacing w:before="20" w:after="20"/>
              <w:jc w:val="center"/>
              <w:rPr>
                <w:rFonts w:ascii="Arial" w:hAnsi="Arial" w:cs="Arial"/>
                <w:color w:val="auto"/>
                <w:lang w:val="en-US"/>
              </w:rPr>
            </w:pPr>
          </w:p>
        </w:tc>
        <w:tc>
          <w:tcPr>
            <w:tcW w:w="887" w:type="dxa"/>
            <w:vMerge/>
          </w:tcPr>
          <w:p w14:paraId="0000042A" w14:textId="77777777" w:rsidR="004C7C26" w:rsidRDefault="004C7C26">
            <w:pPr>
              <w:spacing w:before="20" w:after="20"/>
              <w:jc w:val="center"/>
              <w:rPr>
                <w:rFonts w:ascii="Arial" w:hAnsi="Arial" w:cs="Arial"/>
                <w:color w:val="auto"/>
                <w:lang w:val="en-US"/>
              </w:rPr>
            </w:pPr>
          </w:p>
        </w:tc>
        <w:tc>
          <w:tcPr>
            <w:tcW w:w="755" w:type="dxa"/>
            <w:vMerge/>
          </w:tcPr>
          <w:p w14:paraId="0000042B" w14:textId="77777777" w:rsidR="004C7C26" w:rsidRDefault="004C7C26">
            <w:pPr>
              <w:spacing w:before="20" w:after="20"/>
              <w:jc w:val="center"/>
              <w:rPr>
                <w:rFonts w:ascii="Arial" w:hAnsi="Arial" w:cs="Arial"/>
                <w:color w:val="auto"/>
                <w:lang w:val="en-US"/>
              </w:rPr>
            </w:pPr>
          </w:p>
        </w:tc>
        <w:tc>
          <w:tcPr>
            <w:tcW w:w="495" w:type="dxa"/>
            <w:vMerge/>
          </w:tcPr>
          <w:p w14:paraId="0000042C" w14:textId="77777777" w:rsidR="004C7C26" w:rsidRDefault="004C7C26">
            <w:pPr>
              <w:spacing w:before="20" w:after="20"/>
              <w:jc w:val="center"/>
              <w:rPr>
                <w:rFonts w:ascii="Arial" w:hAnsi="Arial" w:cs="Arial"/>
                <w:color w:val="auto"/>
                <w:lang w:val="en-US"/>
              </w:rPr>
            </w:pPr>
          </w:p>
        </w:tc>
        <w:tc>
          <w:tcPr>
            <w:tcW w:w="495" w:type="dxa"/>
            <w:vMerge/>
          </w:tcPr>
          <w:p w14:paraId="0000042D" w14:textId="77777777" w:rsidR="004C7C26" w:rsidRDefault="004C7C26">
            <w:pPr>
              <w:spacing w:before="20" w:after="20"/>
              <w:jc w:val="center"/>
              <w:rPr>
                <w:rFonts w:ascii="Arial" w:hAnsi="Arial" w:cs="Arial"/>
                <w:color w:val="auto"/>
                <w:lang w:val="en-US"/>
              </w:rPr>
            </w:pPr>
          </w:p>
        </w:tc>
        <w:tc>
          <w:tcPr>
            <w:tcW w:w="606" w:type="dxa"/>
            <w:tcBorders>
              <w:top w:val="nil"/>
              <w:bottom w:val="nil"/>
            </w:tcBorders>
          </w:tcPr>
          <w:p w14:paraId="0000042E" w14:textId="77777777" w:rsidR="004C7C26" w:rsidRDefault="006D49D0">
            <w:pPr>
              <w:spacing w:before="20" w:after="20"/>
              <w:jc w:val="center"/>
              <w:rPr>
                <w:rFonts w:ascii="Arial" w:hAnsi="Arial" w:cs="Arial"/>
                <w:color w:val="auto"/>
              </w:rPr>
            </w:pPr>
            <w:r>
              <w:rPr>
                <w:rFonts w:ascii="Arial" w:hAnsi="Arial" w:cs="Arial"/>
                <w:color w:val="auto"/>
              </w:rPr>
              <w:t>41,2</w:t>
            </w:r>
          </w:p>
        </w:tc>
        <w:tc>
          <w:tcPr>
            <w:tcW w:w="887" w:type="dxa"/>
            <w:vMerge/>
          </w:tcPr>
          <w:p w14:paraId="0000042F" w14:textId="77777777" w:rsidR="004C7C26" w:rsidRDefault="004C7C26">
            <w:pPr>
              <w:spacing w:before="20" w:after="20"/>
              <w:jc w:val="center"/>
              <w:rPr>
                <w:rFonts w:ascii="Arial" w:hAnsi="Arial" w:cs="Arial"/>
                <w:color w:val="auto"/>
              </w:rPr>
            </w:pPr>
          </w:p>
        </w:tc>
        <w:tc>
          <w:tcPr>
            <w:tcW w:w="755" w:type="dxa"/>
            <w:vMerge/>
          </w:tcPr>
          <w:p w14:paraId="00000430" w14:textId="77777777" w:rsidR="004C7C26" w:rsidRDefault="004C7C26">
            <w:pPr>
              <w:spacing w:before="20" w:after="20"/>
              <w:jc w:val="center"/>
              <w:rPr>
                <w:rFonts w:ascii="Arial" w:hAnsi="Arial" w:cs="Arial"/>
                <w:color w:val="auto"/>
              </w:rPr>
            </w:pPr>
          </w:p>
        </w:tc>
        <w:tc>
          <w:tcPr>
            <w:tcW w:w="495" w:type="dxa"/>
            <w:vMerge/>
          </w:tcPr>
          <w:p w14:paraId="00000431" w14:textId="77777777" w:rsidR="004C7C26" w:rsidRDefault="004C7C26">
            <w:pPr>
              <w:spacing w:before="20" w:after="20"/>
              <w:jc w:val="center"/>
              <w:rPr>
                <w:rFonts w:ascii="Arial" w:hAnsi="Arial" w:cs="Arial"/>
                <w:color w:val="auto"/>
              </w:rPr>
            </w:pPr>
          </w:p>
        </w:tc>
        <w:tc>
          <w:tcPr>
            <w:tcW w:w="495" w:type="dxa"/>
            <w:vMerge/>
          </w:tcPr>
          <w:p w14:paraId="00000432" w14:textId="77777777" w:rsidR="004C7C26" w:rsidRDefault="004C7C26">
            <w:pPr>
              <w:spacing w:before="20" w:after="20"/>
              <w:jc w:val="center"/>
              <w:rPr>
                <w:rFonts w:ascii="Arial" w:hAnsi="Arial" w:cs="Arial"/>
                <w:color w:val="auto"/>
              </w:rPr>
            </w:pPr>
          </w:p>
        </w:tc>
        <w:tc>
          <w:tcPr>
            <w:tcW w:w="632" w:type="dxa"/>
            <w:vMerge/>
          </w:tcPr>
          <w:p w14:paraId="00000433" w14:textId="77777777" w:rsidR="004C7C26" w:rsidRDefault="004C7C26">
            <w:pPr>
              <w:spacing w:before="20" w:after="20"/>
              <w:jc w:val="center"/>
              <w:rPr>
                <w:rFonts w:ascii="Arial" w:hAnsi="Arial" w:cs="Arial"/>
                <w:color w:val="auto"/>
              </w:rPr>
            </w:pPr>
          </w:p>
        </w:tc>
        <w:tc>
          <w:tcPr>
            <w:tcW w:w="755" w:type="dxa"/>
            <w:vMerge/>
          </w:tcPr>
          <w:p w14:paraId="00000434" w14:textId="77777777" w:rsidR="004C7C26" w:rsidRDefault="004C7C26">
            <w:pPr>
              <w:spacing w:before="20" w:after="20"/>
              <w:jc w:val="center"/>
              <w:rPr>
                <w:rFonts w:ascii="Arial" w:hAnsi="Arial" w:cs="Arial"/>
                <w:color w:val="auto"/>
              </w:rPr>
            </w:pPr>
          </w:p>
        </w:tc>
      </w:tr>
      <w:tr w:rsidR="004C7C26" w14:paraId="7650EA3D" w14:textId="77777777">
        <w:trPr>
          <w:gridAfter w:val="1"/>
          <w:wAfter w:w="11" w:type="dxa"/>
          <w:trHeight w:val="261"/>
          <w:jc w:val="center"/>
        </w:trPr>
        <w:tc>
          <w:tcPr>
            <w:tcW w:w="1354" w:type="dxa"/>
            <w:tcBorders>
              <w:top w:val="nil"/>
              <w:bottom w:val="nil"/>
              <w:right w:val="single" w:sz="4" w:space="0" w:color="auto"/>
            </w:tcBorders>
            <w:vAlign w:val="center"/>
          </w:tcPr>
          <w:p w14:paraId="00000435" w14:textId="77777777" w:rsidR="004C7C26" w:rsidRDefault="006D49D0">
            <w:pPr>
              <w:spacing w:before="20" w:after="20"/>
              <w:jc w:val="center"/>
              <w:rPr>
                <w:rFonts w:ascii="Arial" w:hAnsi="Arial" w:cs="Arial"/>
                <w:color w:val="auto"/>
              </w:rPr>
            </w:pPr>
            <w:r>
              <w:rPr>
                <w:rFonts w:ascii="Arial" w:hAnsi="Arial" w:cs="Arial"/>
                <w:color w:val="auto"/>
              </w:rPr>
              <w:t>40</w:t>
            </w:r>
          </w:p>
        </w:tc>
        <w:tc>
          <w:tcPr>
            <w:tcW w:w="887" w:type="dxa"/>
            <w:tcBorders>
              <w:top w:val="nil"/>
              <w:left w:val="single" w:sz="4" w:space="0" w:color="auto"/>
              <w:bottom w:val="nil"/>
            </w:tcBorders>
          </w:tcPr>
          <w:p w14:paraId="00000436" w14:textId="77777777" w:rsidR="004C7C26" w:rsidRDefault="006D49D0">
            <w:pPr>
              <w:spacing w:before="20" w:after="20"/>
              <w:jc w:val="center"/>
              <w:rPr>
                <w:rFonts w:ascii="Arial" w:hAnsi="Arial" w:cs="Arial"/>
                <w:color w:val="auto"/>
              </w:rPr>
            </w:pPr>
            <w:r>
              <w:rPr>
                <w:rFonts w:ascii="Arial" w:hAnsi="Arial" w:cs="Arial"/>
                <w:color w:val="auto"/>
              </w:rPr>
              <w:t>38,1</w:t>
            </w:r>
          </w:p>
        </w:tc>
        <w:tc>
          <w:tcPr>
            <w:tcW w:w="755" w:type="dxa"/>
            <w:vMerge/>
          </w:tcPr>
          <w:p w14:paraId="00000437" w14:textId="77777777" w:rsidR="004C7C26" w:rsidRDefault="004C7C26">
            <w:pPr>
              <w:spacing w:before="20" w:after="20"/>
              <w:jc w:val="center"/>
              <w:rPr>
                <w:rFonts w:ascii="Arial" w:hAnsi="Arial" w:cs="Arial"/>
                <w:color w:val="auto"/>
                <w:lang w:val="en-US"/>
              </w:rPr>
            </w:pPr>
          </w:p>
        </w:tc>
        <w:tc>
          <w:tcPr>
            <w:tcW w:w="887" w:type="dxa"/>
            <w:vMerge/>
          </w:tcPr>
          <w:p w14:paraId="00000438" w14:textId="77777777" w:rsidR="004C7C26" w:rsidRDefault="004C7C26">
            <w:pPr>
              <w:spacing w:before="20" w:after="20"/>
              <w:jc w:val="center"/>
              <w:rPr>
                <w:rFonts w:ascii="Arial" w:hAnsi="Arial" w:cs="Arial"/>
                <w:color w:val="auto"/>
                <w:lang w:val="en-US"/>
              </w:rPr>
            </w:pPr>
          </w:p>
        </w:tc>
        <w:tc>
          <w:tcPr>
            <w:tcW w:w="755" w:type="dxa"/>
            <w:vMerge/>
          </w:tcPr>
          <w:p w14:paraId="00000439" w14:textId="77777777" w:rsidR="004C7C26" w:rsidRDefault="004C7C26">
            <w:pPr>
              <w:spacing w:before="20" w:after="20"/>
              <w:jc w:val="center"/>
              <w:rPr>
                <w:rFonts w:ascii="Arial" w:hAnsi="Arial" w:cs="Arial"/>
                <w:color w:val="auto"/>
                <w:lang w:val="en-US"/>
              </w:rPr>
            </w:pPr>
          </w:p>
        </w:tc>
        <w:tc>
          <w:tcPr>
            <w:tcW w:w="495" w:type="dxa"/>
            <w:vMerge/>
          </w:tcPr>
          <w:p w14:paraId="0000043A" w14:textId="77777777" w:rsidR="004C7C26" w:rsidRDefault="004C7C26">
            <w:pPr>
              <w:spacing w:before="20" w:after="20"/>
              <w:jc w:val="center"/>
              <w:rPr>
                <w:rFonts w:ascii="Arial" w:hAnsi="Arial" w:cs="Arial"/>
                <w:color w:val="auto"/>
                <w:lang w:val="en-US"/>
              </w:rPr>
            </w:pPr>
          </w:p>
        </w:tc>
        <w:tc>
          <w:tcPr>
            <w:tcW w:w="495" w:type="dxa"/>
            <w:vMerge/>
          </w:tcPr>
          <w:p w14:paraId="0000043B" w14:textId="77777777" w:rsidR="004C7C26" w:rsidRDefault="004C7C26">
            <w:pPr>
              <w:spacing w:before="20" w:after="20"/>
              <w:jc w:val="center"/>
              <w:rPr>
                <w:rFonts w:ascii="Arial" w:hAnsi="Arial" w:cs="Arial"/>
                <w:color w:val="auto"/>
                <w:lang w:val="en-US"/>
              </w:rPr>
            </w:pPr>
          </w:p>
        </w:tc>
        <w:tc>
          <w:tcPr>
            <w:tcW w:w="606" w:type="dxa"/>
            <w:tcBorders>
              <w:top w:val="nil"/>
              <w:bottom w:val="nil"/>
            </w:tcBorders>
          </w:tcPr>
          <w:p w14:paraId="0000043C" w14:textId="77777777" w:rsidR="004C7C26" w:rsidRDefault="006D49D0">
            <w:pPr>
              <w:spacing w:before="20" w:after="20"/>
              <w:jc w:val="center"/>
              <w:rPr>
                <w:rFonts w:ascii="Arial" w:hAnsi="Arial" w:cs="Arial"/>
                <w:color w:val="auto"/>
              </w:rPr>
            </w:pPr>
            <w:r>
              <w:rPr>
                <w:rFonts w:ascii="Arial" w:hAnsi="Arial" w:cs="Arial"/>
                <w:color w:val="auto"/>
              </w:rPr>
              <w:t>44,5</w:t>
            </w:r>
          </w:p>
        </w:tc>
        <w:tc>
          <w:tcPr>
            <w:tcW w:w="887" w:type="dxa"/>
            <w:vMerge/>
          </w:tcPr>
          <w:p w14:paraId="0000043D" w14:textId="77777777" w:rsidR="004C7C26" w:rsidRDefault="004C7C26">
            <w:pPr>
              <w:spacing w:before="20" w:after="20"/>
              <w:jc w:val="center"/>
              <w:rPr>
                <w:rFonts w:ascii="Arial" w:hAnsi="Arial" w:cs="Arial"/>
                <w:color w:val="auto"/>
              </w:rPr>
            </w:pPr>
          </w:p>
        </w:tc>
        <w:tc>
          <w:tcPr>
            <w:tcW w:w="755" w:type="dxa"/>
            <w:vMerge/>
          </w:tcPr>
          <w:p w14:paraId="0000043E" w14:textId="77777777" w:rsidR="004C7C26" w:rsidRDefault="004C7C26">
            <w:pPr>
              <w:spacing w:before="20" w:after="20"/>
              <w:jc w:val="center"/>
              <w:rPr>
                <w:rFonts w:ascii="Arial" w:hAnsi="Arial" w:cs="Arial"/>
                <w:color w:val="auto"/>
              </w:rPr>
            </w:pPr>
          </w:p>
        </w:tc>
        <w:tc>
          <w:tcPr>
            <w:tcW w:w="495" w:type="dxa"/>
            <w:vMerge/>
          </w:tcPr>
          <w:p w14:paraId="0000043F" w14:textId="77777777" w:rsidR="004C7C26" w:rsidRDefault="004C7C26">
            <w:pPr>
              <w:spacing w:before="20" w:after="20"/>
              <w:jc w:val="center"/>
              <w:rPr>
                <w:rFonts w:ascii="Arial" w:hAnsi="Arial" w:cs="Arial"/>
                <w:color w:val="auto"/>
              </w:rPr>
            </w:pPr>
          </w:p>
        </w:tc>
        <w:tc>
          <w:tcPr>
            <w:tcW w:w="495" w:type="dxa"/>
            <w:vMerge/>
          </w:tcPr>
          <w:p w14:paraId="00000440" w14:textId="77777777" w:rsidR="004C7C26" w:rsidRDefault="004C7C26">
            <w:pPr>
              <w:spacing w:before="20" w:after="20"/>
              <w:jc w:val="center"/>
              <w:rPr>
                <w:rFonts w:ascii="Arial" w:hAnsi="Arial" w:cs="Arial"/>
                <w:color w:val="auto"/>
              </w:rPr>
            </w:pPr>
          </w:p>
        </w:tc>
        <w:tc>
          <w:tcPr>
            <w:tcW w:w="632" w:type="dxa"/>
            <w:vMerge/>
          </w:tcPr>
          <w:p w14:paraId="00000441" w14:textId="77777777" w:rsidR="004C7C26" w:rsidRDefault="004C7C26">
            <w:pPr>
              <w:spacing w:before="20" w:after="20"/>
              <w:jc w:val="center"/>
              <w:rPr>
                <w:rFonts w:ascii="Arial" w:hAnsi="Arial" w:cs="Arial"/>
                <w:color w:val="auto"/>
              </w:rPr>
            </w:pPr>
          </w:p>
        </w:tc>
        <w:tc>
          <w:tcPr>
            <w:tcW w:w="755" w:type="dxa"/>
            <w:vMerge/>
          </w:tcPr>
          <w:p w14:paraId="00000442" w14:textId="77777777" w:rsidR="004C7C26" w:rsidRDefault="004C7C26">
            <w:pPr>
              <w:spacing w:before="20" w:after="20"/>
              <w:jc w:val="center"/>
              <w:rPr>
                <w:rFonts w:ascii="Arial" w:hAnsi="Arial" w:cs="Arial"/>
                <w:color w:val="auto"/>
              </w:rPr>
            </w:pPr>
          </w:p>
        </w:tc>
      </w:tr>
      <w:tr w:rsidR="004C7C26" w14:paraId="19370FD0" w14:textId="77777777">
        <w:trPr>
          <w:gridAfter w:val="1"/>
          <w:wAfter w:w="11" w:type="dxa"/>
          <w:trHeight w:val="254"/>
          <w:jc w:val="center"/>
        </w:trPr>
        <w:tc>
          <w:tcPr>
            <w:tcW w:w="1354" w:type="dxa"/>
            <w:tcBorders>
              <w:top w:val="nil"/>
              <w:right w:val="single" w:sz="4" w:space="0" w:color="auto"/>
            </w:tcBorders>
            <w:vAlign w:val="center"/>
          </w:tcPr>
          <w:p w14:paraId="00000443" w14:textId="77777777" w:rsidR="004C7C26" w:rsidRDefault="006D49D0">
            <w:pPr>
              <w:spacing w:before="20" w:after="20"/>
              <w:jc w:val="center"/>
              <w:rPr>
                <w:rFonts w:ascii="Arial" w:hAnsi="Arial" w:cs="Arial"/>
                <w:color w:val="auto"/>
              </w:rPr>
            </w:pPr>
            <w:r>
              <w:rPr>
                <w:rFonts w:ascii="Arial" w:hAnsi="Arial" w:cs="Arial"/>
                <w:color w:val="auto"/>
              </w:rPr>
              <w:t>42</w:t>
            </w:r>
          </w:p>
        </w:tc>
        <w:tc>
          <w:tcPr>
            <w:tcW w:w="887" w:type="dxa"/>
            <w:tcBorders>
              <w:top w:val="nil"/>
              <w:left w:val="single" w:sz="4" w:space="0" w:color="auto"/>
            </w:tcBorders>
          </w:tcPr>
          <w:p w14:paraId="00000444" w14:textId="77777777" w:rsidR="004C7C26" w:rsidRDefault="006D49D0">
            <w:pPr>
              <w:spacing w:before="20" w:after="20"/>
              <w:jc w:val="center"/>
              <w:rPr>
                <w:rFonts w:ascii="Arial" w:hAnsi="Arial" w:cs="Arial"/>
                <w:color w:val="auto"/>
              </w:rPr>
            </w:pPr>
            <w:r>
              <w:rPr>
                <w:rFonts w:ascii="Arial" w:hAnsi="Arial" w:cs="Arial"/>
                <w:color w:val="auto"/>
              </w:rPr>
              <w:t>39,8</w:t>
            </w:r>
          </w:p>
        </w:tc>
        <w:tc>
          <w:tcPr>
            <w:tcW w:w="755" w:type="dxa"/>
            <w:vMerge/>
          </w:tcPr>
          <w:p w14:paraId="00000445" w14:textId="77777777" w:rsidR="004C7C26" w:rsidRDefault="004C7C26">
            <w:pPr>
              <w:spacing w:before="20" w:after="20"/>
              <w:jc w:val="center"/>
              <w:rPr>
                <w:rFonts w:ascii="Arial" w:hAnsi="Arial" w:cs="Arial"/>
                <w:color w:val="auto"/>
                <w:lang w:val="en-US"/>
              </w:rPr>
            </w:pPr>
          </w:p>
        </w:tc>
        <w:tc>
          <w:tcPr>
            <w:tcW w:w="887" w:type="dxa"/>
            <w:vMerge/>
          </w:tcPr>
          <w:p w14:paraId="00000446" w14:textId="77777777" w:rsidR="004C7C26" w:rsidRDefault="004C7C26">
            <w:pPr>
              <w:spacing w:before="20" w:after="20"/>
              <w:jc w:val="center"/>
              <w:rPr>
                <w:rFonts w:ascii="Arial" w:hAnsi="Arial" w:cs="Arial"/>
                <w:color w:val="auto"/>
                <w:lang w:val="en-US"/>
              </w:rPr>
            </w:pPr>
          </w:p>
        </w:tc>
        <w:tc>
          <w:tcPr>
            <w:tcW w:w="755" w:type="dxa"/>
            <w:vMerge/>
          </w:tcPr>
          <w:p w14:paraId="00000447" w14:textId="77777777" w:rsidR="004C7C26" w:rsidRDefault="004C7C26">
            <w:pPr>
              <w:spacing w:before="20" w:after="20"/>
              <w:jc w:val="center"/>
              <w:rPr>
                <w:rFonts w:ascii="Arial" w:hAnsi="Arial" w:cs="Arial"/>
                <w:color w:val="auto"/>
                <w:lang w:val="en-US"/>
              </w:rPr>
            </w:pPr>
          </w:p>
        </w:tc>
        <w:tc>
          <w:tcPr>
            <w:tcW w:w="495" w:type="dxa"/>
            <w:vMerge/>
          </w:tcPr>
          <w:p w14:paraId="00000448" w14:textId="77777777" w:rsidR="004C7C26" w:rsidRDefault="004C7C26">
            <w:pPr>
              <w:spacing w:before="20" w:after="20"/>
              <w:jc w:val="center"/>
              <w:rPr>
                <w:rFonts w:ascii="Arial" w:hAnsi="Arial" w:cs="Arial"/>
                <w:color w:val="auto"/>
                <w:lang w:val="en-US"/>
              </w:rPr>
            </w:pPr>
          </w:p>
        </w:tc>
        <w:tc>
          <w:tcPr>
            <w:tcW w:w="495" w:type="dxa"/>
            <w:vMerge/>
          </w:tcPr>
          <w:p w14:paraId="00000449" w14:textId="77777777" w:rsidR="004C7C26" w:rsidRDefault="004C7C26">
            <w:pPr>
              <w:spacing w:before="20" w:after="20"/>
              <w:jc w:val="center"/>
              <w:rPr>
                <w:rFonts w:ascii="Arial" w:hAnsi="Arial" w:cs="Arial"/>
                <w:color w:val="auto"/>
                <w:lang w:val="en-US"/>
              </w:rPr>
            </w:pPr>
          </w:p>
        </w:tc>
        <w:tc>
          <w:tcPr>
            <w:tcW w:w="606" w:type="dxa"/>
            <w:tcBorders>
              <w:top w:val="nil"/>
            </w:tcBorders>
          </w:tcPr>
          <w:p w14:paraId="0000044A" w14:textId="77777777" w:rsidR="004C7C26" w:rsidRDefault="006D49D0">
            <w:pPr>
              <w:spacing w:before="20" w:after="20"/>
              <w:jc w:val="center"/>
              <w:rPr>
                <w:rFonts w:ascii="Arial" w:hAnsi="Arial" w:cs="Arial"/>
                <w:color w:val="auto"/>
              </w:rPr>
            </w:pPr>
            <w:r>
              <w:rPr>
                <w:rFonts w:ascii="Arial" w:hAnsi="Arial" w:cs="Arial"/>
                <w:color w:val="auto"/>
              </w:rPr>
              <w:t>45,2</w:t>
            </w:r>
          </w:p>
        </w:tc>
        <w:tc>
          <w:tcPr>
            <w:tcW w:w="887" w:type="dxa"/>
            <w:vMerge/>
          </w:tcPr>
          <w:p w14:paraId="0000044B" w14:textId="77777777" w:rsidR="004C7C26" w:rsidRDefault="004C7C26">
            <w:pPr>
              <w:spacing w:before="20" w:after="20"/>
              <w:jc w:val="center"/>
              <w:rPr>
                <w:rFonts w:ascii="Arial" w:hAnsi="Arial" w:cs="Arial"/>
                <w:color w:val="auto"/>
              </w:rPr>
            </w:pPr>
          </w:p>
        </w:tc>
        <w:tc>
          <w:tcPr>
            <w:tcW w:w="755" w:type="dxa"/>
            <w:vMerge/>
          </w:tcPr>
          <w:p w14:paraId="0000044C" w14:textId="77777777" w:rsidR="004C7C26" w:rsidRDefault="004C7C26">
            <w:pPr>
              <w:spacing w:before="20" w:after="20"/>
              <w:jc w:val="center"/>
              <w:rPr>
                <w:rFonts w:ascii="Arial" w:hAnsi="Arial" w:cs="Arial"/>
                <w:color w:val="auto"/>
              </w:rPr>
            </w:pPr>
          </w:p>
        </w:tc>
        <w:tc>
          <w:tcPr>
            <w:tcW w:w="495" w:type="dxa"/>
            <w:vMerge/>
          </w:tcPr>
          <w:p w14:paraId="0000044D" w14:textId="77777777" w:rsidR="004C7C26" w:rsidRDefault="004C7C26">
            <w:pPr>
              <w:spacing w:before="20" w:after="20"/>
              <w:jc w:val="center"/>
              <w:rPr>
                <w:rFonts w:ascii="Arial" w:hAnsi="Arial" w:cs="Arial"/>
                <w:color w:val="auto"/>
              </w:rPr>
            </w:pPr>
          </w:p>
        </w:tc>
        <w:tc>
          <w:tcPr>
            <w:tcW w:w="495" w:type="dxa"/>
            <w:vMerge/>
          </w:tcPr>
          <w:p w14:paraId="0000044E" w14:textId="77777777" w:rsidR="004C7C26" w:rsidRDefault="004C7C26">
            <w:pPr>
              <w:spacing w:before="20" w:after="20"/>
              <w:jc w:val="center"/>
              <w:rPr>
                <w:rFonts w:ascii="Arial" w:hAnsi="Arial" w:cs="Arial"/>
                <w:color w:val="auto"/>
              </w:rPr>
            </w:pPr>
          </w:p>
        </w:tc>
        <w:tc>
          <w:tcPr>
            <w:tcW w:w="632" w:type="dxa"/>
            <w:vMerge/>
          </w:tcPr>
          <w:p w14:paraId="0000044F" w14:textId="77777777" w:rsidR="004C7C26" w:rsidRDefault="004C7C26">
            <w:pPr>
              <w:spacing w:before="20" w:after="20"/>
              <w:jc w:val="center"/>
              <w:rPr>
                <w:rFonts w:ascii="Arial" w:hAnsi="Arial" w:cs="Arial"/>
                <w:color w:val="auto"/>
              </w:rPr>
            </w:pPr>
          </w:p>
        </w:tc>
        <w:tc>
          <w:tcPr>
            <w:tcW w:w="755" w:type="dxa"/>
            <w:vMerge/>
          </w:tcPr>
          <w:p w14:paraId="00000450" w14:textId="77777777" w:rsidR="004C7C26" w:rsidRDefault="004C7C26">
            <w:pPr>
              <w:spacing w:before="20" w:after="20"/>
              <w:jc w:val="center"/>
              <w:rPr>
                <w:rFonts w:ascii="Arial" w:hAnsi="Arial" w:cs="Arial"/>
                <w:color w:val="auto"/>
              </w:rPr>
            </w:pPr>
          </w:p>
        </w:tc>
      </w:tr>
    </w:tbl>
    <w:p w14:paraId="00000451" w14:textId="77777777" w:rsidR="004C7C26" w:rsidRDefault="006D49D0">
      <w:pPr>
        <w:pStyle w:val="aff7"/>
        <w:spacing w:before="120"/>
        <w:ind w:firstLine="0"/>
        <w:jc w:val="center"/>
        <w:rPr>
          <w:color w:val="auto"/>
        </w:rPr>
      </w:pPr>
      <w:r>
        <w:rPr>
          <w:color w:val="auto"/>
        </w:rPr>
        <w:t>Рисунок 22</w:t>
      </w:r>
    </w:p>
    <w:p w14:paraId="00000452" w14:textId="77777777" w:rsidR="004C7C26" w:rsidRDefault="006D49D0">
      <w:pPr>
        <w:pStyle w:val="29"/>
        <w:tabs>
          <w:tab w:val="clear" w:pos="1440"/>
        </w:tabs>
        <w:ind w:firstLine="710"/>
        <w:rPr>
          <w:color w:val="auto"/>
        </w:rPr>
      </w:pPr>
      <w:r>
        <w:rPr>
          <w:color w:val="auto"/>
        </w:rPr>
        <w:t>6.5.2.8 Для сокращения текста заголовков и подзаголовков граф отдельные понятия заменяют буквенными обозначениями. Показатели с одним и тем же буквенным обозначением рекомендуется группировать последовательно в порядке возрастания индексов (см. рисунки 19 – 22).</w:t>
      </w:r>
    </w:p>
    <w:p w14:paraId="00000453" w14:textId="77777777" w:rsidR="004C7C26" w:rsidRDefault="006D49D0">
      <w:pPr>
        <w:pStyle w:val="29"/>
        <w:tabs>
          <w:tab w:val="clear" w:pos="1440"/>
        </w:tabs>
        <w:ind w:firstLine="710"/>
        <w:rPr>
          <w:color w:val="auto"/>
        </w:rPr>
      </w:pPr>
      <w:r>
        <w:rPr>
          <w:color w:val="auto"/>
        </w:rPr>
        <w:t>6.5.2.9 Ограничительные слова «более», «не более», «менее», «не менее» и др., если они относятся ко всей строке или графе, приводят в заголовке строки или графы таблицы после наименования соответствующего показателя (единицы величины). При этом перед ограничительными словами ставится запятая (см. рисунки 12 и 16).</w:t>
      </w:r>
    </w:p>
    <w:p w14:paraId="00000454" w14:textId="77777777" w:rsidR="004C7C26" w:rsidRDefault="006D49D0">
      <w:pPr>
        <w:pStyle w:val="29"/>
        <w:tabs>
          <w:tab w:val="clear" w:pos="1440"/>
        </w:tabs>
        <w:ind w:firstLine="710"/>
        <w:rPr>
          <w:color w:val="auto"/>
        </w:rPr>
      </w:pPr>
      <w:r>
        <w:rPr>
          <w:color w:val="auto"/>
        </w:rPr>
        <w:t xml:space="preserve">Если ограничительные слова относятся к конкретному значению в таблице, то их приводят в соответствующей ячейке через запятую после значения (см. </w:t>
      </w:r>
      <w:r>
        <w:rPr>
          <w:color w:val="auto"/>
        </w:rPr>
        <w:br/>
        <w:t>рисунок 12).</w:t>
      </w:r>
    </w:p>
    <w:p w14:paraId="00000455" w14:textId="77777777" w:rsidR="004C7C26" w:rsidRDefault="006D49D0">
      <w:pPr>
        <w:pStyle w:val="aff7"/>
        <w:ind w:firstLine="709"/>
        <w:rPr>
          <w:color w:val="auto"/>
        </w:rPr>
      </w:pPr>
      <w:r>
        <w:rPr>
          <w:color w:val="auto"/>
        </w:rPr>
        <w:t>6.5.2.10 Если в строках подряд есть положения одинаковой структуры, то одиночные повторяющиеся слова, чередующиеся цифрами, допускается заменять на закрывающие кавычки (рисунок 23).</w:t>
      </w:r>
    </w:p>
    <w:tbl>
      <w:tblPr>
        <w:tblStyle w:val="aff9"/>
        <w:tblW w:w="8696" w:type="dxa"/>
        <w:jc w:val="center"/>
        <w:tblLook w:val="04A0" w:firstRow="1" w:lastRow="0" w:firstColumn="1" w:lastColumn="0" w:noHBand="0" w:noVBand="1"/>
      </w:tblPr>
      <w:tblGrid>
        <w:gridCol w:w="2034"/>
        <w:gridCol w:w="966"/>
        <w:gridCol w:w="960"/>
        <w:gridCol w:w="960"/>
        <w:gridCol w:w="944"/>
        <w:gridCol w:w="944"/>
        <w:gridCol w:w="944"/>
        <w:gridCol w:w="944"/>
      </w:tblGrid>
      <w:tr w:rsidR="004C7C26" w14:paraId="70665688" w14:textId="77777777">
        <w:trPr>
          <w:trHeight w:val="338"/>
          <w:jc w:val="center"/>
        </w:trPr>
        <w:tc>
          <w:tcPr>
            <w:tcW w:w="8696" w:type="dxa"/>
            <w:gridSpan w:val="8"/>
            <w:tcBorders>
              <w:top w:val="nil"/>
              <w:left w:val="nil"/>
              <w:bottom w:val="nil"/>
              <w:right w:val="nil"/>
            </w:tcBorders>
            <w:vAlign w:val="center"/>
          </w:tcPr>
          <w:p w14:paraId="00000456" w14:textId="77777777" w:rsidR="004C7C26" w:rsidRDefault="006D49D0">
            <w:pPr>
              <w:spacing w:before="20" w:after="20"/>
              <w:rPr>
                <w:rFonts w:ascii="Arial" w:hAnsi="Arial" w:cs="Arial"/>
                <w:iCs/>
                <w:color w:val="auto"/>
                <w:lang w:val="en-US"/>
              </w:rPr>
            </w:pPr>
            <w:r>
              <w:rPr>
                <w:rFonts w:ascii="Arial" w:hAnsi="Arial" w:cs="Arial"/>
                <w:color w:val="auto"/>
                <w:spacing w:val="40"/>
              </w:rPr>
              <w:t>Таблица _</w:t>
            </w:r>
          </w:p>
        </w:tc>
      </w:tr>
      <w:tr w:rsidR="004C7C26" w14:paraId="2112938C" w14:textId="77777777">
        <w:trPr>
          <w:trHeight w:val="338"/>
          <w:jc w:val="center"/>
        </w:trPr>
        <w:tc>
          <w:tcPr>
            <w:tcW w:w="8696" w:type="dxa"/>
            <w:gridSpan w:val="8"/>
            <w:tcBorders>
              <w:top w:val="nil"/>
              <w:left w:val="nil"/>
              <w:right w:val="nil"/>
            </w:tcBorders>
            <w:vAlign w:val="center"/>
          </w:tcPr>
          <w:p w14:paraId="00000457" w14:textId="77777777" w:rsidR="004C7C26" w:rsidRDefault="006D49D0">
            <w:pPr>
              <w:spacing w:before="20" w:after="20"/>
              <w:jc w:val="right"/>
              <w:rPr>
                <w:rFonts w:ascii="Arial" w:hAnsi="Arial" w:cs="Arial"/>
                <w:iCs/>
                <w:color w:val="auto"/>
              </w:rPr>
            </w:pPr>
            <w:r>
              <w:rPr>
                <w:rFonts w:ascii="Arial" w:hAnsi="Arial" w:cs="Arial"/>
                <w:iCs/>
                <w:color w:val="auto"/>
              </w:rPr>
              <w:t>В миллиметрах</w:t>
            </w:r>
          </w:p>
        </w:tc>
      </w:tr>
      <w:tr w:rsidR="004C7C26" w14:paraId="60B32A50" w14:textId="77777777">
        <w:trPr>
          <w:trHeight w:val="338"/>
          <w:jc w:val="center"/>
        </w:trPr>
        <w:tc>
          <w:tcPr>
            <w:tcW w:w="2034" w:type="dxa"/>
            <w:tcBorders>
              <w:bottom w:val="double" w:sz="4" w:space="0" w:color="auto"/>
            </w:tcBorders>
            <w:vAlign w:val="center"/>
          </w:tcPr>
          <w:p w14:paraId="00000458" w14:textId="77777777" w:rsidR="004C7C26" w:rsidRDefault="006D49D0">
            <w:pPr>
              <w:spacing w:before="20" w:after="20"/>
              <w:jc w:val="center"/>
              <w:rPr>
                <w:rFonts w:ascii="Arial" w:hAnsi="Arial" w:cs="Arial"/>
                <w:color w:val="auto"/>
                <w:lang w:val="en-US"/>
              </w:rPr>
            </w:pPr>
            <w:r>
              <w:rPr>
                <w:rFonts w:ascii="Arial" w:hAnsi="Arial" w:cs="Arial"/>
                <w:color w:val="auto"/>
              </w:rPr>
              <w:t>Диаметр зенкера</w:t>
            </w:r>
          </w:p>
        </w:tc>
        <w:tc>
          <w:tcPr>
            <w:tcW w:w="966" w:type="dxa"/>
            <w:vAlign w:val="center"/>
          </w:tcPr>
          <w:p w14:paraId="00000459" w14:textId="77777777" w:rsidR="004C7C26" w:rsidRDefault="006D49D0">
            <w:pPr>
              <w:spacing w:before="20" w:after="20"/>
              <w:jc w:val="center"/>
              <w:rPr>
                <w:rFonts w:ascii="Arial" w:hAnsi="Arial" w:cs="Arial"/>
                <w:i/>
                <w:color w:val="auto"/>
              </w:rPr>
            </w:pPr>
            <w:r>
              <w:rPr>
                <w:rFonts w:ascii="Arial" w:hAnsi="Arial" w:cs="Arial"/>
                <w:i/>
                <w:color w:val="auto"/>
              </w:rPr>
              <w:t>С</w:t>
            </w:r>
          </w:p>
        </w:tc>
        <w:tc>
          <w:tcPr>
            <w:tcW w:w="960" w:type="dxa"/>
            <w:vAlign w:val="center"/>
          </w:tcPr>
          <w:p w14:paraId="0000045A" w14:textId="77777777" w:rsidR="004C7C26" w:rsidRDefault="006D49D0">
            <w:pPr>
              <w:spacing w:before="20" w:after="20"/>
              <w:jc w:val="center"/>
              <w:rPr>
                <w:rFonts w:ascii="Arial" w:hAnsi="Arial" w:cs="Arial"/>
                <w:i/>
                <w:iCs/>
                <w:color w:val="auto"/>
                <w:lang w:val="en-US"/>
              </w:rPr>
            </w:pPr>
            <w:r>
              <w:rPr>
                <w:rFonts w:ascii="Arial" w:hAnsi="Arial" w:cs="Arial"/>
                <w:i/>
                <w:color w:val="auto"/>
              </w:rPr>
              <w:t>С</w:t>
            </w:r>
            <w:r>
              <w:rPr>
                <w:rFonts w:ascii="Arial" w:hAnsi="Arial" w:cs="Arial"/>
                <w:i/>
                <w:color w:val="auto"/>
                <w:vertAlign w:val="subscript"/>
              </w:rPr>
              <w:t>1</w:t>
            </w:r>
          </w:p>
        </w:tc>
        <w:tc>
          <w:tcPr>
            <w:tcW w:w="960" w:type="dxa"/>
            <w:vAlign w:val="center"/>
          </w:tcPr>
          <w:p w14:paraId="0000045B" w14:textId="77777777" w:rsidR="004C7C26" w:rsidRDefault="006D49D0">
            <w:pPr>
              <w:spacing w:before="20" w:after="20"/>
              <w:jc w:val="center"/>
              <w:rPr>
                <w:rFonts w:ascii="Arial" w:hAnsi="Arial" w:cs="Arial"/>
                <w:i/>
                <w:color w:val="auto"/>
                <w:lang w:val="en-US"/>
              </w:rPr>
            </w:pPr>
            <w:r>
              <w:rPr>
                <w:rFonts w:ascii="Arial" w:hAnsi="Arial" w:cs="Arial"/>
                <w:i/>
                <w:color w:val="auto"/>
                <w:lang w:val="en-US"/>
              </w:rPr>
              <w:t>R</w:t>
            </w:r>
          </w:p>
        </w:tc>
        <w:tc>
          <w:tcPr>
            <w:tcW w:w="944" w:type="dxa"/>
            <w:vAlign w:val="center"/>
          </w:tcPr>
          <w:p w14:paraId="0000045C" w14:textId="77777777" w:rsidR="004C7C26" w:rsidRDefault="006D49D0">
            <w:pPr>
              <w:spacing w:before="20" w:after="20"/>
              <w:jc w:val="center"/>
              <w:rPr>
                <w:rFonts w:ascii="Arial" w:hAnsi="Arial" w:cs="Arial"/>
                <w:i/>
                <w:color w:val="auto"/>
                <w:lang w:val="en-US"/>
              </w:rPr>
            </w:pPr>
            <w:r>
              <w:rPr>
                <w:rFonts w:ascii="Arial" w:hAnsi="Arial" w:cs="Arial"/>
                <w:i/>
                <w:color w:val="auto"/>
                <w:lang w:val="en-US"/>
              </w:rPr>
              <w:t>h</w:t>
            </w:r>
          </w:p>
        </w:tc>
        <w:tc>
          <w:tcPr>
            <w:tcW w:w="944" w:type="dxa"/>
            <w:vAlign w:val="center"/>
          </w:tcPr>
          <w:p w14:paraId="0000045D" w14:textId="77777777" w:rsidR="004C7C26" w:rsidRDefault="006D49D0">
            <w:pPr>
              <w:spacing w:before="20" w:after="20"/>
              <w:jc w:val="center"/>
              <w:rPr>
                <w:rFonts w:ascii="Arial" w:hAnsi="Arial" w:cs="Arial"/>
                <w:iCs/>
                <w:color w:val="auto"/>
              </w:rPr>
            </w:pPr>
            <w:r>
              <w:rPr>
                <w:rFonts w:ascii="Arial" w:hAnsi="Arial" w:cs="Arial"/>
                <w:i/>
                <w:color w:val="auto"/>
                <w:lang w:val="en-US"/>
              </w:rPr>
              <w:t>h</w:t>
            </w:r>
            <w:r>
              <w:rPr>
                <w:rFonts w:ascii="Arial" w:hAnsi="Arial" w:cs="Arial"/>
                <w:i/>
                <w:color w:val="auto"/>
                <w:vertAlign w:val="subscript"/>
              </w:rPr>
              <w:t>1</w:t>
            </w:r>
          </w:p>
        </w:tc>
        <w:tc>
          <w:tcPr>
            <w:tcW w:w="944" w:type="dxa"/>
            <w:vAlign w:val="center"/>
          </w:tcPr>
          <w:p w14:paraId="0000045E" w14:textId="77777777" w:rsidR="004C7C26" w:rsidRDefault="006D49D0">
            <w:pPr>
              <w:spacing w:before="20" w:after="20"/>
              <w:jc w:val="center"/>
              <w:rPr>
                <w:rFonts w:ascii="Arial" w:hAnsi="Arial" w:cs="Arial"/>
                <w:i/>
                <w:color w:val="auto"/>
                <w:lang w:val="en-US"/>
              </w:rPr>
            </w:pPr>
            <w:r>
              <w:rPr>
                <w:rFonts w:ascii="Arial" w:hAnsi="Arial" w:cs="Arial"/>
                <w:i/>
                <w:color w:val="auto"/>
                <w:lang w:val="en-US"/>
              </w:rPr>
              <w:t>S</w:t>
            </w:r>
          </w:p>
        </w:tc>
        <w:tc>
          <w:tcPr>
            <w:tcW w:w="944" w:type="dxa"/>
            <w:vAlign w:val="center"/>
          </w:tcPr>
          <w:p w14:paraId="0000045F" w14:textId="77777777" w:rsidR="004C7C26" w:rsidRDefault="006D49D0">
            <w:pPr>
              <w:spacing w:before="20" w:after="20"/>
              <w:jc w:val="center"/>
              <w:rPr>
                <w:rFonts w:ascii="Arial" w:hAnsi="Arial" w:cs="Arial"/>
                <w:iCs/>
                <w:color w:val="auto"/>
              </w:rPr>
            </w:pPr>
            <w:r>
              <w:rPr>
                <w:rFonts w:ascii="Arial" w:hAnsi="Arial" w:cs="Arial"/>
                <w:i/>
                <w:color w:val="auto"/>
                <w:lang w:val="en-US"/>
              </w:rPr>
              <w:t>S</w:t>
            </w:r>
            <w:r>
              <w:rPr>
                <w:rFonts w:ascii="Arial" w:hAnsi="Arial" w:cs="Arial"/>
                <w:i/>
                <w:color w:val="auto"/>
                <w:vertAlign w:val="subscript"/>
              </w:rPr>
              <w:t>1</w:t>
            </w:r>
          </w:p>
        </w:tc>
      </w:tr>
      <w:tr w:rsidR="004C7C26" w14:paraId="546B31B4" w14:textId="77777777">
        <w:trPr>
          <w:trHeight w:val="296"/>
          <w:jc w:val="center"/>
        </w:trPr>
        <w:tc>
          <w:tcPr>
            <w:tcW w:w="2034" w:type="dxa"/>
            <w:tcBorders>
              <w:top w:val="double" w:sz="4" w:space="0" w:color="auto"/>
              <w:bottom w:val="nil"/>
            </w:tcBorders>
            <w:vAlign w:val="center"/>
          </w:tcPr>
          <w:p w14:paraId="00000460" w14:textId="77777777" w:rsidR="004C7C26" w:rsidRDefault="006D49D0">
            <w:pPr>
              <w:spacing w:before="20" w:after="20" w:line="276" w:lineRule="auto"/>
              <w:rPr>
                <w:rFonts w:ascii="Arial" w:hAnsi="Arial" w:cs="Arial"/>
                <w:color w:val="auto"/>
              </w:rPr>
            </w:pPr>
            <w:r>
              <w:rPr>
                <w:rFonts w:ascii="Arial" w:hAnsi="Arial" w:cs="Arial"/>
                <w:color w:val="auto"/>
              </w:rPr>
              <w:t>От 10 до 11 включ.</w:t>
            </w:r>
          </w:p>
        </w:tc>
        <w:tc>
          <w:tcPr>
            <w:tcW w:w="966" w:type="dxa"/>
            <w:tcBorders>
              <w:top w:val="double" w:sz="4" w:space="0" w:color="auto"/>
            </w:tcBorders>
            <w:vAlign w:val="center"/>
          </w:tcPr>
          <w:p w14:paraId="00000461" w14:textId="77777777" w:rsidR="004C7C26" w:rsidRDefault="006D49D0">
            <w:pPr>
              <w:spacing w:before="20" w:after="20"/>
              <w:jc w:val="center"/>
              <w:rPr>
                <w:rFonts w:ascii="Arial" w:hAnsi="Arial" w:cs="Arial"/>
                <w:color w:val="auto"/>
              </w:rPr>
            </w:pPr>
            <w:r>
              <w:rPr>
                <w:rFonts w:ascii="Arial" w:hAnsi="Arial" w:cs="Arial"/>
                <w:color w:val="auto"/>
              </w:rPr>
              <w:t>3,17</w:t>
            </w:r>
          </w:p>
        </w:tc>
        <w:tc>
          <w:tcPr>
            <w:tcW w:w="960" w:type="dxa"/>
            <w:tcBorders>
              <w:top w:val="double" w:sz="4" w:space="0" w:color="auto"/>
            </w:tcBorders>
            <w:vAlign w:val="center"/>
          </w:tcPr>
          <w:p w14:paraId="00000462" w14:textId="77777777" w:rsidR="004C7C26" w:rsidRDefault="006D49D0">
            <w:pPr>
              <w:spacing w:before="20" w:after="20"/>
              <w:jc w:val="center"/>
              <w:rPr>
                <w:rFonts w:ascii="Arial" w:hAnsi="Arial" w:cs="Arial"/>
                <w:color w:val="auto"/>
                <w:lang w:val="en-US"/>
              </w:rPr>
            </w:pPr>
            <w:r>
              <w:rPr>
                <w:rFonts w:ascii="Arial" w:hAnsi="Arial" w:cs="Arial"/>
                <w:color w:val="auto"/>
                <w:lang w:val="en-US"/>
              </w:rPr>
              <w:t>̶</w:t>
            </w:r>
          </w:p>
        </w:tc>
        <w:tc>
          <w:tcPr>
            <w:tcW w:w="960" w:type="dxa"/>
            <w:tcBorders>
              <w:top w:val="double" w:sz="4" w:space="0" w:color="auto"/>
            </w:tcBorders>
            <w:vAlign w:val="center"/>
          </w:tcPr>
          <w:p w14:paraId="00000463" w14:textId="77777777" w:rsidR="004C7C26" w:rsidRDefault="006D49D0">
            <w:pPr>
              <w:spacing w:before="20" w:after="20"/>
              <w:jc w:val="center"/>
              <w:rPr>
                <w:rFonts w:ascii="Arial" w:hAnsi="Arial" w:cs="Arial"/>
                <w:color w:val="auto"/>
                <w:lang w:val="en-US"/>
              </w:rPr>
            </w:pPr>
            <w:r>
              <w:rPr>
                <w:rFonts w:ascii="Arial" w:hAnsi="Arial" w:cs="Arial"/>
                <w:color w:val="auto"/>
                <w:lang w:val="en-US"/>
              </w:rPr>
              <w:t>̶</w:t>
            </w:r>
          </w:p>
        </w:tc>
        <w:tc>
          <w:tcPr>
            <w:tcW w:w="944" w:type="dxa"/>
            <w:tcBorders>
              <w:top w:val="double" w:sz="4" w:space="0" w:color="auto"/>
            </w:tcBorders>
            <w:vAlign w:val="center"/>
          </w:tcPr>
          <w:p w14:paraId="00000464" w14:textId="77777777" w:rsidR="004C7C26" w:rsidRDefault="006D49D0">
            <w:pPr>
              <w:spacing w:before="20" w:after="20"/>
              <w:jc w:val="center"/>
              <w:rPr>
                <w:rFonts w:ascii="Arial" w:hAnsi="Arial" w:cs="Arial"/>
                <w:color w:val="auto"/>
              </w:rPr>
            </w:pPr>
            <w:r>
              <w:rPr>
                <w:rFonts w:ascii="Arial" w:hAnsi="Arial" w:cs="Arial"/>
                <w:color w:val="auto"/>
              </w:rPr>
              <w:t>3,00</w:t>
            </w:r>
          </w:p>
        </w:tc>
        <w:tc>
          <w:tcPr>
            <w:tcW w:w="944" w:type="dxa"/>
            <w:tcBorders>
              <w:top w:val="double" w:sz="4" w:space="0" w:color="auto"/>
            </w:tcBorders>
            <w:vAlign w:val="center"/>
          </w:tcPr>
          <w:p w14:paraId="00000465" w14:textId="77777777" w:rsidR="004C7C26" w:rsidRDefault="006D49D0">
            <w:pPr>
              <w:spacing w:before="20" w:after="20"/>
              <w:jc w:val="center"/>
              <w:rPr>
                <w:rFonts w:ascii="Arial" w:hAnsi="Arial" w:cs="Arial"/>
                <w:color w:val="auto"/>
              </w:rPr>
            </w:pPr>
            <w:r>
              <w:rPr>
                <w:rFonts w:ascii="Arial" w:hAnsi="Arial" w:cs="Arial"/>
                <w:color w:val="auto"/>
              </w:rPr>
              <w:t>0,25</w:t>
            </w:r>
          </w:p>
        </w:tc>
        <w:tc>
          <w:tcPr>
            <w:tcW w:w="944" w:type="dxa"/>
            <w:tcBorders>
              <w:top w:val="double" w:sz="4" w:space="0" w:color="auto"/>
            </w:tcBorders>
            <w:vAlign w:val="center"/>
          </w:tcPr>
          <w:p w14:paraId="00000466" w14:textId="77777777" w:rsidR="004C7C26" w:rsidRDefault="006D49D0">
            <w:pPr>
              <w:spacing w:before="20" w:after="20"/>
              <w:jc w:val="center"/>
              <w:rPr>
                <w:rFonts w:ascii="Arial" w:hAnsi="Arial" w:cs="Arial"/>
                <w:color w:val="auto"/>
              </w:rPr>
            </w:pPr>
            <w:r>
              <w:rPr>
                <w:rFonts w:ascii="Arial" w:hAnsi="Arial" w:cs="Arial"/>
                <w:color w:val="auto"/>
              </w:rPr>
              <w:t>1,00</w:t>
            </w:r>
          </w:p>
        </w:tc>
        <w:tc>
          <w:tcPr>
            <w:tcW w:w="944" w:type="dxa"/>
            <w:tcBorders>
              <w:top w:val="double" w:sz="4" w:space="0" w:color="auto"/>
            </w:tcBorders>
            <w:vAlign w:val="center"/>
          </w:tcPr>
          <w:p w14:paraId="00000467" w14:textId="77777777" w:rsidR="004C7C26" w:rsidRDefault="006D49D0">
            <w:pPr>
              <w:spacing w:before="20" w:after="20"/>
              <w:jc w:val="center"/>
              <w:rPr>
                <w:rFonts w:ascii="Arial" w:hAnsi="Arial" w:cs="Arial"/>
                <w:color w:val="auto"/>
                <w:lang w:val="en-US"/>
              </w:rPr>
            </w:pPr>
            <w:r>
              <w:rPr>
                <w:rFonts w:ascii="Arial" w:hAnsi="Arial" w:cs="Arial"/>
                <w:color w:val="auto"/>
                <w:lang w:val="en-US"/>
              </w:rPr>
              <w:t>̶</w:t>
            </w:r>
          </w:p>
        </w:tc>
      </w:tr>
      <w:tr w:rsidR="004C7C26" w14:paraId="2F5E9CC9" w14:textId="77777777">
        <w:trPr>
          <w:trHeight w:val="296"/>
          <w:jc w:val="center"/>
        </w:trPr>
        <w:tc>
          <w:tcPr>
            <w:tcW w:w="2034" w:type="dxa"/>
            <w:tcBorders>
              <w:top w:val="nil"/>
              <w:bottom w:val="nil"/>
            </w:tcBorders>
            <w:vAlign w:val="center"/>
          </w:tcPr>
          <w:p w14:paraId="00000468" w14:textId="77777777" w:rsidR="004C7C26" w:rsidRDefault="006D49D0">
            <w:pPr>
              <w:spacing w:before="20" w:after="20" w:line="276" w:lineRule="auto"/>
              <w:rPr>
                <w:rFonts w:ascii="Arial" w:hAnsi="Arial" w:cs="Arial"/>
                <w:color w:val="auto"/>
              </w:rPr>
            </w:pPr>
            <w:r>
              <w:rPr>
                <w:rFonts w:ascii="Arial" w:hAnsi="Arial" w:cs="Arial"/>
                <w:color w:val="auto"/>
              </w:rPr>
              <w:t>Св. 11 » 12 »</w:t>
            </w:r>
          </w:p>
        </w:tc>
        <w:tc>
          <w:tcPr>
            <w:tcW w:w="966" w:type="dxa"/>
            <w:vAlign w:val="center"/>
          </w:tcPr>
          <w:p w14:paraId="00000469" w14:textId="77777777" w:rsidR="004C7C26" w:rsidRDefault="006D49D0">
            <w:pPr>
              <w:spacing w:before="20" w:after="20"/>
              <w:jc w:val="center"/>
              <w:rPr>
                <w:rFonts w:ascii="Arial" w:hAnsi="Arial" w:cs="Arial"/>
                <w:color w:val="auto"/>
              </w:rPr>
            </w:pPr>
            <w:r>
              <w:rPr>
                <w:rFonts w:ascii="Arial" w:hAnsi="Arial" w:cs="Arial"/>
                <w:color w:val="auto"/>
              </w:rPr>
              <w:t>4,85</w:t>
            </w:r>
          </w:p>
        </w:tc>
        <w:tc>
          <w:tcPr>
            <w:tcW w:w="960" w:type="dxa"/>
            <w:vAlign w:val="center"/>
          </w:tcPr>
          <w:p w14:paraId="0000046A" w14:textId="77777777" w:rsidR="004C7C26" w:rsidRDefault="006D49D0">
            <w:pPr>
              <w:spacing w:before="20" w:after="20"/>
              <w:jc w:val="center"/>
              <w:rPr>
                <w:rFonts w:ascii="Arial" w:hAnsi="Arial" w:cs="Arial"/>
                <w:color w:val="auto"/>
              </w:rPr>
            </w:pPr>
            <w:r>
              <w:rPr>
                <w:rFonts w:ascii="Arial" w:hAnsi="Arial" w:cs="Arial"/>
                <w:color w:val="auto"/>
              </w:rPr>
              <w:t>0,14</w:t>
            </w:r>
          </w:p>
        </w:tc>
        <w:tc>
          <w:tcPr>
            <w:tcW w:w="960" w:type="dxa"/>
            <w:vAlign w:val="center"/>
          </w:tcPr>
          <w:p w14:paraId="0000046B" w14:textId="77777777" w:rsidR="004C7C26" w:rsidRDefault="006D49D0">
            <w:pPr>
              <w:spacing w:before="20" w:after="20"/>
              <w:jc w:val="center"/>
              <w:rPr>
                <w:rFonts w:ascii="Arial" w:hAnsi="Arial" w:cs="Arial"/>
                <w:color w:val="auto"/>
                <w:lang w:val="en-US"/>
              </w:rPr>
            </w:pPr>
            <w:r>
              <w:rPr>
                <w:rFonts w:ascii="Arial" w:hAnsi="Arial" w:cs="Arial"/>
                <w:color w:val="auto"/>
              </w:rPr>
              <w:t>0,14</w:t>
            </w:r>
          </w:p>
        </w:tc>
        <w:tc>
          <w:tcPr>
            <w:tcW w:w="944" w:type="dxa"/>
            <w:vAlign w:val="center"/>
          </w:tcPr>
          <w:p w14:paraId="0000046C" w14:textId="77777777" w:rsidR="004C7C26" w:rsidRDefault="006D49D0">
            <w:pPr>
              <w:spacing w:before="20" w:after="20"/>
              <w:jc w:val="center"/>
              <w:rPr>
                <w:rFonts w:ascii="Arial" w:hAnsi="Arial" w:cs="Arial"/>
                <w:color w:val="auto"/>
              </w:rPr>
            </w:pPr>
            <w:r>
              <w:rPr>
                <w:rFonts w:ascii="Arial" w:hAnsi="Arial" w:cs="Arial"/>
                <w:color w:val="auto"/>
              </w:rPr>
              <w:t>3,84</w:t>
            </w:r>
          </w:p>
        </w:tc>
        <w:tc>
          <w:tcPr>
            <w:tcW w:w="944" w:type="dxa"/>
            <w:vAlign w:val="center"/>
          </w:tcPr>
          <w:p w14:paraId="0000046D" w14:textId="77777777" w:rsidR="004C7C26" w:rsidRDefault="006D49D0">
            <w:pPr>
              <w:spacing w:before="20" w:after="20"/>
              <w:jc w:val="center"/>
              <w:rPr>
                <w:rFonts w:ascii="Arial" w:hAnsi="Arial" w:cs="Arial"/>
                <w:color w:val="auto"/>
                <w:lang w:val="en-US"/>
              </w:rPr>
            </w:pPr>
            <w:r>
              <w:rPr>
                <w:rFonts w:ascii="Arial" w:hAnsi="Arial" w:cs="Arial"/>
                <w:color w:val="auto"/>
                <w:lang w:val="en-US"/>
              </w:rPr>
              <w:t>̶</w:t>
            </w:r>
          </w:p>
        </w:tc>
        <w:tc>
          <w:tcPr>
            <w:tcW w:w="944" w:type="dxa"/>
            <w:vAlign w:val="center"/>
          </w:tcPr>
          <w:p w14:paraId="0000046E" w14:textId="77777777" w:rsidR="004C7C26" w:rsidRDefault="006D49D0">
            <w:pPr>
              <w:spacing w:before="20" w:after="20"/>
              <w:jc w:val="center"/>
              <w:rPr>
                <w:rFonts w:ascii="Arial" w:hAnsi="Arial" w:cs="Arial"/>
                <w:color w:val="auto"/>
              </w:rPr>
            </w:pPr>
            <w:r>
              <w:rPr>
                <w:rFonts w:ascii="Arial" w:hAnsi="Arial" w:cs="Arial"/>
                <w:color w:val="auto"/>
              </w:rPr>
              <w:t>1,60</w:t>
            </w:r>
          </w:p>
        </w:tc>
        <w:tc>
          <w:tcPr>
            <w:tcW w:w="944" w:type="dxa"/>
            <w:vAlign w:val="center"/>
          </w:tcPr>
          <w:p w14:paraId="0000046F" w14:textId="77777777" w:rsidR="004C7C26" w:rsidRDefault="006D49D0">
            <w:pPr>
              <w:spacing w:before="20" w:after="20"/>
              <w:jc w:val="center"/>
              <w:rPr>
                <w:rFonts w:ascii="Arial" w:hAnsi="Arial" w:cs="Arial"/>
                <w:color w:val="auto"/>
              </w:rPr>
            </w:pPr>
            <w:r>
              <w:rPr>
                <w:rFonts w:ascii="Arial" w:hAnsi="Arial" w:cs="Arial"/>
                <w:color w:val="auto"/>
              </w:rPr>
              <w:t>6,75</w:t>
            </w:r>
          </w:p>
        </w:tc>
      </w:tr>
      <w:tr w:rsidR="004C7C26" w14:paraId="5BB18F0E" w14:textId="77777777">
        <w:trPr>
          <w:trHeight w:val="259"/>
          <w:jc w:val="center"/>
        </w:trPr>
        <w:tc>
          <w:tcPr>
            <w:tcW w:w="2034" w:type="dxa"/>
            <w:tcBorders>
              <w:top w:val="nil"/>
            </w:tcBorders>
            <w:vAlign w:val="center"/>
          </w:tcPr>
          <w:p w14:paraId="00000470" w14:textId="77777777" w:rsidR="004C7C26" w:rsidRDefault="006D49D0">
            <w:pPr>
              <w:spacing w:before="20" w:after="20"/>
              <w:rPr>
                <w:rFonts w:ascii="Arial" w:hAnsi="Arial" w:cs="Arial"/>
                <w:color w:val="auto"/>
                <w:lang w:val="en-US"/>
              </w:rPr>
            </w:pPr>
            <w:r>
              <w:rPr>
                <w:rFonts w:ascii="Arial" w:hAnsi="Arial" w:cs="Arial"/>
                <w:color w:val="auto"/>
              </w:rPr>
              <w:t>» 12 » 14 »</w:t>
            </w:r>
          </w:p>
        </w:tc>
        <w:tc>
          <w:tcPr>
            <w:tcW w:w="966" w:type="dxa"/>
            <w:vAlign w:val="center"/>
          </w:tcPr>
          <w:p w14:paraId="00000471" w14:textId="77777777" w:rsidR="004C7C26" w:rsidRDefault="006D49D0">
            <w:pPr>
              <w:spacing w:before="20" w:after="20"/>
              <w:jc w:val="center"/>
              <w:rPr>
                <w:rFonts w:ascii="Arial" w:hAnsi="Arial" w:cs="Arial"/>
                <w:color w:val="auto"/>
              </w:rPr>
            </w:pPr>
            <w:r>
              <w:rPr>
                <w:rFonts w:ascii="Arial" w:hAnsi="Arial" w:cs="Arial"/>
                <w:color w:val="auto"/>
              </w:rPr>
              <w:t>5,50</w:t>
            </w:r>
          </w:p>
        </w:tc>
        <w:tc>
          <w:tcPr>
            <w:tcW w:w="960" w:type="dxa"/>
            <w:vAlign w:val="center"/>
          </w:tcPr>
          <w:p w14:paraId="00000472" w14:textId="77777777" w:rsidR="004C7C26" w:rsidRDefault="006D49D0">
            <w:pPr>
              <w:spacing w:before="20" w:after="20"/>
              <w:jc w:val="center"/>
              <w:rPr>
                <w:rFonts w:ascii="Arial" w:hAnsi="Arial" w:cs="Arial"/>
                <w:color w:val="auto"/>
              </w:rPr>
            </w:pPr>
            <w:r>
              <w:rPr>
                <w:rFonts w:ascii="Arial" w:hAnsi="Arial" w:cs="Arial"/>
                <w:color w:val="auto"/>
              </w:rPr>
              <w:t>4,20</w:t>
            </w:r>
          </w:p>
        </w:tc>
        <w:tc>
          <w:tcPr>
            <w:tcW w:w="960" w:type="dxa"/>
            <w:vAlign w:val="center"/>
          </w:tcPr>
          <w:p w14:paraId="00000473" w14:textId="77777777" w:rsidR="004C7C26" w:rsidRDefault="006D49D0">
            <w:pPr>
              <w:spacing w:before="20" w:after="20"/>
              <w:jc w:val="center"/>
              <w:rPr>
                <w:rFonts w:ascii="Arial" w:hAnsi="Arial" w:cs="Arial"/>
                <w:color w:val="auto"/>
                <w:lang w:val="en-US"/>
              </w:rPr>
            </w:pPr>
            <w:r>
              <w:rPr>
                <w:rFonts w:ascii="Arial" w:hAnsi="Arial" w:cs="Arial"/>
                <w:color w:val="auto"/>
              </w:rPr>
              <w:t>4,20</w:t>
            </w:r>
          </w:p>
        </w:tc>
        <w:tc>
          <w:tcPr>
            <w:tcW w:w="944" w:type="dxa"/>
            <w:vAlign w:val="center"/>
          </w:tcPr>
          <w:p w14:paraId="00000474" w14:textId="77777777" w:rsidR="004C7C26" w:rsidRDefault="006D49D0">
            <w:pPr>
              <w:spacing w:before="20" w:after="20"/>
              <w:jc w:val="center"/>
              <w:rPr>
                <w:rFonts w:ascii="Arial" w:hAnsi="Arial" w:cs="Arial"/>
                <w:color w:val="auto"/>
              </w:rPr>
            </w:pPr>
            <w:r>
              <w:rPr>
                <w:rFonts w:ascii="Arial" w:hAnsi="Arial" w:cs="Arial"/>
                <w:color w:val="auto"/>
              </w:rPr>
              <w:t>7,45</w:t>
            </w:r>
          </w:p>
        </w:tc>
        <w:tc>
          <w:tcPr>
            <w:tcW w:w="944" w:type="dxa"/>
            <w:vAlign w:val="center"/>
          </w:tcPr>
          <w:p w14:paraId="00000475" w14:textId="77777777" w:rsidR="004C7C26" w:rsidRDefault="006D49D0">
            <w:pPr>
              <w:spacing w:before="20" w:after="20"/>
              <w:jc w:val="center"/>
              <w:rPr>
                <w:rFonts w:ascii="Arial" w:hAnsi="Arial" w:cs="Arial"/>
                <w:color w:val="auto"/>
              </w:rPr>
            </w:pPr>
            <w:r>
              <w:rPr>
                <w:rFonts w:ascii="Arial" w:hAnsi="Arial" w:cs="Arial"/>
                <w:color w:val="auto"/>
              </w:rPr>
              <w:t>1,45</w:t>
            </w:r>
          </w:p>
        </w:tc>
        <w:tc>
          <w:tcPr>
            <w:tcW w:w="944" w:type="dxa"/>
            <w:vAlign w:val="center"/>
          </w:tcPr>
          <w:p w14:paraId="00000476" w14:textId="77777777" w:rsidR="004C7C26" w:rsidRDefault="006D49D0">
            <w:pPr>
              <w:spacing w:before="20" w:after="20"/>
              <w:jc w:val="center"/>
              <w:rPr>
                <w:rFonts w:ascii="Arial" w:hAnsi="Arial" w:cs="Arial"/>
                <w:color w:val="auto"/>
              </w:rPr>
            </w:pPr>
            <w:r>
              <w:rPr>
                <w:rFonts w:ascii="Arial" w:hAnsi="Arial" w:cs="Arial"/>
                <w:color w:val="auto"/>
              </w:rPr>
              <w:t>2,00</w:t>
            </w:r>
          </w:p>
        </w:tc>
        <w:tc>
          <w:tcPr>
            <w:tcW w:w="944" w:type="dxa"/>
            <w:vAlign w:val="center"/>
          </w:tcPr>
          <w:p w14:paraId="00000477" w14:textId="77777777" w:rsidR="004C7C26" w:rsidRDefault="006D49D0">
            <w:pPr>
              <w:spacing w:before="20" w:after="20"/>
              <w:jc w:val="center"/>
              <w:rPr>
                <w:rFonts w:ascii="Arial" w:hAnsi="Arial" w:cs="Arial"/>
                <w:color w:val="auto"/>
              </w:rPr>
            </w:pPr>
            <w:r>
              <w:rPr>
                <w:rFonts w:ascii="Arial" w:hAnsi="Arial" w:cs="Arial"/>
                <w:color w:val="auto"/>
              </w:rPr>
              <w:t>6,90</w:t>
            </w:r>
          </w:p>
        </w:tc>
      </w:tr>
    </w:tbl>
    <w:p w14:paraId="00000478" w14:textId="77777777" w:rsidR="004C7C26" w:rsidRDefault="006D49D0">
      <w:pPr>
        <w:pStyle w:val="aff7"/>
        <w:spacing w:before="120"/>
        <w:ind w:firstLine="0"/>
        <w:jc w:val="center"/>
        <w:rPr>
          <w:color w:val="auto"/>
        </w:rPr>
      </w:pPr>
      <w:r>
        <w:rPr>
          <w:color w:val="auto"/>
        </w:rPr>
        <w:t>Рисунок 23</w:t>
      </w:r>
    </w:p>
    <w:p w14:paraId="00000479" w14:textId="77777777" w:rsidR="004C7C26" w:rsidRDefault="006D49D0">
      <w:pPr>
        <w:pStyle w:val="aff7"/>
        <w:ind w:firstLine="709"/>
        <w:rPr>
          <w:color w:val="auto"/>
        </w:rPr>
      </w:pPr>
      <w:r>
        <w:rPr>
          <w:color w:val="auto"/>
        </w:rPr>
        <w:t>Если необходимо повторить весь текст (из двух и более слов) в последующих ячейках, то его либо приводят в объединенной ячейке, либо заменяют словами «То же» (слова «То же» заменяют весь текст из предыдущей ячейки). Допускается привести слова «То же» и добавить дополнительные сведения (рисунок 24).</w:t>
      </w:r>
    </w:p>
    <w:tbl>
      <w:tblPr>
        <w:tblStyle w:val="aff9"/>
        <w:tblW w:w="9657" w:type="dxa"/>
        <w:jc w:val="center"/>
        <w:tblLook w:val="04A0" w:firstRow="1" w:lastRow="0" w:firstColumn="1" w:lastColumn="0" w:noHBand="0" w:noVBand="1"/>
      </w:tblPr>
      <w:tblGrid>
        <w:gridCol w:w="2127"/>
        <w:gridCol w:w="2268"/>
        <w:gridCol w:w="5245"/>
        <w:gridCol w:w="17"/>
      </w:tblGrid>
      <w:tr w:rsidR="004C7C26" w14:paraId="45C9E33A" w14:textId="77777777">
        <w:trPr>
          <w:trHeight w:val="338"/>
          <w:jc w:val="center"/>
        </w:trPr>
        <w:tc>
          <w:tcPr>
            <w:tcW w:w="9657" w:type="dxa"/>
            <w:gridSpan w:val="4"/>
            <w:tcBorders>
              <w:top w:val="nil"/>
              <w:left w:val="nil"/>
              <w:right w:val="nil"/>
            </w:tcBorders>
            <w:vAlign w:val="center"/>
          </w:tcPr>
          <w:p w14:paraId="0000047A" w14:textId="77777777" w:rsidR="004C7C26" w:rsidRDefault="006D49D0">
            <w:pPr>
              <w:spacing w:before="20" w:after="60"/>
              <w:rPr>
                <w:rFonts w:ascii="Arial" w:eastAsiaTheme="minorHAnsi" w:hAnsi="Arial" w:cs="Arial"/>
                <w:color w:val="auto"/>
                <w:spacing w:val="40"/>
              </w:rPr>
            </w:pPr>
            <w:r>
              <w:rPr>
                <w:rFonts w:ascii="Arial" w:hAnsi="Arial" w:cs="Arial"/>
                <w:color w:val="auto"/>
                <w:spacing w:val="40"/>
              </w:rPr>
              <w:lastRenderedPageBreak/>
              <w:t>Таблица _</w:t>
            </w:r>
          </w:p>
        </w:tc>
      </w:tr>
      <w:tr w:rsidR="004C7C26" w14:paraId="6D1F0B6C" w14:textId="77777777">
        <w:trPr>
          <w:gridAfter w:val="1"/>
          <w:wAfter w:w="17" w:type="dxa"/>
          <w:trHeight w:val="338"/>
          <w:jc w:val="center"/>
        </w:trPr>
        <w:tc>
          <w:tcPr>
            <w:tcW w:w="4395" w:type="dxa"/>
            <w:gridSpan w:val="2"/>
            <w:vAlign w:val="center"/>
          </w:tcPr>
          <w:p w14:paraId="0000047B" w14:textId="77777777" w:rsidR="004C7C26" w:rsidRDefault="006D49D0">
            <w:pPr>
              <w:spacing w:before="20" w:after="20"/>
              <w:jc w:val="center"/>
              <w:rPr>
                <w:rFonts w:ascii="Arial" w:hAnsi="Arial" w:cs="Arial"/>
                <w:iCs/>
                <w:color w:val="auto"/>
              </w:rPr>
            </w:pPr>
            <w:r>
              <w:rPr>
                <w:rFonts w:ascii="Arial" w:hAnsi="Arial" w:cs="Arial"/>
                <w:iCs/>
                <w:color w:val="auto"/>
              </w:rPr>
              <w:t>Марки стали и сплава</w:t>
            </w:r>
          </w:p>
        </w:tc>
        <w:tc>
          <w:tcPr>
            <w:tcW w:w="5245" w:type="dxa"/>
            <w:vMerge w:val="restart"/>
            <w:vAlign w:val="center"/>
          </w:tcPr>
          <w:p w14:paraId="0000047C" w14:textId="77777777" w:rsidR="004C7C26" w:rsidRDefault="006D49D0">
            <w:pPr>
              <w:spacing w:before="20" w:after="20"/>
              <w:jc w:val="center"/>
              <w:rPr>
                <w:rFonts w:ascii="Arial" w:eastAsia="Calibri" w:hAnsi="Arial" w:cs="Arial"/>
                <w:iCs/>
                <w:color w:val="auto"/>
              </w:rPr>
            </w:pPr>
            <w:r>
              <w:rPr>
                <w:rFonts w:ascii="Arial" w:eastAsia="Calibri" w:hAnsi="Arial" w:cs="Arial"/>
                <w:iCs/>
                <w:color w:val="auto"/>
              </w:rPr>
              <w:t>Назначение</w:t>
            </w:r>
          </w:p>
        </w:tc>
      </w:tr>
      <w:tr w:rsidR="004C7C26" w14:paraId="5B0628E4" w14:textId="77777777">
        <w:trPr>
          <w:gridAfter w:val="1"/>
          <w:wAfter w:w="17" w:type="dxa"/>
          <w:trHeight w:val="338"/>
          <w:jc w:val="center"/>
        </w:trPr>
        <w:tc>
          <w:tcPr>
            <w:tcW w:w="2127" w:type="dxa"/>
            <w:vAlign w:val="center"/>
          </w:tcPr>
          <w:p w14:paraId="0000047D" w14:textId="77777777" w:rsidR="004C7C26" w:rsidRDefault="006D49D0">
            <w:pPr>
              <w:spacing w:before="20" w:after="20"/>
              <w:jc w:val="center"/>
              <w:rPr>
                <w:rFonts w:ascii="Arial" w:hAnsi="Arial" w:cs="Arial"/>
                <w:color w:val="auto"/>
                <w:lang w:val="en-US"/>
              </w:rPr>
            </w:pPr>
            <w:r>
              <w:rPr>
                <w:rFonts w:ascii="Arial" w:hAnsi="Arial" w:cs="Arial"/>
                <w:color w:val="auto"/>
              </w:rPr>
              <w:t>Новое обозначение</w:t>
            </w:r>
          </w:p>
        </w:tc>
        <w:tc>
          <w:tcPr>
            <w:tcW w:w="2268" w:type="dxa"/>
            <w:vAlign w:val="center"/>
          </w:tcPr>
          <w:p w14:paraId="0000047E" w14:textId="77777777" w:rsidR="004C7C26" w:rsidRDefault="006D49D0">
            <w:pPr>
              <w:spacing w:before="20" w:after="20"/>
              <w:jc w:val="center"/>
              <w:rPr>
                <w:rFonts w:ascii="Arial" w:hAnsi="Arial" w:cs="Arial"/>
                <w:iCs/>
                <w:color w:val="auto"/>
              </w:rPr>
            </w:pPr>
            <w:r>
              <w:rPr>
                <w:rFonts w:ascii="Arial" w:hAnsi="Arial" w:cs="Arial"/>
                <w:iCs/>
                <w:color w:val="auto"/>
              </w:rPr>
              <w:t>Старое обозначение</w:t>
            </w:r>
          </w:p>
        </w:tc>
        <w:tc>
          <w:tcPr>
            <w:tcW w:w="5245" w:type="dxa"/>
            <w:vMerge/>
            <w:vAlign w:val="center"/>
          </w:tcPr>
          <w:p w14:paraId="0000047F" w14:textId="77777777" w:rsidR="004C7C26" w:rsidRDefault="004C7C26">
            <w:pPr>
              <w:spacing w:before="20" w:after="20"/>
              <w:jc w:val="center"/>
              <w:rPr>
                <w:rFonts w:ascii="Arial" w:hAnsi="Arial" w:cs="Arial"/>
                <w:iCs/>
                <w:color w:val="auto"/>
                <w:lang w:val="en-US"/>
              </w:rPr>
            </w:pPr>
          </w:p>
        </w:tc>
      </w:tr>
      <w:tr w:rsidR="004C7C26" w14:paraId="165B9A02" w14:textId="77777777">
        <w:trPr>
          <w:gridAfter w:val="1"/>
          <w:wAfter w:w="17" w:type="dxa"/>
          <w:trHeight w:val="296"/>
          <w:jc w:val="center"/>
        </w:trPr>
        <w:tc>
          <w:tcPr>
            <w:tcW w:w="2127" w:type="dxa"/>
            <w:tcBorders>
              <w:top w:val="double" w:sz="4" w:space="0" w:color="auto"/>
            </w:tcBorders>
            <w:vAlign w:val="center"/>
          </w:tcPr>
          <w:p w14:paraId="00000480" w14:textId="77777777" w:rsidR="004C7C26" w:rsidRDefault="006D49D0">
            <w:pPr>
              <w:spacing w:before="20" w:after="20" w:line="276" w:lineRule="auto"/>
              <w:rPr>
                <w:rFonts w:ascii="Arial" w:hAnsi="Arial" w:cs="Arial"/>
                <w:color w:val="auto"/>
                <w:lang w:val="en-US"/>
              </w:rPr>
            </w:pPr>
            <w:r>
              <w:rPr>
                <w:rFonts w:ascii="Arial" w:hAnsi="Arial" w:cs="Arial"/>
                <w:color w:val="auto"/>
              </w:rPr>
              <w:t>08</w:t>
            </w:r>
            <w:r>
              <w:rPr>
                <w:rFonts w:ascii="Arial" w:hAnsi="Arial" w:cs="Arial"/>
                <w:color w:val="auto"/>
                <w:lang w:val="en-US"/>
              </w:rPr>
              <w:t>X18H10</w:t>
            </w:r>
          </w:p>
        </w:tc>
        <w:tc>
          <w:tcPr>
            <w:tcW w:w="2268" w:type="dxa"/>
            <w:tcBorders>
              <w:top w:val="double" w:sz="4" w:space="0" w:color="auto"/>
            </w:tcBorders>
            <w:vAlign w:val="center"/>
          </w:tcPr>
          <w:p w14:paraId="00000481" w14:textId="77777777" w:rsidR="004C7C26" w:rsidRDefault="006D49D0">
            <w:pPr>
              <w:spacing w:before="20" w:after="20"/>
              <w:rPr>
                <w:rFonts w:ascii="Arial" w:hAnsi="Arial" w:cs="Arial"/>
                <w:color w:val="auto"/>
                <w:lang w:val="en-US"/>
              </w:rPr>
            </w:pPr>
            <w:r>
              <w:rPr>
                <w:rFonts w:ascii="Arial" w:hAnsi="Arial" w:cs="Arial"/>
                <w:color w:val="auto"/>
                <w:lang w:val="en-US"/>
              </w:rPr>
              <w:t>0X8H10</w:t>
            </w:r>
          </w:p>
        </w:tc>
        <w:tc>
          <w:tcPr>
            <w:tcW w:w="5245" w:type="dxa"/>
            <w:vMerge w:val="restart"/>
            <w:tcBorders>
              <w:top w:val="double" w:sz="4" w:space="0" w:color="auto"/>
            </w:tcBorders>
            <w:vAlign w:val="center"/>
          </w:tcPr>
          <w:p w14:paraId="00000482" w14:textId="77777777" w:rsidR="004C7C26" w:rsidRDefault="006D49D0">
            <w:pPr>
              <w:spacing w:before="20" w:after="20"/>
              <w:rPr>
                <w:rFonts w:ascii="Arial" w:hAnsi="Arial" w:cs="Arial"/>
                <w:color w:val="auto"/>
              </w:rPr>
            </w:pPr>
            <w:r>
              <w:rPr>
                <w:rFonts w:ascii="Arial" w:hAnsi="Arial" w:cs="Arial"/>
                <w:color w:val="auto"/>
              </w:rPr>
              <w:t>Трубы, детали печной арматуры, теплообменники, патрубки, муфели, реторты и коллекторы выхлопных систем, электроды искровых зажигательных свечей</w:t>
            </w:r>
          </w:p>
        </w:tc>
      </w:tr>
      <w:tr w:rsidR="004C7C26" w14:paraId="532FF6C6" w14:textId="77777777">
        <w:trPr>
          <w:gridAfter w:val="1"/>
          <w:wAfter w:w="17" w:type="dxa"/>
          <w:trHeight w:val="296"/>
          <w:jc w:val="center"/>
        </w:trPr>
        <w:tc>
          <w:tcPr>
            <w:tcW w:w="2127" w:type="dxa"/>
            <w:vAlign w:val="center"/>
          </w:tcPr>
          <w:p w14:paraId="00000483" w14:textId="77777777" w:rsidR="004C7C26" w:rsidRDefault="006D49D0">
            <w:pPr>
              <w:spacing w:before="20" w:after="20" w:line="276" w:lineRule="auto"/>
              <w:rPr>
                <w:rFonts w:ascii="Arial" w:hAnsi="Arial" w:cs="Arial"/>
                <w:color w:val="auto"/>
                <w:lang w:val="en-US"/>
              </w:rPr>
            </w:pPr>
            <w:r>
              <w:rPr>
                <w:rFonts w:ascii="Arial" w:hAnsi="Arial" w:cs="Arial"/>
                <w:color w:val="auto"/>
                <w:lang w:val="en-US"/>
              </w:rPr>
              <w:t>08X18H10T</w:t>
            </w:r>
          </w:p>
        </w:tc>
        <w:tc>
          <w:tcPr>
            <w:tcW w:w="2268" w:type="dxa"/>
            <w:vAlign w:val="center"/>
          </w:tcPr>
          <w:p w14:paraId="00000484" w14:textId="77777777" w:rsidR="004C7C26" w:rsidRDefault="006D49D0">
            <w:pPr>
              <w:spacing w:before="20" w:after="20"/>
              <w:rPr>
                <w:rFonts w:ascii="Arial" w:hAnsi="Arial" w:cs="Arial"/>
                <w:color w:val="auto"/>
                <w:lang w:val="en-US"/>
              </w:rPr>
            </w:pPr>
            <w:r>
              <w:rPr>
                <w:rFonts w:ascii="Arial" w:hAnsi="Arial" w:cs="Arial"/>
                <w:color w:val="auto"/>
                <w:lang w:val="en-US"/>
              </w:rPr>
              <w:t>0X18H10T</w:t>
            </w:r>
          </w:p>
        </w:tc>
        <w:tc>
          <w:tcPr>
            <w:tcW w:w="5245" w:type="dxa"/>
            <w:vMerge/>
            <w:vAlign w:val="center"/>
          </w:tcPr>
          <w:p w14:paraId="00000485" w14:textId="77777777" w:rsidR="004C7C26" w:rsidRDefault="004C7C26">
            <w:pPr>
              <w:spacing w:before="20" w:after="20"/>
              <w:jc w:val="center"/>
              <w:rPr>
                <w:rFonts w:ascii="Arial" w:hAnsi="Arial" w:cs="Arial"/>
                <w:color w:val="auto"/>
              </w:rPr>
            </w:pPr>
          </w:p>
        </w:tc>
      </w:tr>
      <w:tr w:rsidR="004C7C26" w14:paraId="721ADEAC" w14:textId="77777777">
        <w:trPr>
          <w:gridAfter w:val="1"/>
          <w:wAfter w:w="17" w:type="dxa"/>
          <w:trHeight w:val="259"/>
          <w:jc w:val="center"/>
        </w:trPr>
        <w:tc>
          <w:tcPr>
            <w:tcW w:w="2127" w:type="dxa"/>
            <w:vAlign w:val="center"/>
          </w:tcPr>
          <w:p w14:paraId="00000486" w14:textId="77777777" w:rsidR="004C7C26" w:rsidRDefault="006D49D0">
            <w:pPr>
              <w:spacing w:before="20" w:after="20"/>
              <w:rPr>
                <w:rFonts w:ascii="Arial" w:hAnsi="Arial" w:cs="Arial"/>
                <w:color w:val="auto"/>
                <w:lang w:val="en-US"/>
              </w:rPr>
            </w:pPr>
            <w:r>
              <w:rPr>
                <w:rFonts w:ascii="Arial" w:hAnsi="Arial" w:cs="Arial"/>
                <w:color w:val="auto"/>
                <w:lang w:val="en-US"/>
              </w:rPr>
              <w:t>12X18H10T</w:t>
            </w:r>
          </w:p>
        </w:tc>
        <w:tc>
          <w:tcPr>
            <w:tcW w:w="2268" w:type="dxa"/>
            <w:vAlign w:val="center"/>
          </w:tcPr>
          <w:p w14:paraId="00000487" w14:textId="77777777" w:rsidR="004C7C26" w:rsidRDefault="006D49D0">
            <w:pPr>
              <w:spacing w:before="20" w:after="20"/>
              <w:rPr>
                <w:rFonts w:ascii="Arial" w:hAnsi="Arial" w:cs="Arial"/>
                <w:color w:val="auto"/>
                <w:lang w:val="en-US"/>
              </w:rPr>
            </w:pPr>
            <w:r>
              <w:rPr>
                <w:rFonts w:ascii="Arial" w:hAnsi="Arial" w:cs="Arial"/>
                <w:color w:val="auto"/>
                <w:lang w:val="en-US"/>
              </w:rPr>
              <w:t>X18H10T</w:t>
            </w:r>
          </w:p>
        </w:tc>
        <w:tc>
          <w:tcPr>
            <w:tcW w:w="5245" w:type="dxa"/>
            <w:vMerge/>
            <w:vAlign w:val="center"/>
          </w:tcPr>
          <w:p w14:paraId="00000488" w14:textId="77777777" w:rsidR="004C7C26" w:rsidRDefault="004C7C26">
            <w:pPr>
              <w:spacing w:before="20" w:after="20"/>
              <w:jc w:val="center"/>
              <w:rPr>
                <w:rFonts w:ascii="Arial" w:hAnsi="Arial" w:cs="Arial"/>
                <w:color w:val="auto"/>
              </w:rPr>
            </w:pPr>
          </w:p>
        </w:tc>
      </w:tr>
      <w:tr w:rsidR="004C7C26" w14:paraId="0BDD5709" w14:textId="77777777">
        <w:trPr>
          <w:gridAfter w:val="1"/>
          <w:wAfter w:w="17" w:type="dxa"/>
          <w:trHeight w:val="259"/>
          <w:jc w:val="center"/>
        </w:trPr>
        <w:tc>
          <w:tcPr>
            <w:tcW w:w="2127" w:type="dxa"/>
            <w:vAlign w:val="center"/>
          </w:tcPr>
          <w:p w14:paraId="00000489" w14:textId="77777777" w:rsidR="004C7C26" w:rsidRDefault="006D49D0">
            <w:pPr>
              <w:spacing w:before="20" w:after="20"/>
              <w:rPr>
                <w:rFonts w:ascii="Arial" w:hAnsi="Arial" w:cs="Arial"/>
                <w:color w:val="auto"/>
                <w:lang w:val="en-US"/>
              </w:rPr>
            </w:pPr>
            <w:r>
              <w:rPr>
                <w:rFonts w:ascii="Arial" w:hAnsi="Arial" w:cs="Arial"/>
                <w:color w:val="auto"/>
                <w:lang w:val="en-US"/>
              </w:rPr>
              <w:t>09X15H810</w:t>
            </w:r>
          </w:p>
        </w:tc>
        <w:tc>
          <w:tcPr>
            <w:tcW w:w="2268" w:type="dxa"/>
            <w:vAlign w:val="center"/>
          </w:tcPr>
          <w:p w14:paraId="0000048A" w14:textId="77777777" w:rsidR="004C7C26" w:rsidRDefault="006D49D0">
            <w:pPr>
              <w:spacing w:before="20" w:after="20"/>
              <w:rPr>
                <w:rFonts w:ascii="Arial" w:hAnsi="Arial" w:cs="Arial"/>
                <w:color w:val="auto"/>
                <w:lang w:val="en-US"/>
              </w:rPr>
            </w:pPr>
            <w:r>
              <w:rPr>
                <w:rFonts w:ascii="Arial" w:hAnsi="Arial" w:cs="Arial"/>
                <w:color w:val="auto"/>
                <w:lang w:val="en-US"/>
              </w:rPr>
              <w:t>X15H910</w:t>
            </w:r>
          </w:p>
        </w:tc>
        <w:tc>
          <w:tcPr>
            <w:tcW w:w="5245" w:type="dxa"/>
            <w:vAlign w:val="center"/>
          </w:tcPr>
          <w:p w14:paraId="0000048B" w14:textId="77777777" w:rsidR="004C7C26" w:rsidRDefault="006D49D0">
            <w:pPr>
              <w:spacing w:before="20" w:after="20"/>
              <w:rPr>
                <w:rFonts w:ascii="Arial" w:hAnsi="Arial" w:cs="Arial"/>
                <w:color w:val="auto"/>
              </w:rPr>
            </w:pPr>
            <w:r>
              <w:rPr>
                <w:rFonts w:ascii="Arial" w:hAnsi="Arial" w:cs="Arial"/>
                <w:color w:val="auto"/>
              </w:rPr>
              <w:t>Для изделий, работающих в атмосферных условиях</w:t>
            </w:r>
          </w:p>
          <w:p w14:paraId="0000048C" w14:textId="77777777" w:rsidR="004C7C26" w:rsidRDefault="004C7C26">
            <w:pPr>
              <w:spacing w:before="20" w:after="20"/>
              <w:rPr>
                <w:rFonts w:ascii="Arial" w:hAnsi="Arial" w:cs="Arial"/>
                <w:color w:val="auto"/>
              </w:rPr>
            </w:pPr>
          </w:p>
        </w:tc>
      </w:tr>
      <w:tr w:rsidR="004C7C26" w14:paraId="4560B322" w14:textId="77777777">
        <w:trPr>
          <w:gridAfter w:val="1"/>
          <w:wAfter w:w="17" w:type="dxa"/>
          <w:trHeight w:val="259"/>
          <w:jc w:val="center"/>
        </w:trPr>
        <w:tc>
          <w:tcPr>
            <w:tcW w:w="2127" w:type="dxa"/>
            <w:vAlign w:val="center"/>
          </w:tcPr>
          <w:p w14:paraId="0000048D" w14:textId="77777777" w:rsidR="004C7C26" w:rsidRDefault="006D49D0">
            <w:pPr>
              <w:spacing w:before="20" w:after="20"/>
              <w:rPr>
                <w:rFonts w:ascii="Arial" w:hAnsi="Arial" w:cs="Arial"/>
                <w:color w:val="auto"/>
                <w:lang w:val="en-US"/>
              </w:rPr>
            </w:pPr>
            <w:r>
              <w:rPr>
                <w:rFonts w:ascii="Arial" w:hAnsi="Arial" w:cs="Arial"/>
                <w:color w:val="auto"/>
                <w:lang w:val="en-US"/>
              </w:rPr>
              <w:t>09X6H6</w:t>
            </w:r>
          </w:p>
        </w:tc>
        <w:tc>
          <w:tcPr>
            <w:tcW w:w="2268" w:type="dxa"/>
            <w:vAlign w:val="center"/>
          </w:tcPr>
          <w:p w14:paraId="0000048E" w14:textId="77777777" w:rsidR="004C7C26" w:rsidRDefault="006D49D0">
            <w:pPr>
              <w:spacing w:before="20" w:after="20"/>
              <w:rPr>
                <w:rFonts w:ascii="Arial" w:hAnsi="Arial" w:cs="Arial"/>
                <w:color w:val="auto"/>
                <w:lang w:val="en-US"/>
              </w:rPr>
            </w:pPr>
            <w:r>
              <w:rPr>
                <w:rFonts w:ascii="Arial" w:hAnsi="Arial" w:cs="Arial"/>
                <w:color w:val="auto"/>
                <w:lang w:val="en-US"/>
              </w:rPr>
              <w:t>X16H6</w:t>
            </w:r>
          </w:p>
        </w:tc>
        <w:tc>
          <w:tcPr>
            <w:tcW w:w="5245" w:type="dxa"/>
            <w:vAlign w:val="center"/>
          </w:tcPr>
          <w:p w14:paraId="0000048F" w14:textId="77777777" w:rsidR="004C7C26" w:rsidRDefault="006D49D0">
            <w:pPr>
              <w:spacing w:before="20" w:after="20"/>
              <w:rPr>
                <w:rFonts w:ascii="Arial" w:hAnsi="Arial" w:cs="Arial"/>
                <w:color w:val="auto"/>
              </w:rPr>
            </w:pPr>
            <w:r>
              <w:rPr>
                <w:rFonts w:ascii="Arial" w:hAnsi="Arial" w:cs="Arial"/>
                <w:color w:val="auto"/>
              </w:rPr>
              <w:t>То же. Не имеет дельтаферрита</w:t>
            </w:r>
          </w:p>
        </w:tc>
      </w:tr>
    </w:tbl>
    <w:p w14:paraId="00000490" w14:textId="77777777" w:rsidR="004C7C26" w:rsidRDefault="006D49D0">
      <w:pPr>
        <w:pStyle w:val="aff7"/>
        <w:spacing w:before="120"/>
        <w:ind w:firstLine="0"/>
        <w:jc w:val="center"/>
        <w:rPr>
          <w:color w:val="auto"/>
        </w:rPr>
      </w:pPr>
      <w:r>
        <w:rPr>
          <w:color w:val="auto"/>
        </w:rPr>
        <w:t>Рисунок 24</w:t>
      </w:r>
    </w:p>
    <w:p w14:paraId="00000491" w14:textId="77777777" w:rsidR="004C7C26" w:rsidRDefault="006D49D0">
      <w:pPr>
        <w:pStyle w:val="aff7"/>
        <w:ind w:firstLine="710"/>
        <w:rPr>
          <w:color w:val="auto"/>
        </w:rPr>
      </w:pPr>
      <w:r>
        <w:rPr>
          <w:color w:val="auto"/>
        </w:rPr>
        <w:t>Заменять кавычками повторяющиеся в таблице словосочетания (предложения), цифры, математические знаки, знаки процента и номера, обозначения марок материалов и типоразмеров изделий, обозначения нормативных документов не допускается.</w:t>
      </w:r>
    </w:p>
    <w:p w14:paraId="00000492" w14:textId="77777777" w:rsidR="004C7C26" w:rsidRDefault="006D49D0">
      <w:pPr>
        <w:pStyle w:val="aff7"/>
        <w:ind w:firstLine="710"/>
        <w:rPr>
          <w:color w:val="auto"/>
        </w:rPr>
      </w:pPr>
      <w:r>
        <w:rPr>
          <w:color w:val="auto"/>
        </w:rPr>
        <w:t>6.5.2.11 При указании в таблицах последовательных интервалов чисел, охватывающих все числа ряда, их следует записывать: «От... до ... включ.». «Св. ...до ... включ.» (см. рисунок 23). Если последнее значение диапазона не включается, то слово «включ.» не указывают.</w:t>
      </w:r>
    </w:p>
    <w:p w14:paraId="00000493" w14:textId="77777777" w:rsidR="004C7C26" w:rsidRDefault="004C7C26">
      <w:pPr>
        <w:spacing w:after="159" w:line="1" w:lineRule="exact"/>
        <w:ind w:firstLine="710"/>
        <w:rPr>
          <w:color w:val="auto"/>
        </w:rPr>
      </w:pPr>
    </w:p>
    <w:p w14:paraId="00000494" w14:textId="77777777" w:rsidR="004C7C26" w:rsidRDefault="006D49D0">
      <w:pPr>
        <w:pStyle w:val="aff7"/>
        <w:ind w:firstLine="710"/>
        <w:rPr>
          <w:color w:val="auto"/>
        </w:rPr>
      </w:pPr>
      <w:r>
        <w:rPr>
          <w:color w:val="auto"/>
        </w:rPr>
        <w:t>6.5.2.12 В интервале, охватывающем числа ряда, между крайними числами ряда в ячейке допускается ставить тире (рисунок 25). При такой записи крайние числа ряда включаются в диапазон.</w:t>
      </w:r>
    </w:p>
    <w:tbl>
      <w:tblPr>
        <w:tblStyle w:val="aff9"/>
        <w:tblW w:w="6981" w:type="dxa"/>
        <w:jc w:val="center"/>
        <w:tblLook w:val="04A0" w:firstRow="1" w:lastRow="0" w:firstColumn="1" w:lastColumn="0" w:noHBand="0" w:noVBand="1"/>
      </w:tblPr>
      <w:tblGrid>
        <w:gridCol w:w="3139"/>
        <w:gridCol w:w="3842"/>
      </w:tblGrid>
      <w:tr w:rsidR="004C7C26" w14:paraId="29C50867" w14:textId="77777777">
        <w:trPr>
          <w:trHeight w:val="338"/>
          <w:jc w:val="center"/>
        </w:trPr>
        <w:tc>
          <w:tcPr>
            <w:tcW w:w="6981" w:type="dxa"/>
            <w:gridSpan w:val="2"/>
            <w:tcBorders>
              <w:top w:val="nil"/>
              <w:left w:val="nil"/>
              <w:right w:val="nil"/>
            </w:tcBorders>
            <w:vAlign w:val="center"/>
          </w:tcPr>
          <w:p w14:paraId="00000495" w14:textId="77777777" w:rsidR="004C7C26" w:rsidRDefault="006D49D0">
            <w:pPr>
              <w:spacing w:before="20" w:after="60"/>
              <w:rPr>
                <w:rFonts w:ascii="Arial" w:hAnsi="Arial" w:cs="Arial"/>
                <w:color w:val="auto"/>
                <w:spacing w:val="40"/>
              </w:rPr>
            </w:pPr>
            <w:bookmarkStart w:id="89" w:name="_Hlk221722548"/>
            <w:r>
              <w:rPr>
                <w:rFonts w:ascii="Arial" w:hAnsi="Arial" w:cs="Arial"/>
                <w:color w:val="auto"/>
                <w:spacing w:val="40"/>
              </w:rPr>
              <w:t>Таблица _</w:t>
            </w:r>
          </w:p>
        </w:tc>
      </w:tr>
      <w:tr w:rsidR="004C7C26" w14:paraId="06E02439" w14:textId="77777777">
        <w:trPr>
          <w:trHeight w:val="338"/>
          <w:jc w:val="center"/>
        </w:trPr>
        <w:tc>
          <w:tcPr>
            <w:tcW w:w="3139" w:type="dxa"/>
            <w:vAlign w:val="center"/>
          </w:tcPr>
          <w:p w14:paraId="00000496" w14:textId="77777777" w:rsidR="004C7C26" w:rsidRDefault="006D49D0">
            <w:pPr>
              <w:spacing w:before="20" w:after="20"/>
              <w:jc w:val="center"/>
              <w:rPr>
                <w:rFonts w:ascii="Arial" w:hAnsi="Arial" w:cs="Arial"/>
                <w:color w:val="auto"/>
              </w:rPr>
            </w:pPr>
            <w:r>
              <w:rPr>
                <w:rFonts w:ascii="Arial" w:hAnsi="Arial" w:cs="Arial"/>
                <w:color w:val="auto"/>
              </w:rPr>
              <w:t>Наименование материала</w:t>
            </w:r>
          </w:p>
        </w:tc>
        <w:tc>
          <w:tcPr>
            <w:tcW w:w="3842" w:type="dxa"/>
          </w:tcPr>
          <w:p w14:paraId="00000497" w14:textId="77777777" w:rsidR="004C7C26" w:rsidRDefault="006D49D0">
            <w:pPr>
              <w:spacing w:before="20" w:after="20"/>
              <w:jc w:val="center"/>
              <w:rPr>
                <w:rFonts w:ascii="Arial" w:hAnsi="Arial" w:cs="Arial"/>
                <w:color w:val="auto"/>
                <w:lang w:val="en-US"/>
              </w:rPr>
            </w:pPr>
            <w:r>
              <w:rPr>
                <w:rFonts w:ascii="Arial" w:hAnsi="Arial" w:cs="Arial"/>
                <w:color w:val="auto"/>
              </w:rPr>
              <w:t xml:space="preserve">Температура плавления, </w:t>
            </w:r>
            <w:r>
              <w:rPr>
                <w:rFonts w:ascii="Arial" w:hAnsi="Arial" w:cs="Arial"/>
                <w:color w:val="auto"/>
                <w:lang w:val="en-US"/>
              </w:rPr>
              <w:t>K (</w:t>
            </w:r>
            <w:r>
              <w:rPr>
                <w:rFonts w:ascii="Arial" w:hAnsi="Arial" w:cs="Arial"/>
                <w:color w:val="auto"/>
              </w:rPr>
              <w:t>°C</w:t>
            </w:r>
            <w:r>
              <w:rPr>
                <w:rFonts w:ascii="Arial" w:hAnsi="Arial" w:cs="Arial"/>
                <w:color w:val="auto"/>
                <w:lang w:val="en-US"/>
              </w:rPr>
              <w:t>)</w:t>
            </w:r>
          </w:p>
        </w:tc>
      </w:tr>
      <w:tr w:rsidR="004C7C26" w14:paraId="5FDA5926" w14:textId="77777777">
        <w:trPr>
          <w:trHeight w:val="296"/>
          <w:jc w:val="center"/>
        </w:trPr>
        <w:tc>
          <w:tcPr>
            <w:tcW w:w="3139" w:type="dxa"/>
            <w:tcBorders>
              <w:top w:val="double" w:sz="4" w:space="0" w:color="auto"/>
            </w:tcBorders>
            <w:vAlign w:val="center"/>
          </w:tcPr>
          <w:p w14:paraId="00000498" w14:textId="77777777" w:rsidR="004C7C26" w:rsidRDefault="006D49D0">
            <w:pPr>
              <w:spacing w:before="20" w:after="20" w:line="276" w:lineRule="auto"/>
              <w:jc w:val="center"/>
              <w:rPr>
                <w:rFonts w:ascii="Arial" w:hAnsi="Arial" w:cs="Arial"/>
                <w:color w:val="auto"/>
              </w:rPr>
            </w:pPr>
            <w:r>
              <w:rPr>
                <w:rFonts w:ascii="Arial" w:hAnsi="Arial" w:cs="Arial"/>
                <w:color w:val="auto"/>
              </w:rPr>
              <w:t>Латунь</w:t>
            </w:r>
          </w:p>
        </w:tc>
        <w:tc>
          <w:tcPr>
            <w:tcW w:w="3842" w:type="dxa"/>
            <w:tcBorders>
              <w:top w:val="double" w:sz="4" w:space="0" w:color="auto"/>
            </w:tcBorders>
            <w:vAlign w:val="center"/>
          </w:tcPr>
          <w:p w14:paraId="00000499" w14:textId="77777777" w:rsidR="004C7C26" w:rsidRDefault="006D49D0">
            <w:pPr>
              <w:spacing w:before="20" w:after="20"/>
              <w:jc w:val="center"/>
              <w:rPr>
                <w:rFonts w:ascii="Arial" w:hAnsi="Arial" w:cs="Arial"/>
                <w:color w:val="auto"/>
              </w:rPr>
            </w:pPr>
            <w:r>
              <w:rPr>
                <w:rFonts w:ascii="Arial" w:hAnsi="Arial" w:cs="Arial"/>
                <w:color w:val="auto"/>
              </w:rPr>
              <w:t>1131 ̶ 1173 (858 ̶ 900)</w:t>
            </w:r>
          </w:p>
        </w:tc>
      </w:tr>
      <w:tr w:rsidR="004C7C26" w14:paraId="569AFAB8" w14:textId="77777777">
        <w:trPr>
          <w:trHeight w:val="296"/>
          <w:jc w:val="center"/>
        </w:trPr>
        <w:tc>
          <w:tcPr>
            <w:tcW w:w="3139" w:type="dxa"/>
            <w:vAlign w:val="center"/>
          </w:tcPr>
          <w:p w14:paraId="0000049A" w14:textId="77777777" w:rsidR="004C7C26" w:rsidRDefault="006D49D0">
            <w:pPr>
              <w:spacing w:before="20" w:after="20" w:line="276" w:lineRule="auto"/>
              <w:jc w:val="center"/>
              <w:rPr>
                <w:rFonts w:ascii="Arial" w:hAnsi="Arial" w:cs="Arial"/>
                <w:color w:val="auto"/>
              </w:rPr>
            </w:pPr>
            <w:r>
              <w:rPr>
                <w:rFonts w:ascii="Arial" w:hAnsi="Arial" w:cs="Arial"/>
                <w:color w:val="auto"/>
              </w:rPr>
              <w:t xml:space="preserve">Сталь </w:t>
            </w:r>
          </w:p>
        </w:tc>
        <w:tc>
          <w:tcPr>
            <w:tcW w:w="3842" w:type="dxa"/>
          </w:tcPr>
          <w:p w14:paraId="0000049B" w14:textId="77777777" w:rsidR="004C7C26" w:rsidRDefault="006D49D0">
            <w:pPr>
              <w:spacing w:before="20" w:after="20"/>
              <w:jc w:val="center"/>
              <w:rPr>
                <w:rFonts w:ascii="Arial" w:hAnsi="Arial" w:cs="Arial"/>
                <w:color w:val="auto"/>
              </w:rPr>
            </w:pPr>
            <w:r>
              <w:rPr>
                <w:rFonts w:ascii="Arial" w:hAnsi="Arial" w:cs="Arial"/>
                <w:color w:val="auto"/>
              </w:rPr>
              <w:t>1573 ̶ 1673 (1300 ̶ 1400)</w:t>
            </w:r>
          </w:p>
        </w:tc>
      </w:tr>
      <w:tr w:rsidR="004C7C26" w14:paraId="12913E9C" w14:textId="77777777">
        <w:trPr>
          <w:trHeight w:val="259"/>
          <w:jc w:val="center"/>
        </w:trPr>
        <w:tc>
          <w:tcPr>
            <w:tcW w:w="3139" w:type="dxa"/>
            <w:vAlign w:val="center"/>
          </w:tcPr>
          <w:p w14:paraId="0000049C" w14:textId="77777777" w:rsidR="004C7C26" w:rsidRDefault="006D49D0">
            <w:pPr>
              <w:spacing w:before="20" w:after="20"/>
              <w:jc w:val="center"/>
              <w:rPr>
                <w:rFonts w:ascii="Arial" w:hAnsi="Arial" w:cs="Arial"/>
                <w:color w:val="auto"/>
                <w:lang w:val="en-US"/>
              </w:rPr>
            </w:pPr>
            <w:r>
              <w:rPr>
                <w:rFonts w:ascii="Arial" w:hAnsi="Arial" w:cs="Arial"/>
                <w:color w:val="auto"/>
              </w:rPr>
              <w:t>Чугун</w:t>
            </w:r>
          </w:p>
        </w:tc>
        <w:tc>
          <w:tcPr>
            <w:tcW w:w="3842" w:type="dxa"/>
          </w:tcPr>
          <w:p w14:paraId="0000049D" w14:textId="77777777" w:rsidR="004C7C26" w:rsidRDefault="006D49D0">
            <w:pPr>
              <w:spacing w:before="20" w:after="20"/>
              <w:jc w:val="center"/>
              <w:rPr>
                <w:rFonts w:ascii="Arial" w:hAnsi="Arial" w:cs="Arial"/>
                <w:color w:val="auto"/>
              </w:rPr>
            </w:pPr>
            <w:r>
              <w:rPr>
                <w:rFonts w:ascii="Arial" w:hAnsi="Arial" w:cs="Arial"/>
                <w:color w:val="auto"/>
              </w:rPr>
              <w:t>1373 ̶ 1473 (1100 ̶ 1200)</w:t>
            </w:r>
          </w:p>
        </w:tc>
      </w:tr>
    </w:tbl>
    <w:p w14:paraId="0000049E" w14:textId="77777777" w:rsidR="004C7C26" w:rsidRDefault="006D49D0">
      <w:pPr>
        <w:pStyle w:val="aff7"/>
        <w:spacing w:before="120"/>
        <w:ind w:firstLine="0"/>
        <w:jc w:val="center"/>
        <w:rPr>
          <w:color w:val="auto"/>
        </w:rPr>
      </w:pPr>
      <w:r>
        <w:rPr>
          <w:color w:val="auto"/>
        </w:rPr>
        <w:t>Рисунок 25</w:t>
      </w:r>
    </w:p>
    <w:bookmarkEnd w:id="88"/>
    <w:bookmarkEnd w:id="89"/>
    <w:p w14:paraId="0000049F" w14:textId="77777777" w:rsidR="004C7C26" w:rsidRDefault="006D49D0">
      <w:pPr>
        <w:pStyle w:val="aff7"/>
        <w:ind w:firstLine="710"/>
        <w:rPr>
          <w:color w:val="auto"/>
        </w:rPr>
      </w:pPr>
      <w:r>
        <w:rPr>
          <w:color w:val="auto"/>
        </w:rPr>
        <w:t>6.5.2.13 При необходимости указания в таблице предпочтительности применения определенных числовых значений величин или типов (марок и т. п.) изделий допускается применять условные отметки с пояснением их в примечаниях к таблице.</w:t>
      </w:r>
    </w:p>
    <w:p w14:paraId="000004A0" w14:textId="77777777" w:rsidR="004C7C26" w:rsidRDefault="006D49D0">
      <w:pPr>
        <w:pStyle w:val="aff7"/>
        <w:ind w:firstLine="710"/>
        <w:rPr>
          <w:color w:val="auto"/>
        </w:rPr>
      </w:pPr>
      <w:r>
        <w:rPr>
          <w:color w:val="auto"/>
        </w:rPr>
        <w:t>Для выделения предпочтительной номенклатуры или ограничения применяемых числовых величин или типов (марок и т. п.) изделий допускается заключать в скобки те значения, которые не рекомендуются к применению или имеют ограничительное применение, указывая в примечании значение скобок (рисунок 26).</w:t>
      </w:r>
    </w:p>
    <w:p w14:paraId="000004A1" w14:textId="77777777" w:rsidR="004C7C26" w:rsidRDefault="006D49D0">
      <w:pPr>
        <w:rPr>
          <w:rFonts w:ascii="Arial" w:eastAsiaTheme="majorEastAsia" w:hAnsi="Arial" w:cstheme="majorBidi"/>
          <w:color w:val="auto"/>
          <w:szCs w:val="20"/>
          <w:lang w:eastAsia="en-US" w:bidi="ar-SA"/>
        </w:rPr>
      </w:pPr>
      <w:r>
        <w:rPr>
          <w:color w:val="auto"/>
        </w:rPr>
        <w:br w:type="page"/>
      </w:r>
    </w:p>
    <w:tbl>
      <w:tblPr>
        <w:tblStyle w:val="aff9"/>
        <w:tblW w:w="7887" w:type="dxa"/>
        <w:jc w:val="center"/>
        <w:tblLook w:val="04A0" w:firstRow="1" w:lastRow="0" w:firstColumn="1" w:lastColumn="0" w:noHBand="0" w:noVBand="1"/>
      </w:tblPr>
      <w:tblGrid>
        <w:gridCol w:w="3969"/>
        <w:gridCol w:w="3905"/>
        <w:gridCol w:w="13"/>
      </w:tblGrid>
      <w:tr w:rsidR="004C7C26" w14:paraId="691BB160" w14:textId="77777777">
        <w:trPr>
          <w:jc w:val="center"/>
        </w:trPr>
        <w:tc>
          <w:tcPr>
            <w:tcW w:w="7887" w:type="dxa"/>
            <w:gridSpan w:val="3"/>
            <w:tcBorders>
              <w:top w:val="nil"/>
              <w:left w:val="nil"/>
              <w:bottom w:val="nil"/>
              <w:right w:val="nil"/>
            </w:tcBorders>
            <w:tcMar>
              <w:left w:w="0" w:type="dxa"/>
              <w:right w:w="0" w:type="dxa"/>
            </w:tcMar>
            <w:vAlign w:val="center"/>
          </w:tcPr>
          <w:p w14:paraId="000004A2" w14:textId="77777777" w:rsidR="004C7C26" w:rsidRDefault="006D49D0">
            <w:pPr>
              <w:spacing w:before="20" w:after="20"/>
              <w:rPr>
                <w:rFonts w:ascii="Arial" w:hAnsi="Arial" w:cs="Arial"/>
                <w:color w:val="auto"/>
                <w:spacing w:val="40"/>
              </w:rPr>
            </w:pPr>
            <w:r>
              <w:rPr>
                <w:rFonts w:ascii="Arial" w:hAnsi="Arial" w:cs="Arial"/>
                <w:color w:val="auto"/>
                <w:spacing w:val="40"/>
              </w:rPr>
              <w:lastRenderedPageBreak/>
              <w:t>Таблица _</w:t>
            </w:r>
          </w:p>
        </w:tc>
      </w:tr>
      <w:tr w:rsidR="004C7C26" w14:paraId="66708D62" w14:textId="77777777">
        <w:trPr>
          <w:jc w:val="center"/>
        </w:trPr>
        <w:tc>
          <w:tcPr>
            <w:tcW w:w="7887" w:type="dxa"/>
            <w:gridSpan w:val="3"/>
            <w:tcBorders>
              <w:top w:val="nil"/>
              <w:left w:val="nil"/>
              <w:right w:val="nil"/>
            </w:tcBorders>
            <w:tcMar>
              <w:left w:w="0" w:type="dxa"/>
              <w:right w:w="0" w:type="dxa"/>
            </w:tcMar>
            <w:vAlign w:val="center"/>
          </w:tcPr>
          <w:p w14:paraId="000004A3" w14:textId="77777777" w:rsidR="004C7C26" w:rsidRDefault="006D49D0">
            <w:pPr>
              <w:spacing w:before="20" w:after="20"/>
              <w:jc w:val="right"/>
              <w:rPr>
                <w:rFonts w:ascii="Arial" w:hAnsi="Arial" w:cs="Arial"/>
                <w:color w:val="auto"/>
                <w:spacing w:val="40"/>
              </w:rPr>
            </w:pPr>
            <w:r>
              <w:rPr>
                <w:rFonts w:ascii="Arial" w:hAnsi="Arial" w:cs="Arial"/>
                <w:color w:val="auto"/>
              </w:rPr>
              <w:t>В миллиметрах</w:t>
            </w:r>
          </w:p>
        </w:tc>
      </w:tr>
      <w:tr w:rsidR="004C7C26" w14:paraId="06ECDCD2" w14:textId="77777777">
        <w:trPr>
          <w:jc w:val="center"/>
        </w:trPr>
        <w:tc>
          <w:tcPr>
            <w:tcW w:w="7887" w:type="dxa"/>
            <w:gridSpan w:val="3"/>
            <w:vAlign w:val="center"/>
          </w:tcPr>
          <w:p w14:paraId="000004A4" w14:textId="77777777" w:rsidR="004C7C26" w:rsidRDefault="006D49D0">
            <w:pPr>
              <w:spacing w:before="20" w:after="20" w:line="276" w:lineRule="auto"/>
              <w:jc w:val="center"/>
              <w:rPr>
                <w:rFonts w:ascii="Arial" w:hAnsi="Arial" w:cs="Arial"/>
                <w:i/>
                <w:color w:val="auto"/>
              </w:rPr>
            </w:pPr>
            <w:r>
              <w:rPr>
                <w:rFonts w:ascii="Arial" w:hAnsi="Arial" w:cs="Arial"/>
                <w:color w:val="auto"/>
              </w:rPr>
              <w:t>Длина винта</w:t>
            </w:r>
          </w:p>
        </w:tc>
      </w:tr>
      <w:tr w:rsidR="004C7C26" w14:paraId="47E00D33" w14:textId="77777777">
        <w:trPr>
          <w:gridAfter w:val="1"/>
          <w:wAfter w:w="13" w:type="dxa"/>
          <w:jc w:val="center"/>
        </w:trPr>
        <w:tc>
          <w:tcPr>
            <w:tcW w:w="3969" w:type="dxa"/>
            <w:vAlign w:val="center"/>
          </w:tcPr>
          <w:p w14:paraId="000004A5" w14:textId="77777777" w:rsidR="004C7C26" w:rsidRDefault="006D49D0">
            <w:pPr>
              <w:spacing w:before="20" w:after="20" w:line="276" w:lineRule="auto"/>
              <w:jc w:val="center"/>
              <w:rPr>
                <w:rFonts w:ascii="Arial" w:hAnsi="Arial" w:cs="Arial"/>
                <w:color w:val="auto"/>
              </w:rPr>
            </w:pPr>
            <w:r>
              <w:rPr>
                <w:rFonts w:ascii="Arial" w:hAnsi="Arial" w:cs="Arial"/>
                <w:color w:val="auto"/>
              </w:rPr>
              <w:t>Номин.</w:t>
            </w:r>
          </w:p>
        </w:tc>
        <w:tc>
          <w:tcPr>
            <w:tcW w:w="3905" w:type="dxa"/>
            <w:vAlign w:val="center"/>
          </w:tcPr>
          <w:p w14:paraId="000004A6" w14:textId="77777777" w:rsidR="004C7C26" w:rsidRDefault="006D49D0">
            <w:pPr>
              <w:spacing w:before="20" w:after="20" w:line="276" w:lineRule="auto"/>
              <w:jc w:val="center"/>
              <w:rPr>
                <w:rFonts w:ascii="Arial" w:hAnsi="Arial" w:cs="Arial"/>
                <w:color w:val="auto"/>
              </w:rPr>
            </w:pPr>
            <w:r>
              <w:rPr>
                <w:rFonts w:ascii="Arial" w:hAnsi="Arial" w:cs="Arial"/>
                <w:color w:val="auto"/>
              </w:rPr>
              <w:t>Пред. откл.</w:t>
            </w:r>
          </w:p>
        </w:tc>
      </w:tr>
      <w:tr w:rsidR="004C7C26" w14:paraId="79673E1B" w14:textId="77777777">
        <w:trPr>
          <w:gridAfter w:val="1"/>
          <w:wAfter w:w="13" w:type="dxa"/>
          <w:jc w:val="center"/>
        </w:trPr>
        <w:tc>
          <w:tcPr>
            <w:tcW w:w="3969" w:type="dxa"/>
            <w:tcBorders>
              <w:top w:val="double" w:sz="4" w:space="0" w:color="auto"/>
            </w:tcBorders>
            <w:vAlign w:val="center"/>
          </w:tcPr>
          <w:p w14:paraId="000004A7" w14:textId="77777777" w:rsidR="004C7C26" w:rsidRDefault="006D49D0">
            <w:pPr>
              <w:spacing w:before="20" w:after="20" w:line="276" w:lineRule="auto"/>
              <w:jc w:val="center"/>
              <w:rPr>
                <w:rFonts w:ascii="Arial" w:hAnsi="Arial" w:cs="Arial"/>
                <w:color w:val="auto"/>
              </w:rPr>
            </w:pPr>
            <w:r>
              <w:rPr>
                <w:rFonts w:ascii="Arial" w:hAnsi="Arial" w:cs="Arial"/>
                <w:color w:val="auto"/>
              </w:rPr>
              <w:t>(18)</w:t>
            </w:r>
          </w:p>
        </w:tc>
        <w:tc>
          <w:tcPr>
            <w:tcW w:w="3905" w:type="dxa"/>
            <w:tcBorders>
              <w:top w:val="double" w:sz="4" w:space="0" w:color="auto"/>
            </w:tcBorders>
            <w:vAlign w:val="center"/>
          </w:tcPr>
          <w:p w14:paraId="000004A8" w14:textId="77777777" w:rsidR="004C7C26" w:rsidRDefault="006D49D0">
            <w:pPr>
              <w:spacing w:before="20" w:after="20" w:line="276" w:lineRule="auto"/>
              <w:jc w:val="center"/>
              <w:rPr>
                <w:rFonts w:ascii="Arial" w:hAnsi="Arial" w:cs="Arial"/>
                <w:color w:val="auto"/>
              </w:rPr>
            </w:pPr>
            <w:r>
              <w:rPr>
                <w:rFonts w:ascii="Arial" w:hAnsi="Arial" w:cs="Arial"/>
                <w:color w:val="auto"/>
              </w:rPr>
              <w:sym w:font="Symbol" w:char="F0B1"/>
            </w:r>
            <w:r>
              <w:rPr>
                <w:rFonts w:ascii="Arial" w:hAnsi="Arial" w:cs="Arial"/>
                <w:color w:val="auto"/>
              </w:rPr>
              <w:t xml:space="preserve"> 0,43</w:t>
            </w:r>
          </w:p>
        </w:tc>
      </w:tr>
      <w:tr w:rsidR="004C7C26" w14:paraId="08C6972F" w14:textId="77777777">
        <w:trPr>
          <w:gridAfter w:val="1"/>
          <w:wAfter w:w="13" w:type="dxa"/>
          <w:jc w:val="center"/>
        </w:trPr>
        <w:tc>
          <w:tcPr>
            <w:tcW w:w="3969" w:type="dxa"/>
            <w:vAlign w:val="center"/>
          </w:tcPr>
          <w:p w14:paraId="000004A9" w14:textId="77777777" w:rsidR="004C7C26" w:rsidRDefault="006D49D0">
            <w:pPr>
              <w:spacing w:before="20" w:after="20" w:line="276" w:lineRule="auto"/>
              <w:jc w:val="center"/>
              <w:rPr>
                <w:rFonts w:ascii="Arial" w:hAnsi="Arial" w:cs="Arial"/>
                <w:color w:val="auto"/>
              </w:rPr>
            </w:pPr>
            <w:r>
              <w:rPr>
                <w:rFonts w:ascii="Arial" w:hAnsi="Arial" w:cs="Arial"/>
                <w:color w:val="auto"/>
              </w:rPr>
              <w:t>20</w:t>
            </w:r>
          </w:p>
        </w:tc>
        <w:tc>
          <w:tcPr>
            <w:tcW w:w="3905" w:type="dxa"/>
            <w:vMerge w:val="restart"/>
            <w:vAlign w:val="center"/>
          </w:tcPr>
          <w:p w14:paraId="000004AA" w14:textId="77777777" w:rsidR="004C7C26" w:rsidRDefault="006D49D0">
            <w:pPr>
              <w:spacing w:before="20" w:after="20" w:line="276" w:lineRule="auto"/>
              <w:jc w:val="center"/>
              <w:rPr>
                <w:rFonts w:ascii="Arial" w:hAnsi="Arial" w:cs="Arial"/>
                <w:color w:val="auto"/>
              </w:rPr>
            </w:pPr>
            <w:r>
              <w:rPr>
                <w:rFonts w:ascii="Arial" w:hAnsi="Arial" w:cs="Arial"/>
                <w:color w:val="auto"/>
              </w:rPr>
              <w:sym w:font="Symbol" w:char="F0B1"/>
            </w:r>
            <w:r>
              <w:rPr>
                <w:rFonts w:ascii="Arial" w:hAnsi="Arial" w:cs="Arial"/>
                <w:color w:val="auto"/>
              </w:rPr>
              <w:t xml:space="preserve"> 0,52</w:t>
            </w:r>
          </w:p>
        </w:tc>
      </w:tr>
      <w:tr w:rsidR="004C7C26" w14:paraId="45A2A5D7" w14:textId="77777777">
        <w:trPr>
          <w:gridAfter w:val="1"/>
          <w:wAfter w:w="13" w:type="dxa"/>
          <w:jc w:val="center"/>
        </w:trPr>
        <w:tc>
          <w:tcPr>
            <w:tcW w:w="3969" w:type="dxa"/>
            <w:vAlign w:val="center"/>
          </w:tcPr>
          <w:p w14:paraId="000004AB" w14:textId="77777777" w:rsidR="004C7C26" w:rsidRDefault="006D49D0">
            <w:pPr>
              <w:spacing w:before="20" w:after="20"/>
              <w:jc w:val="center"/>
              <w:rPr>
                <w:rFonts w:ascii="Arial" w:hAnsi="Arial" w:cs="Arial"/>
                <w:color w:val="auto"/>
              </w:rPr>
            </w:pPr>
            <w:r>
              <w:rPr>
                <w:rFonts w:ascii="Arial" w:hAnsi="Arial" w:cs="Arial"/>
                <w:color w:val="auto"/>
              </w:rPr>
              <w:t>(21)</w:t>
            </w:r>
          </w:p>
        </w:tc>
        <w:tc>
          <w:tcPr>
            <w:tcW w:w="3905" w:type="dxa"/>
            <w:vMerge/>
            <w:vAlign w:val="center"/>
          </w:tcPr>
          <w:p w14:paraId="000004AC" w14:textId="77777777" w:rsidR="004C7C26" w:rsidRDefault="004C7C26">
            <w:pPr>
              <w:spacing w:before="20" w:after="20"/>
              <w:jc w:val="center"/>
              <w:rPr>
                <w:rFonts w:ascii="Arial" w:hAnsi="Arial" w:cs="Arial"/>
                <w:color w:val="auto"/>
              </w:rPr>
            </w:pPr>
          </w:p>
        </w:tc>
      </w:tr>
      <w:tr w:rsidR="004C7C26" w14:paraId="0BC0F2B0" w14:textId="77777777">
        <w:trPr>
          <w:gridAfter w:val="1"/>
          <w:wAfter w:w="13" w:type="dxa"/>
          <w:jc w:val="center"/>
        </w:trPr>
        <w:tc>
          <w:tcPr>
            <w:tcW w:w="3969" w:type="dxa"/>
            <w:vAlign w:val="center"/>
          </w:tcPr>
          <w:p w14:paraId="000004AD" w14:textId="77777777" w:rsidR="004C7C26" w:rsidRDefault="006D49D0">
            <w:pPr>
              <w:spacing w:before="20" w:after="20"/>
              <w:jc w:val="center"/>
              <w:rPr>
                <w:rFonts w:ascii="Arial" w:hAnsi="Arial" w:cs="Arial"/>
                <w:color w:val="auto"/>
              </w:rPr>
            </w:pPr>
            <w:r>
              <w:rPr>
                <w:rFonts w:ascii="Arial" w:hAnsi="Arial" w:cs="Arial"/>
                <w:color w:val="auto"/>
              </w:rPr>
              <w:t>25</w:t>
            </w:r>
          </w:p>
        </w:tc>
        <w:tc>
          <w:tcPr>
            <w:tcW w:w="3905" w:type="dxa"/>
            <w:vMerge/>
            <w:vAlign w:val="center"/>
          </w:tcPr>
          <w:p w14:paraId="000004AE" w14:textId="77777777" w:rsidR="004C7C26" w:rsidRDefault="004C7C26">
            <w:pPr>
              <w:spacing w:before="20" w:after="20"/>
              <w:jc w:val="center"/>
              <w:rPr>
                <w:rFonts w:ascii="Arial" w:hAnsi="Arial" w:cs="Arial"/>
                <w:color w:val="auto"/>
              </w:rPr>
            </w:pPr>
          </w:p>
        </w:tc>
      </w:tr>
      <w:tr w:rsidR="004C7C26" w14:paraId="042B0BA7" w14:textId="77777777">
        <w:trPr>
          <w:jc w:val="center"/>
        </w:trPr>
        <w:tc>
          <w:tcPr>
            <w:tcW w:w="7887" w:type="dxa"/>
            <w:gridSpan w:val="3"/>
            <w:vAlign w:val="center"/>
          </w:tcPr>
          <w:p w14:paraId="000004AF" w14:textId="77777777" w:rsidR="004C7C26" w:rsidRDefault="006D49D0">
            <w:pPr>
              <w:spacing w:before="20" w:after="20" w:line="360" w:lineRule="auto"/>
              <w:ind w:firstLine="454"/>
              <w:rPr>
                <w:rFonts w:ascii="Arial" w:hAnsi="Arial" w:cs="Arial"/>
                <w:color w:val="auto"/>
                <w:sz w:val="16"/>
                <w:szCs w:val="16"/>
              </w:rPr>
            </w:pPr>
            <w:r>
              <w:rPr>
                <w:rFonts w:ascii="Arial" w:hAnsi="Arial" w:cs="Arial"/>
                <w:color w:val="auto"/>
                <w:spacing w:val="40"/>
                <w:sz w:val="16"/>
                <w:szCs w:val="16"/>
              </w:rPr>
              <w:t>Примечание</w:t>
            </w:r>
            <w:r>
              <w:rPr>
                <w:rFonts w:ascii="Arial" w:hAnsi="Arial" w:cs="Arial"/>
                <w:color w:val="auto"/>
                <w:sz w:val="16"/>
                <w:szCs w:val="16"/>
              </w:rPr>
              <w:t xml:space="preserve"> – Размеры, заключенные в скобки, применять не рекомендуется.</w:t>
            </w:r>
          </w:p>
        </w:tc>
      </w:tr>
    </w:tbl>
    <w:p w14:paraId="000004B0" w14:textId="77777777" w:rsidR="004C7C26" w:rsidRDefault="006D49D0">
      <w:pPr>
        <w:pStyle w:val="aff7"/>
        <w:spacing w:before="120"/>
        <w:ind w:firstLine="0"/>
        <w:jc w:val="center"/>
        <w:rPr>
          <w:color w:val="auto"/>
        </w:rPr>
      </w:pPr>
      <w:r>
        <w:rPr>
          <w:color w:val="auto"/>
        </w:rPr>
        <w:t>Рисунок 26</w:t>
      </w:r>
    </w:p>
    <w:p w14:paraId="000004B1" w14:textId="77777777" w:rsidR="004C7C26" w:rsidRDefault="006D49D0">
      <w:pPr>
        <w:pStyle w:val="aff7"/>
        <w:ind w:firstLine="710"/>
        <w:rPr>
          <w:color w:val="auto"/>
        </w:rPr>
      </w:pPr>
      <w:r>
        <w:rPr>
          <w:color w:val="auto"/>
        </w:rPr>
        <w:t>6.5.2.14 Для изделий массой до 100 г допускается приводить массу определенного количества изделий, а для изделий, изготовленных из разных материалов, может быть указана масса для основных материалов в соответствии с рисунками 27–29.</w:t>
      </w:r>
    </w:p>
    <w:tbl>
      <w:tblPr>
        <w:tblStyle w:val="aff9"/>
        <w:tblW w:w="5812" w:type="dxa"/>
        <w:jc w:val="center"/>
        <w:tblLook w:val="04A0" w:firstRow="1" w:lastRow="0" w:firstColumn="1" w:lastColumn="0" w:noHBand="0" w:noVBand="1"/>
      </w:tblPr>
      <w:tblGrid>
        <w:gridCol w:w="2835"/>
        <w:gridCol w:w="2977"/>
      </w:tblGrid>
      <w:tr w:rsidR="004C7C26" w14:paraId="026AC49D" w14:textId="77777777">
        <w:trPr>
          <w:jc w:val="center"/>
        </w:trPr>
        <w:tc>
          <w:tcPr>
            <w:tcW w:w="5812" w:type="dxa"/>
            <w:gridSpan w:val="2"/>
            <w:tcBorders>
              <w:top w:val="nil"/>
              <w:left w:val="nil"/>
              <w:right w:val="nil"/>
            </w:tcBorders>
            <w:tcMar>
              <w:left w:w="0" w:type="dxa"/>
              <w:right w:w="0" w:type="dxa"/>
            </w:tcMar>
            <w:vAlign w:val="center"/>
          </w:tcPr>
          <w:p w14:paraId="000004B2"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p>
        </w:tc>
      </w:tr>
      <w:tr w:rsidR="004C7C26" w14:paraId="55055E53" w14:textId="77777777">
        <w:trPr>
          <w:trHeight w:val="619"/>
          <w:jc w:val="center"/>
        </w:trPr>
        <w:tc>
          <w:tcPr>
            <w:tcW w:w="2835" w:type="dxa"/>
            <w:vAlign w:val="center"/>
          </w:tcPr>
          <w:p w14:paraId="000004B3"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Длина, мм</w:t>
            </w:r>
          </w:p>
        </w:tc>
        <w:tc>
          <w:tcPr>
            <w:tcW w:w="2977" w:type="dxa"/>
            <w:vAlign w:val="center"/>
          </w:tcPr>
          <w:p w14:paraId="000004B4" w14:textId="77777777" w:rsidR="004C7C26" w:rsidRDefault="006D49D0">
            <w:pPr>
              <w:spacing w:before="20" w:after="20" w:line="276" w:lineRule="auto"/>
              <w:jc w:val="center"/>
              <w:rPr>
                <w:rFonts w:ascii="Arial" w:hAnsi="Arial" w:cs="Arial"/>
                <w:i/>
                <w:color w:val="auto"/>
              </w:rPr>
            </w:pPr>
            <w:r>
              <w:rPr>
                <w:rFonts w:ascii="Arial" w:hAnsi="Arial" w:cs="Arial"/>
                <w:color w:val="auto"/>
              </w:rPr>
              <w:t>Масса, кг, не более</w:t>
            </w:r>
          </w:p>
        </w:tc>
      </w:tr>
      <w:tr w:rsidR="004C7C26" w14:paraId="4A008533" w14:textId="77777777">
        <w:trPr>
          <w:jc w:val="center"/>
        </w:trPr>
        <w:tc>
          <w:tcPr>
            <w:tcW w:w="2835" w:type="dxa"/>
            <w:tcBorders>
              <w:top w:val="double" w:sz="4" w:space="0" w:color="auto"/>
            </w:tcBorders>
            <w:vAlign w:val="center"/>
          </w:tcPr>
          <w:p w14:paraId="000004B5" w14:textId="77777777" w:rsidR="004C7C26" w:rsidRDefault="006D49D0">
            <w:pPr>
              <w:spacing w:before="20" w:after="20" w:line="276" w:lineRule="auto"/>
              <w:jc w:val="center"/>
              <w:rPr>
                <w:rFonts w:ascii="Arial" w:hAnsi="Arial" w:cs="Arial"/>
                <w:color w:val="auto"/>
              </w:rPr>
            </w:pPr>
            <w:r>
              <w:rPr>
                <w:rFonts w:ascii="Arial" w:hAnsi="Arial" w:cs="Arial"/>
                <w:color w:val="auto"/>
              </w:rPr>
              <w:t>70</w:t>
            </w:r>
          </w:p>
        </w:tc>
        <w:tc>
          <w:tcPr>
            <w:tcW w:w="2977" w:type="dxa"/>
            <w:tcBorders>
              <w:top w:val="double" w:sz="4" w:space="0" w:color="auto"/>
            </w:tcBorders>
            <w:vAlign w:val="center"/>
          </w:tcPr>
          <w:p w14:paraId="000004B6" w14:textId="77777777" w:rsidR="004C7C26" w:rsidRDefault="006D49D0">
            <w:pPr>
              <w:spacing w:before="20" w:after="20" w:line="276" w:lineRule="auto"/>
              <w:jc w:val="center"/>
              <w:rPr>
                <w:rFonts w:ascii="Arial" w:hAnsi="Arial" w:cs="Arial"/>
                <w:color w:val="auto"/>
              </w:rPr>
            </w:pPr>
            <w:r>
              <w:rPr>
                <w:rFonts w:ascii="Arial" w:hAnsi="Arial" w:cs="Arial"/>
                <w:color w:val="auto"/>
              </w:rPr>
              <w:t>1,25</w:t>
            </w:r>
          </w:p>
        </w:tc>
      </w:tr>
      <w:tr w:rsidR="004C7C26" w14:paraId="1102C75A" w14:textId="77777777">
        <w:trPr>
          <w:jc w:val="center"/>
        </w:trPr>
        <w:tc>
          <w:tcPr>
            <w:tcW w:w="2835" w:type="dxa"/>
            <w:vAlign w:val="center"/>
          </w:tcPr>
          <w:p w14:paraId="000004B7" w14:textId="77777777" w:rsidR="004C7C26" w:rsidRDefault="006D49D0">
            <w:pPr>
              <w:spacing w:before="20" w:after="20" w:line="276" w:lineRule="auto"/>
              <w:jc w:val="center"/>
              <w:rPr>
                <w:rFonts w:ascii="Arial" w:hAnsi="Arial" w:cs="Arial"/>
                <w:color w:val="auto"/>
              </w:rPr>
            </w:pPr>
            <w:r>
              <w:rPr>
                <w:rFonts w:ascii="Arial" w:hAnsi="Arial" w:cs="Arial"/>
                <w:color w:val="auto"/>
              </w:rPr>
              <w:t>100</w:t>
            </w:r>
          </w:p>
        </w:tc>
        <w:tc>
          <w:tcPr>
            <w:tcW w:w="2977" w:type="dxa"/>
            <w:vAlign w:val="center"/>
          </w:tcPr>
          <w:p w14:paraId="000004B8" w14:textId="77777777" w:rsidR="004C7C26" w:rsidRDefault="006D49D0">
            <w:pPr>
              <w:spacing w:before="20" w:after="20" w:line="276" w:lineRule="auto"/>
              <w:jc w:val="center"/>
              <w:rPr>
                <w:rFonts w:ascii="Arial" w:hAnsi="Arial" w:cs="Arial"/>
                <w:color w:val="auto"/>
              </w:rPr>
            </w:pPr>
            <w:r>
              <w:rPr>
                <w:rFonts w:ascii="Arial" w:hAnsi="Arial" w:cs="Arial"/>
                <w:color w:val="auto"/>
              </w:rPr>
              <w:t>1,50</w:t>
            </w:r>
          </w:p>
        </w:tc>
      </w:tr>
    </w:tbl>
    <w:p w14:paraId="000004B9" w14:textId="77777777" w:rsidR="004C7C26" w:rsidRDefault="006D49D0">
      <w:pPr>
        <w:pStyle w:val="aff7"/>
        <w:spacing w:before="120"/>
        <w:ind w:firstLine="0"/>
        <w:jc w:val="center"/>
        <w:rPr>
          <w:color w:val="auto"/>
        </w:rPr>
      </w:pPr>
      <w:r>
        <w:rPr>
          <w:color w:val="auto"/>
        </w:rPr>
        <w:t>Рисунок 27</w:t>
      </w:r>
    </w:p>
    <w:tbl>
      <w:tblPr>
        <w:tblStyle w:val="aff9"/>
        <w:tblW w:w="5812" w:type="dxa"/>
        <w:jc w:val="center"/>
        <w:tblLook w:val="04A0" w:firstRow="1" w:lastRow="0" w:firstColumn="1" w:lastColumn="0" w:noHBand="0" w:noVBand="1"/>
      </w:tblPr>
      <w:tblGrid>
        <w:gridCol w:w="2389"/>
        <w:gridCol w:w="3423"/>
      </w:tblGrid>
      <w:tr w:rsidR="004C7C26" w14:paraId="32A688A9" w14:textId="77777777">
        <w:trPr>
          <w:jc w:val="center"/>
        </w:trPr>
        <w:tc>
          <w:tcPr>
            <w:tcW w:w="5812" w:type="dxa"/>
            <w:gridSpan w:val="2"/>
            <w:tcBorders>
              <w:top w:val="nil"/>
              <w:left w:val="nil"/>
              <w:right w:val="nil"/>
            </w:tcBorders>
            <w:tcMar>
              <w:left w:w="0" w:type="dxa"/>
              <w:right w:w="0" w:type="dxa"/>
            </w:tcMar>
            <w:vAlign w:val="center"/>
          </w:tcPr>
          <w:p w14:paraId="000004BA" w14:textId="77777777" w:rsidR="004C7C26" w:rsidRDefault="006D49D0">
            <w:pPr>
              <w:spacing w:before="20" w:after="60"/>
              <w:rPr>
                <w:rFonts w:ascii="Arial" w:hAnsi="Arial" w:cs="Arial"/>
                <w:color w:val="auto"/>
                <w:spacing w:val="40"/>
              </w:rPr>
            </w:pPr>
            <w:r>
              <w:rPr>
                <w:rFonts w:ascii="Arial" w:hAnsi="Arial" w:cs="Arial"/>
                <w:color w:val="auto"/>
                <w:spacing w:val="40"/>
              </w:rPr>
              <w:t>Таблица _</w:t>
            </w:r>
          </w:p>
        </w:tc>
      </w:tr>
      <w:tr w:rsidR="004C7C26" w14:paraId="39D58161" w14:textId="77777777">
        <w:trPr>
          <w:trHeight w:val="619"/>
          <w:jc w:val="center"/>
        </w:trPr>
        <w:tc>
          <w:tcPr>
            <w:tcW w:w="2389" w:type="dxa"/>
            <w:vAlign w:val="center"/>
          </w:tcPr>
          <w:p w14:paraId="000004BB"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Длина, мм</w:t>
            </w:r>
          </w:p>
        </w:tc>
        <w:tc>
          <w:tcPr>
            <w:tcW w:w="3423" w:type="dxa"/>
            <w:vAlign w:val="center"/>
          </w:tcPr>
          <w:p w14:paraId="000004BC" w14:textId="77777777" w:rsidR="004C7C26" w:rsidRDefault="006D49D0">
            <w:pPr>
              <w:spacing w:before="20" w:after="20" w:line="276" w:lineRule="auto"/>
              <w:jc w:val="center"/>
              <w:rPr>
                <w:rFonts w:ascii="Arial" w:hAnsi="Arial" w:cs="Arial"/>
                <w:i/>
                <w:color w:val="auto"/>
              </w:rPr>
            </w:pPr>
            <w:r>
              <w:rPr>
                <w:rFonts w:ascii="Arial" w:hAnsi="Arial" w:cs="Arial"/>
                <w:color w:val="auto"/>
              </w:rPr>
              <w:t>Масса, 1000 шт., кг, не более</w:t>
            </w:r>
          </w:p>
        </w:tc>
      </w:tr>
      <w:tr w:rsidR="004C7C26" w14:paraId="4ED132BD" w14:textId="77777777">
        <w:trPr>
          <w:jc w:val="center"/>
        </w:trPr>
        <w:tc>
          <w:tcPr>
            <w:tcW w:w="2389" w:type="dxa"/>
            <w:tcBorders>
              <w:top w:val="double" w:sz="4" w:space="0" w:color="auto"/>
            </w:tcBorders>
            <w:vAlign w:val="center"/>
          </w:tcPr>
          <w:p w14:paraId="000004BD" w14:textId="77777777" w:rsidR="004C7C26" w:rsidRDefault="006D49D0">
            <w:pPr>
              <w:spacing w:before="20" w:after="20" w:line="276" w:lineRule="auto"/>
              <w:jc w:val="center"/>
              <w:rPr>
                <w:rFonts w:ascii="Arial" w:hAnsi="Arial" w:cs="Arial"/>
                <w:color w:val="auto"/>
              </w:rPr>
            </w:pPr>
            <w:r>
              <w:rPr>
                <w:rFonts w:ascii="Arial" w:hAnsi="Arial" w:cs="Arial"/>
                <w:color w:val="auto"/>
              </w:rPr>
              <w:t>12</w:t>
            </w:r>
          </w:p>
        </w:tc>
        <w:tc>
          <w:tcPr>
            <w:tcW w:w="3423" w:type="dxa"/>
            <w:tcBorders>
              <w:top w:val="double" w:sz="4" w:space="0" w:color="auto"/>
            </w:tcBorders>
            <w:vAlign w:val="center"/>
          </w:tcPr>
          <w:p w14:paraId="000004BE" w14:textId="77777777" w:rsidR="004C7C26" w:rsidRDefault="006D49D0">
            <w:pPr>
              <w:spacing w:before="20" w:after="20" w:line="276" w:lineRule="auto"/>
              <w:jc w:val="center"/>
              <w:rPr>
                <w:rFonts w:ascii="Arial" w:hAnsi="Arial" w:cs="Arial"/>
                <w:color w:val="auto"/>
              </w:rPr>
            </w:pPr>
            <w:r>
              <w:rPr>
                <w:rFonts w:ascii="Arial" w:hAnsi="Arial" w:cs="Arial"/>
                <w:color w:val="auto"/>
              </w:rPr>
              <w:t>0,780</w:t>
            </w:r>
          </w:p>
        </w:tc>
      </w:tr>
      <w:tr w:rsidR="004C7C26" w14:paraId="4A9467F5" w14:textId="77777777">
        <w:trPr>
          <w:jc w:val="center"/>
        </w:trPr>
        <w:tc>
          <w:tcPr>
            <w:tcW w:w="2389" w:type="dxa"/>
            <w:vAlign w:val="center"/>
          </w:tcPr>
          <w:p w14:paraId="000004BF" w14:textId="77777777" w:rsidR="004C7C26" w:rsidRDefault="006D49D0">
            <w:pPr>
              <w:spacing w:before="20" w:after="20" w:line="276" w:lineRule="auto"/>
              <w:jc w:val="center"/>
              <w:rPr>
                <w:rFonts w:ascii="Arial" w:hAnsi="Arial" w:cs="Arial"/>
                <w:color w:val="auto"/>
              </w:rPr>
            </w:pPr>
            <w:r>
              <w:rPr>
                <w:rFonts w:ascii="Arial" w:hAnsi="Arial" w:cs="Arial"/>
                <w:color w:val="auto"/>
              </w:rPr>
              <w:t>15</w:t>
            </w:r>
          </w:p>
        </w:tc>
        <w:tc>
          <w:tcPr>
            <w:tcW w:w="3423" w:type="dxa"/>
            <w:vAlign w:val="center"/>
          </w:tcPr>
          <w:p w14:paraId="000004C0" w14:textId="77777777" w:rsidR="004C7C26" w:rsidRDefault="006D49D0">
            <w:pPr>
              <w:spacing w:before="20" w:after="20" w:line="276" w:lineRule="auto"/>
              <w:jc w:val="center"/>
              <w:rPr>
                <w:rFonts w:ascii="Arial" w:hAnsi="Arial" w:cs="Arial"/>
                <w:color w:val="auto"/>
              </w:rPr>
            </w:pPr>
            <w:r>
              <w:rPr>
                <w:rFonts w:ascii="Arial" w:hAnsi="Arial" w:cs="Arial"/>
                <w:color w:val="auto"/>
              </w:rPr>
              <w:t>0,975</w:t>
            </w:r>
          </w:p>
        </w:tc>
      </w:tr>
    </w:tbl>
    <w:p w14:paraId="000004C1" w14:textId="77777777" w:rsidR="004C7C26" w:rsidRDefault="006D49D0">
      <w:pPr>
        <w:pStyle w:val="aff7"/>
        <w:spacing w:before="120"/>
        <w:ind w:firstLine="0"/>
        <w:jc w:val="center"/>
        <w:rPr>
          <w:color w:val="auto"/>
        </w:rPr>
      </w:pPr>
      <w:r>
        <w:rPr>
          <w:color w:val="auto"/>
        </w:rPr>
        <w:t>Рисунок 28</w:t>
      </w:r>
    </w:p>
    <w:tbl>
      <w:tblPr>
        <w:tblStyle w:val="aff9"/>
        <w:tblW w:w="5787" w:type="dxa"/>
        <w:jc w:val="center"/>
        <w:tblLook w:val="04A0" w:firstRow="1" w:lastRow="0" w:firstColumn="1" w:lastColumn="0" w:noHBand="0" w:noVBand="1"/>
      </w:tblPr>
      <w:tblGrid>
        <w:gridCol w:w="1985"/>
        <w:gridCol w:w="1788"/>
        <w:gridCol w:w="2014"/>
      </w:tblGrid>
      <w:tr w:rsidR="004C7C26" w14:paraId="3A65000A" w14:textId="77777777">
        <w:trPr>
          <w:jc w:val="center"/>
        </w:trPr>
        <w:tc>
          <w:tcPr>
            <w:tcW w:w="5787" w:type="dxa"/>
            <w:gridSpan w:val="3"/>
            <w:tcBorders>
              <w:top w:val="nil"/>
              <w:left w:val="nil"/>
              <w:right w:val="nil"/>
            </w:tcBorders>
            <w:tcMar>
              <w:left w:w="0" w:type="dxa"/>
              <w:right w:w="0" w:type="dxa"/>
            </w:tcMar>
            <w:vAlign w:val="center"/>
          </w:tcPr>
          <w:p w14:paraId="000004C2" w14:textId="77777777" w:rsidR="004C7C26" w:rsidRDefault="006D49D0">
            <w:pPr>
              <w:spacing w:before="20" w:after="60"/>
              <w:rPr>
                <w:rFonts w:ascii="Arial" w:eastAsiaTheme="minorHAnsi" w:hAnsi="Arial" w:cs="Arial"/>
                <w:color w:val="auto"/>
                <w:spacing w:val="40"/>
                <w:lang w:eastAsia="en-US"/>
              </w:rPr>
            </w:pPr>
            <w:r>
              <w:rPr>
                <w:rFonts w:ascii="Arial" w:eastAsiaTheme="minorHAnsi" w:hAnsi="Arial" w:cs="Arial"/>
                <w:color w:val="auto"/>
                <w:spacing w:val="40"/>
                <w:lang w:eastAsia="en-US"/>
              </w:rPr>
              <w:t>Таблица _</w:t>
            </w:r>
          </w:p>
        </w:tc>
      </w:tr>
      <w:tr w:rsidR="004C7C26" w14:paraId="4FBF57E6" w14:textId="77777777">
        <w:trPr>
          <w:jc w:val="center"/>
        </w:trPr>
        <w:tc>
          <w:tcPr>
            <w:tcW w:w="1985" w:type="dxa"/>
            <w:vMerge w:val="restart"/>
            <w:vAlign w:val="center"/>
          </w:tcPr>
          <w:p w14:paraId="000004C3"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Длина, мм</w:t>
            </w:r>
          </w:p>
        </w:tc>
        <w:tc>
          <w:tcPr>
            <w:tcW w:w="3798" w:type="dxa"/>
            <w:gridSpan w:val="2"/>
            <w:vAlign w:val="center"/>
          </w:tcPr>
          <w:p w14:paraId="000004C4" w14:textId="77777777" w:rsidR="004C7C26" w:rsidRDefault="006D49D0">
            <w:pPr>
              <w:spacing w:before="20" w:after="20" w:line="276" w:lineRule="auto"/>
              <w:jc w:val="center"/>
              <w:rPr>
                <w:rFonts w:ascii="Arial" w:hAnsi="Arial" w:cs="Arial"/>
                <w:i/>
                <w:color w:val="auto"/>
              </w:rPr>
            </w:pPr>
            <w:r>
              <w:rPr>
                <w:rFonts w:ascii="Arial" w:hAnsi="Arial" w:cs="Arial"/>
                <w:color w:val="auto"/>
              </w:rPr>
              <w:t>Масса, кг, не более</w:t>
            </w:r>
          </w:p>
        </w:tc>
      </w:tr>
      <w:tr w:rsidR="004C7C26" w14:paraId="7A9BEB57" w14:textId="77777777">
        <w:trPr>
          <w:jc w:val="center"/>
        </w:trPr>
        <w:tc>
          <w:tcPr>
            <w:tcW w:w="1985" w:type="dxa"/>
            <w:vMerge/>
            <w:vAlign w:val="center"/>
          </w:tcPr>
          <w:p w14:paraId="000004C5" w14:textId="77777777" w:rsidR="004C7C26" w:rsidRDefault="004C7C26">
            <w:pPr>
              <w:spacing w:before="20" w:after="20" w:line="276" w:lineRule="auto"/>
              <w:jc w:val="center"/>
              <w:rPr>
                <w:rFonts w:ascii="Arial" w:hAnsi="Arial" w:cs="Arial"/>
                <w:bCs/>
                <w:color w:val="auto"/>
                <w:shd w:val="clear" w:color="auto" w:fill="FFFFFF"/>
              </w:rPr>
            </w:pPr>
          </w:p>
        </w:tc>
        <w:tc>
          <w:tcPr>
            <w:tcW w:w="1788" w:type="dxa"/>
            <w:vAlign w:val="center"/>
          </w:tcPr>
          <w:p w14:paraId="000004C6" w14:textId="77777777" w:rsidR="004C7C26" w:rsidRDefault="006D49D0">
            <w:pPr>
              <w:spacing w:before="20" w:after="20" w:line="276" w:lineRule="auto"/>
              <w:jc w:val="center"/>
              <w:rPr>
                <w:rFonts w:ascii="Arial" w:hAnsi="Arial" w:cs="Arial"/>
                <w:color w:val="auto"/>
              </w:rPr>
            </w:pPr>
            <w:r>
              <w:rPr>
                <w:rFonts w:ascii="Arial" w:hAnsi="Arial" w:cs="Arial"/>
                <w:color w:val="auto"/>
              </w:rPr>
              <w:t>стали</w:t>
            </w:r>
          </w:p>
        </w:tc>
        <w:tc>
          <w:tcPr>
            <w:tcW w:w="2010" w:type="dxa"/>
            <w:vAlign w:val="center"/>
          </w:tcPr>
          <w:p w14:paraId="000004C7" w14:textId="77777777" w:rsidR="004C7C26" w:rsidRDefault="006D49D0">
            <w:pPr>
              <w:spacing w:before="20" w:after="20" w:line="276" w:lineRule="auto"/>
              <w:jc w:val="center"/>
              <w:rPr>
                <w:rFonts w:ascii="Arial" w:hAnsi="Arial" w:cs="Arial"/>
                <w:color w:val="auto"/>
              </w:rPr>
            </w:pPr>
            <w:r>
              <w:rPr>
                <w:rFonts w:ascii="Arial" w:hAnsi="Arial" w:cs="Arial"/>
                <w:color w:val="auto"/>
              </w:rPr>
              <w:t>латуни</w:t>
            </w:r>
          </w:p>
        </w:tc>
      </w:tr>
      <w:tr w:rsidR="004C7C26" w14:paraId="4AA0722C" w14:textId="77777777">
        <w:trPr>
          <w:jc w:val="center"/>
        </w:trPr>
        <w:tc>
          <w:tcPr>
            <w:tcW w:w="1985" w:type="dxa"/>
            <w:tcBorders>
              <w:top w:val="double" w:sz="4" w:space="0" w:color="auto"/>
            </w:tcBorders>
            <w:vAlign w:val="center"/>
          </w:tcPr>
          <w:p w14:paraId="000004C8" w14:textId="77777777" w:rsidR="004C7C26" w:rsidRDefault="006D49D0">
            <w:pPr>
              <w:spacing w:before="20" w:after="20" w:line="276" w:lineRule="auto"/>
              <w:jc w:val="center"/>
              <w:rPr>
                <w:rFonts w:ascii="Arial" w:hAnsi="Arial" w:cs="Arial"/>
                <w:color w:val="auto"/>
              </w:rPr>
            </w:pPr>
            <w:r>
              <w:rPr>
                <w:rFonts w:ascii="Arial" w:hAnsi="Arial" w:cs="Arial"/>
                <w:color w:val="auto"/>
              </w:rPr>
              <w:t>128</w:t>
            </w:r>
          </w:p>
        </w:tc>
        <w:tc>
          <w:tcPr>
            <w:tcW w:w="1788" w:type="dxa"/>
            <w:tcBorders>
              <w:top w:val="double" w:sz="4" w:space="0" w:color="auto"/>
            </w:tcBorders>
            <w:vAlign w:val="center"/>
          </w:tcPr>
          <w:p w14:paraId="000004C9" w14:textId="77777777" w:rsidR="004C7C26" w:rsidRDefault="006D49D0">
            <w:pPr>
              <w:spacing w:before="20" w:after="20" w:line="276" w:lineRule="auto"/>
              <w:jc w:val="center"/>
              <w:rPr>
                <w:rFonts w:ascii="Arial" w:hAnsi="Arial" w:cs="Arial"/>
                <w:color w:val="auto"/>
              </w:rPr>
            </w:pPr>
            <w:r>
              <w:rPr>
                <w:rFonts w:ascii="Arial" w:hAnsi="Arial" w:cs="Arial"/>
                <w:color w:val="auto"/>
              </w:rPr>
              <w:t>1,20</w:t>
            </w:r>
          </w:p>
        </w:tc>
        <w:tc>
          <w:tcPr>
            <w:tcW w:w="2010" w:type="dxa"/>
            <w:tcBorders>
              <w:top w:val="double" w:sz="4" w:space="0" w:color="auto"/>
            </w:tcBorders>
            <w:vAlign w:val="center"/>
          </w:tcPr>
          <w:p w14:paraId="000004CA" w14:textId="77777777" w:rsidR="004C7C26" w:rsidRDefault="006D49D0">
            <w:pPr>
              <w:spacing w:before="20" w:after="20" w:line="276" w:lineRule="auto"/>
              <w:jc w:val="center"/>
              <w:rPr>
                <w:rFonts w:ascii="Arial" w:hAnsi="Arial" w:cs="Arial"/>
                <w:color w:val="auto"/>
              </w:rPr>
            </w:pPr>
            <w:r>
              <w:rPr>
                <w:rFonts w:ascii="Arial" w:hAnsi="Arial" w:cs="Arial"/>
                <w:color w:val="auto"/>
              </w:rPr>
              <w:t>1,30</w:t>
            </w:r>
          </w:p>
        </w:tc>
      </w:tr>
      <w:tr w:rsidR="004C7C26" w14:paraId="0848EEB6" w14:textId="77777777">
        <w:trPr>
          <w:jc w:val="center"/>
        </w:trPr>
        <w:tc>
          <w:tcPr>
            <w:tcW w:w="1985" w:type="dxa"/>
            <w:vAlign w:val="center"/>
          </w:tcPr>
          <w:p w14:paraId="000004CB" w14:textId="77777777" w:rsidR="004C7C26" w:rsidRDefault="006D49D0">
            <w:pPr>
              <w:spacing w:before="20" w:after="20" w:line="276" w:lineRule="auto"/>
              <w:jc w:val="center"/>
              <w:rPr>
                <w:rFonts w:ascii="Arial" w:hAnsi="Arial" w:cs="Arial"/>
                <w:color w:val="auto"/>
              </w:rPr>
            </w:pPr>
            <w:r>
              <w:rPr>
                <w:rFonts w:ascii="Arial" w:hAnsi="Arial" w:cs="Arial"/>
                <w:color w:val="auto"/>
              </w:rPr>
              <w:t>15</w:t>
            </w:r>
          </w:p>
        </w:tc>
        <w:tc>
          <w:tcPr>
            <w:tcW w:w="1788" w:type="dxa"/>
            <w:vAlign w:val="center"/>
          </w:tcPr>
          <w:p w14:paraId="000004CC" w14:textId="77777777" w:rsidR="004C7C26" w:rsidRDefault="006D49D0">
            <w:pPr>
              <w:spacing w:before="20" w:after="20" w:line="276" w:lineRule="auto"/>
              <w:jc w:val="center"/>
              <w:rPr>
                <w:rFonts w:ascii="Arial" w:hAnsi="Arial" w:cs="Arial"/>
                <w:color w:val="auto"/>
              </w:rPr>
            </w:pPr>
            <w:r>
              <w:rPr>
                <w:rFonts w:ascii="Arial" w:hAnsi="Arial" w:cs="Arial"/>
                <w:color w:val="auto"/>
              </w:rPr>
              <w:t>1,50</w:t>
            </w:r>
          </w:p>
        </w:tc>
        <w:tc>
          <w:tcPr>
            <w:tcW w:w="2010" w:type="dxa"/>
            <w:vAlign w:val="center"/>
          </w:tcPr>
          <w:p w14:paraId="000004CD" w14:textId="77777777" w:rsidR="004C7C26" w:rsidRDefault="006D49D0">
            <w:pPr>
              <w:spacing w:before="20" w:after="20" w:line="276" w:lineRule="auto"/>
              <w:jc w:val="center"/>
              <w:rPr>
                <w:rFonts w:ascii="Arial" w:hAnsi="Arial" w:cs="Arial"/>
                <w:color w:val="auto"/>
              </w:rPr>
            </w:pPr>
            <w:r>
              <w:rPr>
                <w:rFonts w:ascii="Arial" w:hAnsi="Arial" w:cs="Arial"/>
                <w:color w:val="auto"/>
              </w:rPr>
              <w:t>1,64</w:t>
            </w:r>
          </w:p>
        </w:tc>
      </w:tr>
    </w:tbl>
    <w:p w14:paraId="000004CE" w14:textId="77777777" w:rsidR="004C7C26" w:rsidRDefault="006D49D0">
      <w:pPr>
        <w:pStyle w:val="aff7"/>
        <w:spacing w:before="120"/>
        <w:ind w:firstLine="0"/>
        <w:jc w:val="center"/>
        <w:rPr>
          <w:color w:val="auto"/>
        </w:rPr>
      </w:pPr>
      <w:r>
        <w:rPr>
          <w:color w:val="auto"/>
        </w:rPr>
        <w:t>Рисунок 29</w:t>
      </w:r>
    </w:p>
    <w:p w14:paraId="000004CF" w14:textId="77777777" w:rsidR="004C7C26" w:rsidRDefault="006D49D0">
      <w:pPr>
        <w:pStyle w:val="aff7"/>
        <w:ind w:firstLine="710"/>
        <w:rPr>
          <w:color w:val="auto"/>
        </w:rPr>
      </w:pPr>
      <w:r>
        <w:rPr>
          <w:color w:val="auto"/>
        </w:rPr>
        <w:t>Вместо указания в таблице массы изделий, изготовленных из разных материалов, допускается давать в примечании к таблице ссылку на поправочные коэффициенты.</w:t>
      </w:r>
    </w:p>
    <w:p w14:paraId="000004D0" w14:textId="77777777" w:rsidR="004C7C26" w:rsidRDefault="006D49D0">
      <w:pPr>
        <w:pStyle w:val="aff7"/>
        <w:ind w:firstLine="710"/>
        <w:rPr>
          <w:b/>
          <w:bCs/>
          <w:i/>
          <w:iCs/>
          <w:color w:val="auto"/>
          <w:sz w:val="20"/>
        </w:rPr>
      </w:pPr>
      <w:r>
        <w:rPr>
          <w:b/>
          <w:bCs/>
          <w:i/>
          <w:iCs/>
          <w:color w:val="auto"/>
          <w:sz w:val="20"/>
        </w:rPr>
        <w:t>Пример – Для определения массы винтов, изготовляемых из других материалов, значения массы, указанные в таблице, должны быть умножены на коэффициент:</w:t>
      </w:r>
    </w:p>
    <w:p w14:paraId="000004D1" w14:textId="77777777" w:rsidR="004C7C26" w:rsidRDefault="006D49D0">
      <w:pPr>
        <w:pStyle w:val="aff7"/>
        <w:ind w:firstLine="710"/>
        <w:rPr>
          <w:b/>
          <w:bCs/>
          <w:i/>
          <w:iCs/>
          <w:color w:val="auto"/>
          <w:sz w:val="20"/>
        </w:rPr>
      </w:pPr>
      <w:r>
        <w:rPr>
          <w:b/>
          <w:bCs/>
          <w:i/>
          <w:iCs/>
          <w:color w:val="auto"/>
          <w:sz w:val="20"/>
        </w:rPr>
        <w:t>1,080 – для латуни;</w:t>
      </w:r>
    </w:p>
    <w:p w14:paraId="000004D2" w14:textId="77777777" w:rsidR="004C7C26" w:rsidRDefault="006D49D0">
      <w:pPr>
        <w:pStyle w:val="aff7"/>
        <w:ind w:firstLine="710"/>
        <w:rPr>
          <w:b/>
          <w:bCs/>
          <w:i/>
          <w:iCs/>
          <w:color w:val="auto"/>
          <w:sz w:val="20"/>
        </w:rPr>
      </w:pPr>
      <w:r>
        <w:rPr>
          <w:b/>
          <w:bCs/>
          <w:i/>
          <w:iCs/>
          <w:color w:val="auto"/>
          <w:sz w:val="20"/>
        </w:rPr>
        <w:t>0,356 – для алюминиевого сплава.</w:t>
      </w:r>
    </w:p>
    <w:p w14:paraId="000004D3" w14:textId="77777777" w:rsidR="004C7C26" w:rsidRDefault="006D49D0">
      <w:pPr>
        <w:pStyle w:val="2"/>
      </w:pPr>
      <w:bookmarkStart w:id="90" w:name="_Toc223627177"/>
      <w:bookmarkStart w:id="91" w:name="_Toc233568866"/>
      <w:r>
        <w:lastRenderedPageBreak/>
        <w:t>6.6 Иллюстрации</w:t>
      </w:r>
      <w:bookmarkEnd w:id="90"/>
      <w:bookmarkEnd w:id="91"/>
    </w:p>
    <w:p w14:paraId="000004D4" w14:textId="77777777" w:rsidR="004C7C26" w:rsidRDefault="006D49D0">
      <w:pPr>
        <w:pStyle w:val="3"/>
        <w:spacing w:before="120" w:after="120" w:line="360" w:lineRule="auto"/>
        <w:ind w:firstLine="709"/>
        <w:rPr>
          <w:rFonts w:ascii="Arial" w:hAnsi="Arial" w:cs="Arial"/>
          <w:b/>
          <w:bCs/>
          <w:color w:val="auto"/>
          <w:sz w:val="22"/>
          <w:szCs w:val="22"/>
        </w:rPr>
      </w:pPr>
      <w:bookmarkStart w:id="92" w:name="_Toc223627178"/>
      <w:bookmarkStart w:id="93" w:name="_Hlk211609272"/>
      <w:r>
        <w:rPr>
          <w:rFonts w:ascii="Arial" w:hAnsi="Arial" w:cs="Arial"/>
          <w:b/>
          <w:bCs/>
          <w:color w:val="auto"/>
          <w:sz w:val="22"/>
          <w:szCs w:val="22"/>
        </w:rPr>
        <w:t xml:space="preserve">6.6.1 Общие </w:t>
      </w:r>
      <w:bookmarkEnd w:id="92"/>
      <w:r>
        <w:rPr>
          <w:rFonts w:ascii="Arial" w:hAnsi="Arial" w:cs="Arial"/>
          <w:b/>
          <w:bCs/>
          <w:color w:val="auto"/>
          <w:sz w:val="22"/>
          <w:szCs w:val="22"/>
        </w:rPr>
        <w:t>требования к оформлению</w:t>
      </w:r>
    </w:p>
    <w:p w14:paraId="000004D5" w14:textId="77777777" w:rsidR="004C7C26" w:rsidRDefault="006D49D0">
      <w:pPr>
        <w:pStyle w:val="aff7"/>
        <w:ind w:firstLine="709"/>
        <w:rPr>
          <w:color w:val="auto"/>
        </w:rPr>
      </w:pPr>
      <w:r>
        <w:rPr>
          <w:color w:val="auto"/>
        </w:rPr>
        <w:t>6.6.1.1 Иллюстрации применяют для передачи информации (требований, фактов, примеров и т. п.) в графическом виде и для дополнительного пояснения информации, изложенной в текстовом или табличном виде. Иллюстрация включает одно или несколько изображений (3</w:t>
      </w:r>
      <w:r>
        <w:rPr>
          <w:color w:val="auto"/>
          <w:lang w:val="en-US"/>
        </w:rPr>
        <w:t>D</w:t>
      </w:r>
      <w:r>
        <w:rPr>
          <w:color w:val="auto"/>
        </w:rPr>
        <w:t>-моделей) и, при необходимости, поясняющие текстовые данные (см. рисунок Б.1).</w:t>
      </w:r>
    </w:p>
    <w:p w14:paraId="000004D6" w14:textId="77777777" w:rsidR="004C7C26" w:rsidRDefault="006D49D0">
      <w:pPr>
        <w:pStyle w:val="aff7"/>
        <w:spacing w:before="120"/>
        <w:ind w:firstLine="709"/>
        <w:rPr>
          <w:color w:val="auto"/>
        </w:rPr>
      </w:pPr>
      <w:r>
        <w:rPr>
          <w:color w:val="auto"/>
        </w:rPr>
        <w:t>6.6.1.2 Иллюстрацию, в зависимости от ее размера, в ТД помещают:</w:t>
      </w:r>
    </w:p>
    <w:p w14:paraId="000004D7" w14:textId="77777777" w:rsidR="004C7C26" w:rsidRDefault="006D49D0">
      <w:pPr>
        <w:pStyle w:val="aff7"/>
        <w:ind w:firstLine="709"/>
        <w:rPr>
          <w:color w:val="auto"/>
        </w:rPr>
      </w:pPr>
      <w:r>
        <w:rPr>
          <w:color w:val="auto"/>
        </w:rPr>
        <w:t xml:space="preserve">- в пункте, содержащем первую ссылку на нее (или на следующей странице); </w:t>
      </w:r>
    </w:p>
    <w:p w14:paraId="000004D8" w14:textId="77777777" w:rsidR="004C7C26" w:rsidRDefault="006D49D0">
      <w:pPr>
        <w:pStyle w:val="aff7"/>
        <w:ind w:firstLine="709"/>
        <w:rPr>
          <w:color w:val="auto"/>
        </w:rPr>
      </w:pPr>
      <w:r>
        <w:rPr>
          <w:color w:val="auto"/>
        </w:rPr>
        <w:t>- в таблице;</w:t>
      </w:r>
    </w:p>
    <w:p w14:paraId="000004D9" w14:textId="77777777" w:rsidR="004C7C26" w:rsidRDefault="006D49D0">
      <w:pPr>
        <w:pStyle w:val="aff7"/>
        <w:ind w:firstLine="709"/>
        <w:rPr>
          <w:color w:val="auto"/>
        </w:rPr>
      </w:pPr>
      <w:r>
        <w:rPr>
          <w:color w:val="auto"/>
        </w:rPr>
        <w:t>- в приложении.</w:t>
      </w:r>
    </w:p>
    <w:p w14:paraId="000004DA" w14:textId="77777777" w:rsidR="004C7C26" w:rsidRDefault="006D49D0">
      <w:pPr>
        <w:pStyle w:val="29"/>
        <w:tabs>
          <w:tab w:val="clear" w:pos="1440"/>
        </w:tabs>
        <w:ind w:firstLine="710"/>
        <w:rPr>
          <w:color w:val="auto"/>
        </w:rPr>
      </w:pPr>
      <w:r>
        <w:rPr>
          <w:color w:val="auto"/>
        </w:rPr>
        <w:t>Иллюстрацию размещают на отдельных строках и выравнивают по центру страницы.</w:t>
      </w:r>
    </w:p>
    <w:p w14:paraId="000004DB" w14:textId="77777777" w:rsidR="004C7C26" w:rsidRDefault="006D49D0">
      <w:pPr>
        <w:pStyle w:val="29"/>
        <w:tabs>
          <w:tab w:val="clear" w:pos="1440"/>
        </w:tabs>
        <w:ind w:firstLine="710"/>
        <w:rPr>
          <w:color w:val="auto"/>
        </w:rPr>
      </w:pPr>
      <w:r>
        <w:rPr>
          <w:color w:val="auto"/>
        </w:rPr>
        <w:t>6.6.1.3 Допускается располагать иллюстрацию перпендикулярно основному направлению текста (вдоль длинной стороны страницы), если это облегчает ее восприятие. В этом случае иллюстрацию следует располагать на отдельной странице (листе).</w:t>
      </w:r>
    </w:p>
    <w:p w14:paraId="000004DC" w14:textId="77777777" w:rsidR="004C7C26" w:rsidRDefault="006D49D0">
      <w:pPr>
        <w:pStyle w:val="aff7"/>
        <w:spacing w:before="120"/>
        <w:ind w:firstLine="709"/>
        <w:rPr>
          <w:color w:val="auto"/>
        </w:rPr>
      </w:pPr>
      <w:r>
        <w:rPr>
          <w:color w:val="auto"/>
        </w:rPr>
        <w:t>6.6.1.4 Все иллюстрации, кроме размещенных в таблице, нумеруют арабскими цифрами сквозной нумерацией в пределах всего тематического содержания документа и каждого приложения. Единственную иллюстрацию в ТД также нумеруют.</w:t>
      </w:r>
    </w:p>
    <w:p w14:paraId="000004DD" w14:textId="77777777" w:rsidR="004C7C26" w:rsidRDefault="006D49D0">
      <w:pPr>
        <w:pStyle w:val="aff7"/>
        <w:ind w:firstLine="709"/>
        <w:rPr>
          <w:color w:val="auto"/>
        </w:rPr>
      </w:pPr>
      <w:r>
        <w:rPr>
          <w:color w:val="auto"/>
        </w:rPr>
        <w:t>Допускается нумеровать иллюстрации в пределах каждого структурного элемента ТД (раздела, подраздела).</w:t>
      </w:r>
    </w:p>
    <w:p w14:paraId="000004DE" w14:textId="77777777" w:rsidR="004C7C26" w:rsidRDefault="006D49D0">
      <w:pPr>
        <w:spacing w:after="4"/>
        <w:ind w:right="14" w:firstLine="709"/>
        <w:rPr>
          <w:rFonts w:ascii="Arial" w:hAnsi="Arial" w:cs="Arial"/>
          <w:b/>
          <w:bCs/>
          <w:i/>
          <w:iCs/>
          <w:color w:val="auto"/>
          <w:sz w:val="20"/>
          <w:szCs w:val="20"/>
        </w:rPr>
      </w:pPr>
      <w:r>
        <w:rPr>
          <w:rFonts w:ascii="Arial" w:hAnsi="Arial" w:cs="Arial"/>
          <w:b/>
          <w:bCs/>
          <w:i/>
          <w:iCs/>
          <w:color w:val="auto"/>
          <w:sz w:val="20"/>
          <w:szCs w:val="20"/>
        </w:rPr>
        <w:t>Пример – Рисунок 1, Рисунок 54</w:t>
      </w:r>
    </w:p>
    <w:p w14:paraId="000004DF" w14:textId="77777777" w:rsidR="004C7C26" w:rsidRDefault="006D49D0">
      <w:pPr>
        <w:pStyle w:val="aff7"/>
        <w:spacing w:before="120"/>
        <w:ind w:firstLine="709"/>
        <w:rPr>
          <w:color w:val="auto"/>
        </w:rPr>
      </w:pPr>
      <w:r>
        <w:rPr>
          <w:color w:val="auto"/>
        </w:rPr>
        <w:t>К номеру иллюстрации приложения добавляют перед цифрой обозначение приложения (с разделителем «точка» между ними).</w:t>
      </w:r>
    </w:p>
    <w:p w14:paraId="000004E0" w14:textId="77777777" w:rsidR="004C7C26" w:rsidRDefault="006D49D0">
      <w:pPr>
        <w:spacing w:after="4"/>
        <w:ind w:right="14" w:firstLine="709"/>
        <w:rPr>
          <w:rFonts w:ascii="Arial" w:hAnsi="Arial" w:cs="Arial"/>
          <w:b/>
          <w:bCs/>
          <w:i/>
          <w:iCs/>
          <w:color w:val="auto"/>
          <w:sz w:val="20"/>
          <w:szCs w:val="20"/>
        </w:rPr>
      </w:pPr>
      <w:r>
        <w:rPr>
          <w:rFonts w:ascii="Arial" w:hAnsi="Arial" w:cs="Arial"/>
          <w:b/>
          <w:bCs/>
          <w:i/>
          <w:iCs/>
          <w:color w:val="auto"/>
          <w:sz w:val="20"/>
          <w:szCs w:val="20"/>
        </w:rPr>
        <w:t>Пример – Рисунок А.1, Рисунок Б.25</w:t>
      </w:r>
    </w:p>
    <w:p w14:paraId="000004E1" w14:textId="77777777" w:rsidR="004C7C26" w:rsidRDefault="006D49D0">
      <w:pPr>
        <w:pStyle w:val="aff7"/>
        <w:spacing w:before="120"/>
        <w:ind w:firstLine="709"/>
        <w:rPr>
          <w:color w:val="auto"/>
        </w:rPr>
      </w:pPr>
      <w:r>
        <w:rPr>
          <w:color w:val="auto"/>
        </w:rPr>
        <w:t>К номеру иллюстрации, пронумерованной в пределах структурного элемента ТД, добавляют перед цифрой номер этого элемента (с разделителем «точка» между ними).</w:t>
      </w:r>
    </w:p>
    <w:p w14:paraId="000004E2" w14:textId="77777777" w:rsidR="004C7C26" w:rsidRDefault="006D49D0">
      <w:pPr>
        <w:spacing w:after="4"/>
        <w:ind w:right="14" w:firstLine="709"/>
        <w:rPr>
          <w:rFonts w:ascii="Arial" w:hAnsi="Arial" w:cs="Arial"/>
          <w:b/>
          <w:bCs/>
          <w:i/>
          <w:iCs/>
          <w:color w:val="auto"/>
          <w:sz w:val="20"/>
          <w:szCs w:val="20"/>
        </w:rPr>
      </w:pPr>
      <w:r>
        <w:rPr>
          <w:rFonts w:ascii="Arial" w:hAnsi="Arial" w:cs="Arial"/>
          <w:b/>
          <w:bCs/>
          <w:i/>
          <w:iCs/>
          <w:color w:val="auto"/>
          <w:sz w:val="20"/>
          <w:szCs w:val="20"/>
        </w:rPr>
        <w:t>Пример – Рисунок 1.1, Рисунок 5.1.23, Рисунок А.3.17</w:t>
      </w:r>
    </w:p>
    <w:p w14:paraId="000004E3" w14:textId="77777777" w:rsidR="004C7C26" w:rsidRDefault="006D49D0">
      <w:pPr>
        <w:pStyle w:val="29"/>
        <w:tabs>
          <w:tab w:val="clear" w:pos="1440"/>
        </w:tabs>
        <w:spacing w:before="120"/>
        <w:rPr>
          <w:color w:val="auto"/>
        </w:rPr>
      </w:pPr>
      <w:r>
        <w:rPr>
          <w:color w:val="auto"/>
        </w:rPr>
        <w:t>6.6.1.5 Иллюстрации в таблицах не нумеруют и не учитывают в общем количестве иллюстраций ТД. При необходимости ссылки на такую иллюстрацию ссылаются на соответствующую строку (графу, ячейку) таблицы.</w:t>
      </w:r>
    </w:p>
    <w:p w14:paraId="000004E4" w14:textId="77777777" w:rsidR="004C7C26" w:rsidRDefault="006D49D0">
      <w:pPr>
        <w:pStyle w:val="29"/>
        <w:tabs>
          <w:tab w:val="clear" w:pos="1440"/>
        </w:tabs>
        <w:ind w:firstLine="710"/>
        <w:rPr>
          <w:color w:val="auto"/>
        </w:rPr>
      </w:pPr>
      <w:r>
        <w:rPr>
          <w:color w:val="auto"/>
        </w:rPr>
        <w:t xml:space="preserve">6.6.1.6 Под нумерованной иллюстрацией помещают информацию о ней: слово </w:t>
      </w:r>
      <w:r>
        <w:rPr>
          <w:color w:val="auto"/>
        </w:rPr>
        <w:lastRenderedPageBreak/>
        <w:t>«Рисунок», номер иллюстрации согласно 6.6.1.4 и, при необходимости, наименование иллюстрации, которое точно и кратко отражает ее содержание. Наименование отделяют от номера иллюстрации «тире» и записывают с прописной буквы. Точку после номера и наименования иллюстрации не ставят.</w:t>
      </w:r>
    </w:p>
    <w:p w14:paraId="000004E5" w14:textId="77777777" w:rsidR="004C7C26" w:rsidRDefault="006D49D0">
      <w:pPr>
        <w:pStyle w:val="29"/>
        <w:tabs>
          <w:tab w:val="clear" w:pos="1440"/>
        </w:tabs>
        <w:ind w:firstLine="710"/>
        <w:rPr>
          <w:color w:val="auto"/>
        </w:rPr>
      </w:pPr>
      <w:r>
        <w:rPr>
          <w:color w:val="auto"/>
        </w:rPr>
        <w:t xml:space="preserve">Информацию об иллюстрации приводят с размером шрифта основного текста ТД (приложения), выравнивают по центру страницы без абзацного отступа, а также отделяют от последующего текста увеличенным интервалом. </w:t>
      </w:r>
    </w:p>
    <w:p w14:paraId="000004E6" w14:textId="77777777" w:rsidR="004C7C26" w:rsidRDefault="006D49D0">
      <w:pPr>
        <w:pStyle w:val="29"/>
        <w:tabs>
          <w:tab w:val="clear" w:pos="1440"/>
        </w:tabs>
        <w:ind w:firstLine="710"/>
        <w:rPr>
          <w:color w:val="auto"/>
        </w:rPr>
      </w:pPr>
      <w:r>
        <w:rPr>
          <w:color w:val="auto"/>
        </w:rPr>
        <w:t>Не допускается размещать иллюстрацию на одной странице, а информацию о ней – на другой.</w:t>
      </w:r>
    </w:p>
    <w:p w14:paraId="000004E7" w14:textId="77777777" w:rsidR="004C7C26" w:rsidRDefault="006D49D0">
      <w:pPr>
        <w:pStyle w:val="29"/>
        <w:tabs>
          <w:tab w:val="clear" w:pos="1440"/>
        </w:tabs>
        <w:ind w:firstLine="710"/>
        <w:rPr>
          <w:color w:val="auto"/>
        </w:rPr>
      </w:pPr>
      <w:r>
        <w:rPr>
          <w:color w:val="auto"/>
        </w:rPr>
        <w:t>Если иллюстрация размещена перпендикулярно основному направлению текста, то информацию о ней располагают также перпендикулярно.</w:t>
      </w:r>
    </w:p>
    <w:p w14:paraId="000004E8" w14:textId="77777777" w:rsidR="004C7C26" w:rsidRDefault="006D49D0">
      <w:pPr>
        <w:pStyle w:val="aff7"/>
        <w:ind w:firstLine="709"/>
        <w:rPr>
          <w:color w:val="auto"/>
        </w:rPr>
      </w:pPr>
      <w:r>
        <w:rPr>
          <w:color w:val="auto"/>
        </w:rPr>
        <w:t xml:space="preserve">6.6.1.7 Одну иллюстрацию допускается размещать на нескольких страницах (листах) ТД. В этом случае на каждой странице (листе) после номера иллюстрации в скобках указывают общее число страниц (листов) и порядковый номер каждой страницы (листа) иллюстрации. Наименование иллюстрации (при наличии) указывают только на первой странице (листе). </w:t>
      </w:r>
    </w:p>
    <w:p w14:paraId="000004E9" w14:textId="77777777" w:rsidR="004C7C26" w:rsidRDefault="006D49D0">
      <w:pPr>
        <w:pStyle w:val="29"/>
        <w:tabs>
          <w:tab w:val="clear" w:pos="1440"/>
        </w:tabs>
        <w:ind w:firstLine="710"/>
        <w:rPr>
          <w:b/>
          <w:bCs w:val="0"/>
          <w:i/>
          <w:iCs/>
          <w:color w:val="auto"/>
          <w:sz w:val="20"/>
          <w:szCs w:val="20"/>
        </w:rPr>
      </w:pPr>
      <w:r>
        <w:rPr>
          <w:b/>
          <w:bCs w:val="0"/>
          <w:i/>
          <w:iCs/>
          <w:color w:val="auto"/>
          <w:sz w:val="20"/>
          <w:szCs w:val="20"/>
        </w:rPr>
        <w:t>Примеры</w:t>
      </w:r>
    </w:p>
    <w:p w14:paraId="000004EA" w14:textId="77777777" w:rsidR="004C7C26" w:rsidRDefault="006D49D0">
      <w:pPr>
        <w:pStyle w:val="29"/>
        <w:tabs>
          <w:tab w:val="clear" w:pos="1440"/>
        </w:tabs>
        <w:ind w:firstLine="710"/>
        <w:rPr>
          <w:b/>
          <w:bCs w:val="0"/>
          <w:i/>
          <w:iCs/>
          <w:color w:val="auto"/>
          <w:sz w:val="20"/>
          <w:szCs w:val="20"/>
        </w:rPr>
      </w:pPr>
      <w:r>
        <w:rPr>
          <w:b/>
          <w:bCs w:val="0"/>
          <w:i/>
          <w:iCs/>
          <w:color w:val="auto"/>
          <w:sz w:val="20"/>
          <w:szCs w:val="20"/>
        </w:rPr>
        <w:t xml:space="preserve">1 Рисунок 20 (страница 1 из 3) </w:t>
      </w:r>
      <w:r>
        <w:rPr>
          <w:color w:val="auto"/>
          <w:sz w:val="20"/>
          <w:szCs w:val="20"/>
        </w:rPr>
        <w:t>―</w:t>
      </w:r>
      <w:r>
        <w:rPr>
          <w:b/>
          <w:bCs w:val="0"/>
          <w:i/>
          <w:iCs/>
          <w:color w:val="auto"/>
          <w:sz w:val="20"/>
          <w:szCs w:val="20"/>
        </w:rPr>
        <w:t xml:space="preserve"> Схема упаковки контейнера.</w:t>
      </w:r>
    </w:p>
    <w:p w14:paraId="000004EB" w14:textId="77777777" w:rsidR="004C7C26" w:rsidRDefault="006D49D0">
      <w:pPr>
        <w:pStyle w:val="29"/>
        <w:tabs>
          <w:tab w:val="clear" w:pos="1440"/>
        </w:tabs>
        <w:ind w:firstLine="710"/>
        <w:rPr>
          <w:b/>
          <w:bCs w:val="0"/>
          <w:i/>
          <w:iCs/>
          <w:color w:val="auto"/>
          <w:sz w:val="20"/>
          <w:szCs w:val="20"/>
        </w:rPr>
      </w:pPr>
      <w:r>
        <w:rPr>
          <w:b/>
          <w:bCs w:val="0"/>
          <w:i/>
          <w:iCs/>
          <w:color w:val="auto"/>
          <w:sz w:val="20"/>
          <w:szCs w:val="20"/>
        </w:rPr>
        <w:t>2 Рисунок 20 (страница 2 из 3).</w:t>
      </w:r>
    </w:p>
    <w:p w14:paraId="000004EC" w14:textId="77777777" w:rsidR="004C7C26" w:rsidRDefault="006D49D0">
      <w:pPr>
        <w:pStyle w:val="29"/>
        <w:tabs>
          <w:tab w:val="clear" w:pos="1440"/>
        </w:tabs>
        <w:ind w:firstLine="710"/>
        <w:rPr>
          <w:b/>
          <w:bCs w:val="0"/>
          <w:i/>
          <w:iCs/>
          <w:color w:val="auto"/>
          <w:sz w:val="20"/>
          <w:szCs w:val="20"/>
        </w:rPr>
      </w:pPr>
      <w:r>
        <w:rPr>
          <w:b/>
          <w:bCs w:val="0"/>
          <w:i/>
          <w:iCs/>
          <w:color w:val="auto"/>
          <w:sz w:val="20"/>
          <w:szCs w:val="20"/>
        </w:rPr>
        <w:t>3 Рисунок 20 (страница 3 из 3).</w:t>
      </w:r>
    </w:p>
    <w:p w14:paraId="000004ED" w14:textId="77777777" w:rsidR="004C7C26" w:rsidRDefault="006D49D0">
      <w:pPr>
        <w:pStyle w:val="29"/>
        <w:tabs>
          <w:tab w:val="clear" w:pos="1440"/>
        </w:tabs>
        <w:ind w:firstLine="710"/>
        <w:rPr>
          <w:b/>
          <w:bCs w:val="0"/>
          <w:i/>
          <w:iCs/>
          <w:color w:val="auto"/>
          <w:sz w:val="20"/>
          <w:szCs w:val="20"/>
        </w:rPr>
      </w:pPr>
      <w:r>
        <w:rPr>
          <w:b/>
          <w:bCs w:val="0"/>
          <w:i/>
          <w:iCs/>
          <w:color w:val="auto"/>
          <w:sz w:val="20"/>
          <w:szCs w:val="20"/>
        </w:rPr>
        <w:t>3 Рисунок А.5 (лист 2 из 5).</w:t>
      </w:r>
    </w:p>
    <w:p w14:paraId="000004EE" w14:textId="77777777" w:rsidR="004C7C26" w:rsidRDefault="006D49D0">
      <w:pPr>
        <w:pStyle w:val="29"/>
        <w:tabs>
          <w:tab w:val="clear" w:pos="1440"/>
        </w:tabs>
        <w:ind w:firstLine="710"/>
        <w:rPr>
          <w:b/>
          <w:bCs w:val="0"/>
          <w:i/>
          <w:iCs/>
          <w:color w:val="auto"/>
          <w:sz w:val="20"/>
          <w:szCs w:val="20"/>
        </w:rPr>
      </w:pPr>
      <w:r>
        <w:rPr>
          <w:color w:val="auto"/>
        </w:rPr>
        <w:t>6.6.1.8 На все нумерованные иллюстрации ТД должны быть приведены ссылки в тексте документа. Ссылки оформляют в соответствии с 6.8.6.</w:t>
      </w:r>
    </w:p>
    <w:p w14:paraId="000004EF" w14:textId="77777777" w:rsidR="004C7C26" w:rsidRDefault="006D49D0">
      <w:pPr>
        <w:pStyle w:val="3"/>
        <w:spacing w:before="120" w:after="120" w:line="360" w:lineRule="auto"/>
        <w:ind w:firstLine="709"/>
        <w:rPr>
          <w:rFonts w:ascii="Arial" w:hAnsi="Arial" w:cs="Arial"/>
          <w:b/>
          <w:bCs/>
          <w:color w:val="auto"/>
          <w:sz w:val="22"/>
          <w:szCs w:val="22"/>
        </w:rPr>
      </w:pPr>
      <w:bookmarkStart w:id="94" w:name="_Toc223627179"/>
      <w:r>
        <w:rPr>
          <w:rFonts w:ascii="Arial" w:hAnsi="Arial" w:cs="Arial"/>
          <w:b/>
          <w:bCs/>
          <w:color w:val="auto"/>
          <w:sz w:val="22"/>
          <w:szCs w:val="22"/>
        </w:rPr>
        <w:t xml:space="preserve">6.6.2 </w:t>
      </w:r>
      <w:bookmarkEnd w:id="94"/>
      <w:r>
        <w:rPr>
          <w:rFonts w:ascii="Arial" w:hAnsi="Arial" w:cs="Arial"/>
          <w:b/>
          <w:bCs/>
          <w:color w:val="auto"/>
          <w:sz w:val="22"/>
          <w:szCs w:val="22"/>
        </w:rPr>
        <w:t>Выполнение иллюстраций</w:t>
      </w:r>
    </w:p>
    <w:p w14:paraId="000004F0" w14:textId="77777777" w:rsidR="004C7C26" w:rsidRDefault="006D49D0">
      <w:pPr>
        <w:pStyle w:val="aff7"/>
        <w:ind w:firstLine="709"/>
        <w:rPr>
          <w:color w:val="auto"/>
        </w:rPr>
      </w:pPr>
      <w:r>
        <w:rPr>
          <w:color w:val="auto"/>
        </w:rPr>
        <w:t>6.6.2.1 В ТД в качестве иллюстраций применяют:</w:t>
      </w:r>
    </w:p>
    <w:p w14:paraId="000004F1" w14:textId="77777777" w:rsidR="004C7C26" w:rsidRDefault="006D49D0">
      <w:pPr>
        <w:pStyle w:val="aff7"/>
        <w:ind w:firstLine="709"/>
        <w:rPr>
          <w:color w:val="auto"/>
        </w:rPr>
      </w:pPr>
      <w:r>
        <w:rPr>
          <w:color w:val="auto"/>
        </w:rPr>
        <w:t>- рисунки;</w:t>
      </w:r>
    </w:p>
    <w:p w14:paraId="000004F2" w14:textId="77777777" w:rsidR="004C7C26" w:rsidRDefault="006D49D0">
      <w:pPr>
        <w:pStyle w:val="aff7"/>
        <w:ind w:firstLine="709"/>
        <w:rPr>
          <w:color w:val="auto"/>
        </w:rPr>
      </w:pPr>
      <w:r>
        <w:rPr>
          <w:color w:val="auto"/>
        </w:rPr>
        <w:t>- чертежи – изображения объекта в масштабе, выполненные с учетом общих правил выполнения чертежей;</w:t>
      </w:r>
    </w:p>
    <w:p w14:paraId="000004F3" w14:textId="77777777" w:rsidR="004C7C26" w:rsidRDefault="006D49D0">
      <w:pPr>
        <w:pStyle w:val="aff7"/>
        <w:ind w:firstLine="709"/>
        <w:rPr>
          <w:color w:val="auto"/>
        </w:rPr>
      </w:pPr>
      <w:r>
        <w:rPr>
          <w:color w:val="auto"/>
        </w:rPr>
        <w:t>- схемы – изображения объекта, процесса, выполненные с учетом общих правил выполнения схем;</w:t>
      </w:r>
    </w:p>
    <w:p w14:paraId="000004F4" w14:textId="77777777" w:rsidR="004C7C26" w:rsidRDefault="006D49D0">
      <w:pPr>
        <w:pStyle w:val="aff7"/>
        <w:ind w:firstLine="709"/>
        <w:rPr>
          <w:color w:val="auto"/>
        </w:rPr>
      </w:pPr>
      <w:r>
        <w:rPr>
          <w:color w:val="auto"/>
        </w:rPr>
        <w:t>- диаграммы, графики, выполняемые с учетом положений Р 50-77-88;</w:t>
      </w:r>
    </w:p>
    <w:p w14:paraId="000004F5" w14:textId="77777777" w:rsidR="004C7C26" w:rsidRDefault="006D49D0">
      <w:pPr>
        <w:pStyle w:val="aff7"/>
        <w:ind w:firstLine="709"/>
        <w:rPr>
          <w:color w:val="auto"/>
        </w:rPr>
      </w:pPr>
      <w:r>
        <w:rPr>
          <w:color w:val="auto"/>
        </w:rPr>
        <w:t>- 3</w:t>
      </w:r>
      <w:r>
        <w:rPr>
          <w:color w:val="auto"/>
          <w:lang w:val="en-US"/>
        </w:rPr>
        <w:t>D</w:t>
      </w:r>
      <w:r>
        <w:rPr>
          <w:color w:val="auto"/>
        </w:rPr>
        <w:t>-модели – трехмерное изображение объекта, выполненное с учетом общих правил выполнения электронных геометрических моделей и поддерживающая принятые способы взаимодействия с моделью (изменение масштаба, поворот, сохраненный вид и т. п.);</w:t>
      </w:r>
    </w:p>
    <w:p w14:paraId="000004F6" w14:textId="77777777" w:rsidR="004C7C26" w:rsidRDefault="006D49D0">
      <w:pPr>
        <w:pStyle w:val="aff7"/>
        <w:ind w:firstLine="709"/>
        <w:rPr>
          <w:color w:val="auto"/>
        </w:rPr>
      </w:pPr>
      <w:r>
        <w:rPr>
          <w:color w:val="auto"/>
        </w:rPr>
        <w:lastRenderedPageBreak/>
        <w:t>- фотографии.</w:t>
      </w:r>
    </w:p>
    <w:p w14:paraId="000004F7" w14:textId="77777777" w:rsidR="004C7C26" w:rsidRDefault="006D49D0">
      <w:pPr>
        <w:pStyle w:val="aff8"/>
        <w:rPr>
          <w:color w:val="auto"/>
        </w:rPr>
      </w:pPr>
      <w:r>
        <w:rPr>
          <w:color w:val="auto"/>
          <w:spacing w:val="40"/>
        </w:rPr>
        <w:t>Примечания</w:t>
      </w:r>
      <w:r>
        <w:rPr>
          <w:color w:val="auto"/>
        </w:rPr>
        <w:t xml:space="preserve"> </w:t>
      </w:r>
    </w:p>
    <w:p w14:paraId="000004F8" w14:textId="77777777" w:rsidR="004C7C26" w:rsidRDefault="006D49D0">
      <w:pPr>
        <w:pStyle w:val="aff8"/>
        <w:rPr>
          <w:color w:val="auto"/>
        </w:rPr>
      </w:pPr>
      <w:r>
        <w:rPr>
          <w:color w:val="auto"/>
        </w:rPr>
        <w:t>1 На иллюстрациях, выполняемых в виде чертежей и схем, могут не соблюдаться все правила выполнения соответствующих конструкторских документов, не влияющие на передачу информации, для которой предназначена иллюстрация.</w:t>
      </w:r>
    </w:p>
    <w:p w14:paraId="000004F9" w14:textId="77777777" w:rsidR="004C7C26" w:rsidRDefault="006D49D0">
      <w:pPr>
        <w:pStyle w:val="aff8"/>
        <w:rPr>
          <w:color w:val="auto"/>
        </w:rPr>
      </w:pPr>
      <w:r>
        <w:rPr>
          <w:color w:val="auto"/>
        </w:rPr>
        <w:t>2 Применение иллюстраций вида «3</w:t>
      </w:r>
      <w:r>
        <w:rPr>
          <w:color w:val="auto"/>
          <w:lang w:val="en-US"/>
        </w:rPr>
        <w:t>D</w:t>
      </w:r>
      <w:r>
        <w:rPr>
          <w:color w:val="auto"/>
        </w:rPr>
        <w:t>-модель» целесообразно только в документах, предназначенных для применения исключительно в электронной форме.</w:t>
      </w:r>
    </w:p>
    <w:p w14:paraId="000004FA" w14:textId="77777777" w:rsidR="004C7C26" w:rsidRDefault="006D49D0">
      <w:pPr>
        <w:pStyle w:val="aff8"/>
        <w:rPr>
          <w:color w:val="auto"/>
        </w:rPr>
      </w:pPr>
      <w:r>
        <w:rPr>
          <w:color w:val="auto"/>
        </w:rPr>
        <w:t>3 Иллюстрации, как правило, выполняют с применением специализированных программных средств (графических редакторов, фоторедакторов, систем автоматизированного проектирования и т. п.).</w:t>
      </w:r>
    </w:p>
    <w:p w14:paraId="000004FB" w14:textId="77777777" w:rsidR="004C7C26" w:rsidRDefault="006D49D0">
      <w:pPr>
        <w:pStyle w:val="aff8"/>
        <w:rPr>
          <w:color w:val="auto"/>
        </w:rPr>
      </w:pPr>
      <w:r>
        <w:rPr>
          <w:color w:val="auto"/>
          <w:spacing w:val="40"/>
        </w:rPr>
        <w:t xml:space="preserve">4 </w:t>
      </w:r>
      <w:r>
        <w:rPr>
          <w:color w:val="auto"/>
        </w:rPr>
        <w:t>Иллюстрации в редактируемом формате рекомендуется хранить в соответствии с правилами, принятыми в организации, для обеспечения возможности изменения документа, когда в этом возникнет необходимость.</w:t>
      </w:r>
    </w:p>
    <w:p w14:paraId="000004FC" w14:textId="77777777" w:rsidR="004C7C26" w:rsidRDefault="006D49D0">
      <w:pPr>
        <w:pStyle w:val="aff7"/>
        <w:spacing w:before="120"/>
        <w:ind w:firstLine="709"/>
        <w:rPr>
          <w:color w:val="auto"/>
        </w:rPr>
      </w:pPr>
      <w:r>
        <w:rPr>
          <w:color w:val="auto"/>
        </w:rPr>
        <w:t xml:space="preserve">6.6.2.2 После иллюстрации (до номера иллюстрации) допускается приводить поясняющие данные, рассматриваемые как часть иллюстрации. </w:t>
      </w:r>
    </w:p>
    <w:p w14:paraId="000004FD" w14:textId="77777777" w:rsidR="004C7C26" w:rsidRDefault="006D49D0">
      <w:pPr>
        <w:pStyle w:val="aff8"/>
        <w:rPr>
          <w:color w:val="auto"/>
        </w:rPr>
      </w:pPr>
      <w:r>
        <w:rPr>
          <w:color w:val="auto"/>
          <w:spacing w:val="40"/>
        </w:rPr>
        <w:t xml:space="preserve">Примечания – </w:t>
      </w:r>
      <w:r>
        <w:rPr>
          <w:color w:val="auto"/>
        </w:rPr>
        <w:t>На иллюстрациях, показывающих составные части изделия, в поясняющих данных приводят, например, номера позиций составных частей в пределах данной иллюстрации, которые располагают в возрастающем порядке, за исключением повторяющихся позиций. Для электро- и радиоэлементов — позиционные обозначения, установленные в схемах данного изделия (при необходимости — но</w:t>
      </w:r>
      <w:r>
        <w:rPr>
          <w:color w:val="auto"/>
        </w:rPr>
        <w:softHyphen/>
        <w:t>минальное значение величины). Для электро- и радиоэлементов, являющихся органами регулировки или на</w:t>
      </w:r>
      <w:r>
        <w:rPr>
          <w:color w:val="auto"/>
        </w:rPr>
        <w:softHyphen/>
        <w:t>стройки, дополнительно в поясняющих данных могут указывать назначение каждой регулировки и настройки.</w:t>
      </w:r>
    </w:p>
    <w:p w14:paraId="000004FE" w14:textId="77777777" w:rsidR="004C7C26" w:rsidRDefault="006D49D0">
      <w:pPr>
        <w:pStyle w:val="aff7"/>
        <w:spacing w:before="120"/>
        <w:ind w:firstLine="709"/>
        <w:rPr>
          <w:color w:val="auto"/>
        </w:rPr>
      </w:pPr>
      <w:r>
        <w:rPr>
          <w:color w:val="auto"/>
        </w:rPr>
        <w:t>Текст с поясняющими данными размещают по центру страницы с увеличенным отступом всего текста от правого и левого поля (границы рамки) и с абзацным отступом, принятым для всего текста ТД. Выравнивание текста поясняющих данных – по левому краю (по ширине) или по центру.</w:t>
      </w:r>
    </w:p>
    <w:p w14:paraId="000004FF" w14:textId="77777777" w:rsidR="004C7C26" w:rsidRDefault="006D49D0">
      <w:pPr>
        <w:pStyle w:val="aff7"/>
        <w:spacing w:before="120"/>
        <w:ind w:firstLine="709"/>
        <w:rPr>
          <w:color w:val="auto"/>
        </w:rPr>
      </w:pPr>
      <w:r>
        <w:rPr>
          <w:color w:val="auto"/>
        </w:rPr>
        <w:t>6.6.2.3 Если иллюстрация имеет собственное обозначение, то его приводят ниже поясняющих данных, но до информации об иллюстрации, в правом нижнем углу (рисунок 30).</w:t>
      </w:r>
    </w:p>
    <w:p w14:paraId="00000500" w14:textId="77777777" w:rsidR="004C7C26" w:rsidRDefault="006D49D0">
      <w:pPr>
        <w:pStyle w:val="aff7"/>
        <w:ind w:firstLine="0"/>
        <w:jc w:val="center"/>
        <w:rPr>
          <w:color w:val="auto"/>
        </w:rPr>
      </w:pPr>
      <w:r>
        <w:rPr>
          <w:noProof/>
          <w:color w:val="auto"/>
          <w:lang w:eastAsia="ru-RU"/>
        </w:rPr>
        <w:lastRenderedPageBreak/>
        <w:drawing>
          <wp:inline distT="0" distB="0" distL="0" distR="0" wp14:anchorId="31C2D4BE" wp14:editId="1A68452F">
            <wp:extent cx="5606016" cy="3332325"/>
            <wp:effectExtent l="0" t="0" r="239120" b="193646"/>
            <wp:docPr id="6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16"/>
                    <pic:cNvPicPr/>
                  </pic:nvPicPr>
                  <pic:blipFill>
                    <a:blip r:embed="rId22"/>
                    <a:srcRect b="7198"/>
                    <a:stretch/>
                  </pic:blipFill>
                  <pic:spPr>
                    <a:xfrm>
                      <a:off x="0" y="0"/>
                      <a:ext cx="5606016" cy="3332325"/>
                    </a:xfrm>
                    <a:prstGeom prst="rect">
                      <a:avLst/>
                    </a:prstGeom>
                    <a:ln>
                      <a:noFill/>
                    </a:ln>
                    <a:effectLst>
                      <a:outerShdw blurRad="63500" sx="102000" sy="102000" algn="ctr" rotWithShape="0">
                        <a:prstClr val="black">
                          <a:alpha val="40000"/>
                        </a:prstClr>
                      </a:outerShdw>
                    </a:effectLst>
                  </pic:spPr>
                </pic:pic>
              </a:graphicData>
            </a:graphic>
          </wp:inline>
        </w:drawing>
      </w:r>
    </w:p>
    <w:p w14:paraId="00000501" w14:textId="77777777" w:rsidR="004C7C26" w:rsidRDefault="006D49D0">
      <w:pPr>
        <w:pStyle w:val="aff7"/>
        <w:ind w:firstLine="0"/>
        <w:jc w:val="center"/>
        <w:rPr>
          <w:color w:val="auto"/>
        </w:rPr>
      </w:pPr>
      <w:r>
        <w:rPr>
          <w:color w:val="auto"/>
        </w:rPr>
        <w:t>Рисунок 30</w:t>
      </w:r>
    </w:p>
    <w:p w14:paraId="00000502" w14:textId="77777777" w:rsidR="004C7C26" w:rsidRDefault="006D49D0">
      <w:pPr>
        <w:pStyle w:val="aff8"/>
        <w:rPr>
          <w:color w:val="auto"/>
          <w:spacing w:val="40"/>
        </w:rPr>
      </w:pPr>
      <w:r>
        <w:rPr>
          <w:color w:val="auto"/>
          <w:spacing w:val="40"/>
        </w:rPr>
        <w:t>Примечания</w:t>
      </w:r>
    </w:p>
    <w:p w14:paraId="00000503" w14:textId="77777777" w:rsidR="004C7C26" w:rsidRDefault="006D49D0">
      <w:pPr>
        <w:pStyle w:val="aff8"/>
        <w:rPr>
          <w:color w:val="auto"/>
        </w:rPr>
      </w:pPr>
      <w:r>
        <w:rPr>
          <w:color w:val="auto"/>
        </w:rPr>
        <w:t>1 Собственное обозначение имеют иллюстрации в ТД, выполненных по технологии модульной разработки согласно ГОСТ Р 2.620.</w:t>
      </w:r>
    </w:p>
    <w:p w14:paraId="00000504" w14:textId="77777777" w:rsidR="004C7C26" w:rsidRDefault="006D49D0">
      <w:pPr>
        <w:pStyle w:val="aff8"/>
        <w:rPr>
          <w:color w:val="auto"/>
        </w:rPr>
      </w:pPr>
      <w:r>
        <w:rPr>
          <w:color w:val="auto"/>
        </w:rPr>
        <w:t>2 Если в качестве иллюстрации используется чертеж, схема или 3</w:t>
      </w:r>
      <w:r>
        <w:rPr>
          <w:color w:val="auto"/>
          <w:lang w:val="en-US"/>
        </w:rPr>
        <w:t>D</w:t>
      </w:r>
      <w:r>
        <w:rPr>
          <w:color w:val="auto"/>
        </w:rPr>
        <w:t>-модель, то обозначением иллюстрации может быть обозначение соответствующего конструкторского документа, на основании которого создана иллюстрация.</w:t>
      </w:r>
    </w:p>
    <w:p w14:paraId="00000505" w14:textId="77777777" w:rsidR="004C7C26" w:rsidRDefault="006D49D0">
      <w:pPr>
        <w:pStyle w:val="aff7"/>
        <w:spacing w:before="120"/>
        <w:ind w:firstLine="709"/>
        <w:rPr>
          <w:color w:val="auto"/>
        </w:rPr>
      </w:pPr>
      <w:r>
        <w:rPr>
          <w:color w:val="auto"/>
        </w:rPr>
        <w:t>6.6.2.4 Вид и качество выполнения иллюстрации должны соответствовать форме, в которой документ будет применяться по назначению.</w:t>
      </w:r>
    </w:p>
    <w:p w14:paraId="00000506" w14:textId="77777777" w:rsidR="004C7C26" w:rsidRDefault="006D49D0">
      <w:pPr>
        <w:pStyle w:val="aff7"/>
        <w:ind w:firstLine="709"/>
        <w:rPr>
          <w:color w:val="auto"/>
        </w:rPr>
      </w:pPr>
      <w:r>
        <w:rPr>
          <w:color w:val="auto"/>
        </w:rPr>
        <w:t xml:space="preserve">В документах, предназначенных для применения в бумажной форме, </w:t>
      </w:r>
      <w:bookmarkStart w:id="95" w:name="_Hlk211799862"/>
      <w:r>
        <w:rPr>
          <w:color w:val="auto"/>
        </w:rPr>
        <w:t>следует обеспечить удобочитаемость иллюстрации при выбранном способе печати (издания) документа на листах установленного формата.</w:t>
      </w:r>
      <w:bookmarkEnd w:id="95"/>
    </w:p>
    <w:p w14:paraId="00000507" w14:textId="77777777" w:rsidR="004C7C26" w:rsidRDefault="006D49D0">
      <w:pPr>
        <w:pStyle w:val="aff7"/>
        <w:ind w:firstLine="709"/>
        <w:rPr>
          <w:color w:val="auto"/>
        </w:rPr>
      </w:pPr>
      <w:bookmarkStart w:id="96" w:name="_Hlk211799943"/>
      <w:r>
        <w:rPr>
          <w:color w:val="auto"/>
        </w:rPr>
        <w:t>В документах, предназначенных для применения в электронной форме, следует обеспечить удобочитаемость иллюстрации при воспроизведении документа на программных и технических средствах, для которых документ предназначен.</w:t>
      </w:r>
    </w:p>
    <w:bookmarkEnd w:id="96"/>
    <w:p w14:paraId="00000508" w14:textId="77777777" w:rsidR="004C7C26" w:rsidRDefault="006D49D0">
      <w:pPr>
        <w:pStyle w:val="aff7"/>
        <w:spacing w:before="120"/>
        <w:ind w:firstLine="709"/>
        <w:rPr>
          <w:color w:val="auto"/>
        </w:rPr>
      </w:pPr>
      <w:r>
        <w:rPr>
          <w:color w:val="auto"/>
        </w:rPr>
        <w:t>6.6.2.5 Рисунки, диаграммы, графики и фотографии могут быть выполнены как монохромные</w:t>
      </w:r>
      <w:r>
        <w:rPr>
          <w:rStyle w:val="afff8"/>
          <w:color w:val="auto"/>
        </w:rPr>
        <w:footnoteReference w:id="4"/>
      </w:r>
      <w:r>
        <w:rPr>
          <w:color w:val="auto"/>
          <w:vertAlign w:val="superscript"/>
        </w:rPr>
        <w:t>)</w:t>
      </w:r>
      <w:r>
        <w:rPr>
          <w:color w:val="auto"/>
        </w:rPr>
        <w:t xml:space="preserve"> или цветные изображения. </w:t>
      </w:r>
    </w:p>
    <w:p w14:paraId="00000509" w14:textId="77777777" w:rsidR="004C7C26" w:rsidRDefault="006D49D0">
      <w:pPr>
        <w:pStyle w:val="aff7"/>
        <w:ind w:firstLine="709"/>
        <w:rPr>
          <w:color w:val="auto"/>
        </w:rPr>
      </w:pPr>
      <w:r>
        <w:rPr>
          <w:color w:val="auto"/>
        </w:rPr>
        <w:t xml:space="preserve">Цвета и оттенки одного цвета, на иллюстрациях следует использовать только в том случае, если они несут дополнительную информацию. Восприятие различных </w:t>
      </w:r>
      <w:r>
        <w:rPr>
          <w:color w:val="auto"/>
        </w:rPr>
        <w:lastRenderedPageBreak/>
        <w:t xml:space="preserve">цветов и оттенков не должно быть единственным средством интерпретации представленной в документе информации. </w:t>
      </w:r>
    </w:p>
    <w:p w14:paraId="0000050A" w14:textId="77777777" w:rsidR="004C7C26" w:rsidRDefault="006D49D0">
      <w:pPr>
        <w:pStyle w:val="aff7"/>
        <w:ind w:firstLine="709"/>
        <w:rPr>
          <w:color w:val="auto"/>
        </w:rPr>
      </w:pPr>
      <w:r>
        <w:rPr>
          <w:color w:val="auto"/>
        </w:rPr>
        <w:t>Значения цветов и оттенков необходимо указывать в поясняющих данных.</w:t>
      </w:r>
    </w:p>
    <w:p w14:paraId="0000050B" w14:textId="77777777" w:rsidR="004C7C26" w:rsidRDefault="006D49D0">
      <w:pPr>
        <w:pStyle w:val="2"/>
      </w:pPr>
      <w:bookmarkStart w:id="97" w:name="_Toc223627182"/>
      <w:bookmarkStart w:id="98" w:name="_Toc233568867"/>
      <w:bookmarkEnd w:id="93"/>
      <w:r>
        <w:t>6.7 Формулы</w:t>
      </w:r>
      <w:bookmarkEnd w:id="97"/>
      <w:bookmarkEnd w:id="98"/>
    </w:p>
    <w:p w14:paraId="0000050C" w14:textId="77777777" w:rsidR="004C7C26" w:rsidRDefault="006D49D0">
      <w:pPr>
        <w:pStyle w:val="3"/>
        <w:spacing w:before="120" w:after="120" w:line="360" w:lineRule="auto"/>
        <w:ind w:firstLine="709"/>
        <w:rPr>
          <w:rFonts w:ascii="Arial" w:hAnsi="Arial" w:cs="Arial"/>
          <w:b/>
          <w:bCs/>
          <w:color w:val="auto"/>
          <w:sz w:val="22"/>
          <w:szCs w:val="22"/>
        </w:rPr>
      </w:pPr>
      <w:bookmarkStart w:id="99" w:name="_Toc223627183"/>
      <w:r>
        <w:rPr>
          <w:rFonts w:ascii="Arial" w:hAnsi="Arial" w:cs="Arial"/>
          <w:b/>
          <w:bCs/>
          <w:color w:val="auto"/>
          <w:sz w:val="22"/>
          <w:szCs w:val="22"/>
        </w:rPr>
        <w:t xml:space="preserve">6.7.1 Общие </w:t>
      </w:r>
      <w:bookmarkEnd w:id="99"/>
      <w:r>
        <w:rPr>
          <w:rFonts w:ascii="Arial" w:hAnsi="Arial" w:cs="Arial"/>
          <w:b/>
          <w:bCs/>
          <w:color w:val="auto"/>
          <w:sz w:val="22"/>
          <w:szCs w:val="22"/>
        </w:rPr>
        <w:t>требования к оформлению</w:t>
      </w:r>
    </w:p>
    <w:p w14:paraId="0000050D" w14:textId="77777777" w:rsidR="004C7C26" w:rsidRDefault="006D49D0">
      <w:pPr>
        <w:pStyle w:val="aff7"/>
        <w:ind w:firstLine="709"/>
        <w:rPr>
          <w:color w:val="auto"/>
        </w:rPr>
      </w:pPr>
      <w:r>
        <w:rPr>
          <w:color w:val="auto"/>
        </w:rPr>
        <w:t>6.7.1.1 Формулы и уравнения (далее – формулы) в ТД используют для расчетного обоснования параметров изделия, связи параметров с исходными требованиями, допущениями и нормами, для воспроизводимого пересчета размеров, нагрузок и допусков при изменении исходных данных и в других необходимых случаях.</w:t>
      </w:r>
    </w:p>
    <w:p w14:paraId="0000050E" w14:textId="77777777" w:rsidR="004C7C26" w:rsidRDefault="006D49D0">
      <w:pPr>
        <w:pStyle w:val="aff7"/>
        <w:ind w:firstLine="709"/>
        <w:rPr>
          <w:color w:val="auto"/>
        </w:rPr>
      </w:pPr>
      <w:r>
        <w:rPr>
          <w:color w:val="auto"/>
        </w:rPr>
        <w:t>6.7.1.2 Формулы помещают:</w:t>
      </w:r>
    </w:p>
    <w:p w14:paraId="0000050F" w14:textId="77777777" w:rsidR="004C7C26" w:rsidRDefault="006D49D0">
      <w:pPr>
        <w:pStyle w:val="aff7"/>
        <w:ind w:firstLine="709"/>
        <w:rPr>
          <w:color w:val="auto"/>
        </w:rPr>
      </w:pPr>
      <w:r>
        <w:rPr>
          <w:color w:val="auto"/>
        </w:rPr>
        <w:t xml:space="preserve">- в пункте, содержащем первую ссылку на нее (или на следующей странице); </w:t>
      </w:r>
    </w:p>
    <w:p w14:paraId="00000510" w14:textId="77777777" w:rsidR="004C7C26" w:rsidRDefault="006D49D0">
      <w:pPr>
        <w:pStyle w:val="aff7"/>
        <w:ind w:firstLine="709"/>
        <w:rPr>
          <w:color w:val="auto"/>
        </w:rPr>
      </w:pPr>
      <w:r>
        <w:rPr>
          <w:color w:val="auto"/>
        </w:rPr>
        <w:t>- в таблице;</w:t>
      </w:r>
    </w:p>
    <w:p w14:paraId="00000511" w14:textId="77777777" w:rsidR="004C7C26" w:rsidRDefault="006D49D0">
      <w:pPr>
        <w:pStyle w:val="aff7"/>
        <w:ind w:firstLine="709"/>
        <w:rPr>
          <w:color w:val="auto"/>
        </w:rPr>
      </w:pPr>
      <w:r>
        <w:rPr>
          <w:color w:val="auto"/>
        </w:rPr>
        <w:t>- в поясняющих данных иллюстрации;</w:t>
      </w:r>
    </w:p>
    <w:p w14:paraId="00000512" w14:textId="77777777" w:rsidR="004C7C26" w:rsidRDefault="006D49D0">
      <w:pPr>
        <w:pStyle w:val="aff7"/>
        <w:ind w:firstLine="709"/>
        <w:rPr>
          <w:color w:val="auto"/>
        </w:rPr>
      </w:pPr>
      <w:r>
        <w:rPr>
          <w:color w:val="auto"/>
        </w:rPr>
        <w:t>- в приложении.</w:t>
      </w:r>
    </w:p>
    <w:p w14:paraId="00000513" w14:textId="77777777" w:rsidR="004C7C26" w:rsidRDefault="006D49D0">
      <w:pPr>
        <w:pStyle w:val="aff7"/>
        <w:ind w:firstLine="709"/>
        <w:rPr>
          <w:color w:val="auto"/>
        </w:rPr>
      </w:pPr>
      <w:r>
        <w:rPr>
          <w:color w:val="auto"/>
        </w:rPr>
        <w:t>Формулу размещают на отдельных строках (одной или нескольких) и выравнивают по центру страницы (рисунок 31).</w:t>
      </w:r>
    </w:p>
    <w:p w14:paraId="00000514" w14:textId="77777777" w:rsidR="004C7C26" w:rsidRDefault="006D49D0">
      <w:pPr>
        <w:pStyle w:val="aff7"/>
        <w:ind w:firstLine="0"/>
        <w:jc w:val="center"/>
        <w:rPr>
          <w:color w:val="auto"/>
        </w:rPr>
      </w:pPr>
      <w:r>
        <w:rPr>
          <w:noProof/>
          <w:color w:val="auto"/>
          <w:lang w:eastAsia="ru-RU"/>
        </w:rPr>
        <w:drawing>
          <wp:inline distT="0" distB="0" distL="0" distR="0" wp14:anchorId="2D32CC7B" wp14:editId="10DB4B33">
            <wp:extent cx="4800600" cy="1028700"/>
            <wp:effectExtent l="0" t="0" r="19050" b="19050"/>
            <wp:docPr id="6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Рисунок 6"/>
                    <pic:cNvPicPr/>
                  </pic:nvPicPr>
                  <pic:blipFill>
                    <a:blip r:embed="rId23"/>
                    <a:srcRect/>
                    <a:stretch>
                      <a:fillRect/>
                    </a:stretch>
                  </pic:blipFill>
                  <pic:spPr>
                    <a:xfrm>
                      <a:off x="0" y="0"/>
                      <a:ext cx="4800600" cy="1028700"/>
                    </a:xfrm>
                    <a:prstGeom prst="rect">
                      <a:avLst/>
                    </a:prstGeom>
                    <a:ln>
                      <a:solidFill>
                        <a:schemeClr val="tx1"/>
                      </a:solidFill>
                    </a:ln>
                    <a:effectLst/>
                  </pic:spPr>
                </pic:pic>
              </a:graphicData>
            </a:graphic>
          </wp:inline>
        </w:drawing>
      </w:r>
    </w:p>
    <w:p w14:paraId="00000515" w14:textId="77777777" w:rsidR="004C7C26" w:rsidRDefault="006D49D0">
      <w:pPr>
        <w:pStyle w:val="12"/>
        <w:spacing w:after="180" w:line="276" w:lineRule="auto"/>
        <w:ind w:firstLine="0"/>
        <w:jc w:val="center"/>
        <w:rPr>
          <w:rFonts w:eastAsiaTheme="majorEastAsia" w:cstheme="majorBidi"/>
          <w:bCs/>
          <w:color w:val="auto"/>
          <w:sz w:val="24"/>
          <w:szCs w:val="24"/>
          <w:lang w:eastAsia="en-US" w:bidi="ar-SA"/>
        </w:rPr>
      </w:pPr>
      <w:r>
        <w:rPr>
          <w:rFonts w:eastAsiaTheme="majorEastAsia" w:cstheme="majorBidi"/>
          <w:bCs/>
          <w:color w:val="auto"/>
          <w:sz w:val="24"/>
          <w:szCs w:val="24"/>
          <w:lang w:eastAsia="en-US" w:bidi="ar-SA"/>
        </w:rPr>
        <w:t>Рисунок 31</w:t>
      </w:r>
    </w:p>
    <w:p w14:paraId="00000516" w14:textId="77777777" w:rsidR="004C7C26" w:rsidRDefault="006D49D0">
      <w:pPr>
        <w:pStyle w:val="aff7"/>
        <w:ind w:firstLine="709"/>
        <w:rPr>
          <w:color w:val="auto"/>
        </w:rPr>
      </w:pPr>
      <w:r>
        <w:rPr>
          <w:color w:val="auto"/>
        </w:rPr>
        <w:t>Допускается несложные формулы, не требующие пояснений после нее и последующих ссылок, приводить прямо в тексте без нумерации.</w:t>
      </w:r>
    </w:p>
    <w:p w14:paraId="00000517" w14:textId="77777777" w:rsidR="004C7C26" w:rsidRDefault="006D49D0">
      <w:pPr>
        <w:pStyle w:val="aff7"/>
        <w:ind w:firstLine="709"/>
        <w:rPr>
          <w:color w:val="auto"/>
        </w:rPr>
      </w:pPr>
      <w:r>
        <w:rPr>
          <w:color w:val="auto"/>
        </w:rPr>
        <w:t>6.7.1.3 Все обозначения, применяемые в формулах, которые требуют пояснения, должны быть пояснены в элементе «Сокращения и обозначения» (см. 5.7) или непосредственно после формулы (в том числе ранее по тексту в других формулах). Не допускается сочетать оба метода.</w:t>
      </w:r>
    </w:p>
    <w:p w14:paraId="00000518" w14:textId="77777777" w:rsidR="004C7C26" w:rsidRDefault="006D49D0">
      <w:pPr>
        <w:pStyle w:val="29"/>
        <w:tabs>
          <w:tab w:val="clear" w:pos="1440"/>
        </w:tabs>
        <w:ind w:firstLine="710"/>
        <w:rPr>
          <w:color w:val="auto"/>
        </w:rPr>
      </w:pPr>
      <w:r>
        <w:rPr>
          <w:color w:val="auto"/>
        </w:rPr>
        <w:t>6.7.1.4 Все формулы, кроме размещенных в таблицах, поясняющих данных иллюстрации и непосредственно в тексте, нумеруют арабскими цифрами сквозной нумерацией в пределах всего тематического содержания документа и каждого приложения. Единственную формулу также нумеруют.</w:t>
      </w:r>
    </w:p>
    <w:p w14:paraId="00000519" w14:textId="77777777" w:rsidR="004C7C26" w:rsidRDefault="006D49D0">
      <w:pPr>
        <w:pStyle w:val="29"/>
        <w:tabs>
          <w:tab w:val="clear" w:pos="1440"/>
        </w:tabs>
        <w:ind w:firstLine="710"/>
        <w:rPr>
          <w:color w:val="auto"/>
        </w:rPr>
      </w:pPr>
      <w:r>
        <w:rPr>
          <w:color w:val="auto"/>
        </w:rPr>
        <w:t>Допускается нумеровать формулы в пределах каждого структурного элемента ТД (раздела, подраздела).</w:t>
      </w:r>
    </w:p>
    <w:p w14:paraId="0000051A" w14:textId="77777777" w:rsidR="004C7C26" w:rsidRDefault="006D49D0">
      <w:pPr>
        <w:pStyle w:val="29"/>
        <w:tabs>
          <w:tab w:val="clear" w:pos="1440"/>
        </w:tabs>
        <w:ind w:firstLine="710"/>
        <w:rPr>
          <w:color w:val="auto"/>
        </w:rPr>
      </w:pPr>
      <w:r>
        <w:rPr>
          <w:color w:val="auto"/>
        </w:rPr>
        <w:lastRenderedPageBreak/>
        <w:t>К номеру формулы приложения добавляют перед цифрой обозначение приложения (с разделителем «точка» между ними).</w:t>
      </w:r>
    </w:p>
    <w:p w14:paraId="0000051B" w14:textId="77777777" w:rsidR="004C7C26" w:rsidRDefault="006D49D0">
      <w:pPr>
        <w:pStyle w:val="29"/>
        <w:tabs>
          <w:tab w:val="clear" w:pos="1440"/>
        </w:tabs>
        <w:ind w:firstLine="710"/>
        <w:rPr>
          <w:color w:val="auto"/>
        </w:rPr>
      </w:pPr>
      <w:r>
        <w:rPr>
          <w:color w:val="auto"/>
        </w:rPr>
        <w:t>К номеру формулы, пронумерованной в пределах структурного элемента ТД, добавляют перед цифрой номер этого элемента (с разделителем «точка» между ними).</w:t>
      </w:r>
    </w:p>
    <w:p w14:paraId="0000051C" w14:textId="77777777" w:rsidR="004C7C26" w:rsidRDefault="006D49D0">
      <w:pPr>
        <w:ind w:firstLine="709"/>
        <w:rPr>
          <w:rFonts w:ascii="Arial" w:hAnsi="Arial" w:cs="Arial"/>
          <w:sz w:val="20"/>
          <w:szCs w:val="20"/>
        </w:rPr>
      </w:pPr>
      <w:r>
        <w:rPr>
          <w:rFonts w:ascii="Arial" w:hAnsi="Arial" w:cs="Arial"/>
          <w:b/>
          <w:i/>
          <w:sz w:val="20"/>
          <w:szCs w:val="20"/>
        </w:rPr>
        <w:t>Пример – (1), (2.15), (Б.3), (А.2.17)</w:t>
      </w:r>
    </w:p>
    <w:p w14:paraId="0000051D" w14:textId="77777777" w:rsidR="004C7C26" w:rsidRDefault="006D49D0">
      <w:pPr>
        <w:pStyle w:val="29"/>
        <w:tabs>
          <w:tab w:val="clear" w:pos="1440"/>
        </w:tabs>
        <w:spacing w:before="120"/>
        <w:rPr>
          <w:color w:val="auto"/>
        </w:rPr>
      </w:pPr>
      <w:r>
        <w:rPr>
          <w:color w:val="auto"/>
        </w:rPr>
        <w:t xml:space="preserve">Допускается присваивать один номер нескольким формулам, следующим одна за другой и не разделенным текстом (далее – группа формул), если не требуется давать ссылки на отдельные формулы в группе. </w:t>
      </w:r>
    </w:p>
    <w:p w14:paraId="0000051E" w14:textId="77777777" w:rsidR="004C7C26" w:rsidRDefault="006D49D0">
      <w:pPr>
        <w:pStyle w:val="29"/>
        <w:tabs>
          <w:tab w:val="clear" w:pos="1440"/>
        </w:tabs>
        <w:ind w:firstLine="710"/>
        <w:rPr>
          <w:color w:val="auto"/>
        </w:rPr>
      </w:pPr>
      <w:r>
        <w:rPr>
          <w:color w:val="auto"/>
        </w:rPr>
        <w:t>6.7.1.5 Формулы в таблицах и в поясняющих данных иллюстрации не нумеруют и не учитывают в общем количестве формул ТД. При необходимости ссылки на такую формулу ссылаются на соответствующую строку (графу) таблицы или на иллюстрацию.</w:t>
      </w:r>
    </w:p>
    <w:p w14:paraId="0000051F" w14:textId="77777777" w:rsidR="004C7C26" w:rsidRDefault="006D49D0">
      <w:pPr>
        <w:pStyle w:val="29"/>
        <w:tabs>
          <w:tab w:val="clear" w:pos="1440"/>
        </w:tabs>
        <w:ind w:firstLine="710"/>
        <w:rPr>
          <w:color w:val="auto"/>
        </w:rPr>
      </w:pPr>
      <w:r>
        <w:rPr>
          <w:color w:val="auto"/>
        </w:rPr>
        <w:t>6.7.1.6 Номер формулы приводят в скобках в первой строке формулы у правого поля (рамки) страницы. Номер группы формул приводят на уровне первой формулы.</w:t>
      </w:r>
    </w:p>
    <w:p w14:paraId="00000520" w14:textId="77777777" w:rsidR="004C7C26" w:rsidRDefault="006D49D0">
      <w:pPr>
        <w:pStyle w:val="aff7"/>
        <w:ind w:firstLine="709"/>
        <w:rPr>
          <w:color w:val="auto"/>
        </w:rPr>
      </w:pPr>
      <w:r>
        <w:rPr>
          <w:color w:val="auto"/>
        </w:rPr>
        <w:t>Размер шрифта номера формулы должен быть таким же, как в тексте структурного элемента, в котором размещена формула. Расстояние между последним в строке символом формулы и номером формулы должно быть не менее 10 мм (30 пунктов).</w:t>
      </w:r>
    </w:p>
    <w:p w14:paraId="00000521" w14:textId="77777777" w:rsidR="004C7C26" w:rsidRDefault="006D49D0">
      <w:pPr>
        <w:pStyle w:val="aff7"/>
        <w:ind w:firstLine="709"/>
        <w:rPr>
          <w:color w:val="auto"/>
        </w:rPr>
      </w:pPr>
      <w:r>
        <w:rPr>
          <w:color w:val="auto"/>
        </w:rPr>
        <w:t>6.7.1.7 Если после формулы следуют пояснения, начинающиеся со слова «где», то после формулы ставят запятую. Допускается не ставить запятую после формулы при условии приведения последующих пояснений без слова «где».</w:t>
      </w:r>
    </w:p>
    <w:p w14:paraId="00000522" w14:textId="77777777" w:rsidR="004C7C26" w:rsidRDefault="006D49D0">
      <w:pPr>
        <w:pStyle w:val="aff7"/>
        <w:ind w:firstLine="709"/>
        <w:rPr>
          <w:color w:val="auto"/>
        </w:rPr>
      </w:pPr>
      <w:r>
        <w:rPr>
          <w:color w:val="auto"/>
        </w:rPr>
        <w:t>Если после формулы пояснения отсутствуют, то точку после нее не ставят.</w:t>
      </w:r>
    </w:p>
    <w:p w14:paraId="00000523" w14:textId="77777777" w:rsidR="004C7C26" w:rsidRDefault="006D49D0">
      <w:pPr>
        <w:pStyle w:val="aff7"/>
        <w:ind w:firstLine="709"/>
        <w:rPr>
          <w:color w:val="auto"/>
        </w:rPr>
      </w:pPr>
      <w:r>
        <w:rPr>
          <w:color w:val="auto"/>
        </w:rPr>
        <w:t>Формулы в группе формул разделяют запятой.</w:t>
      </w:r>
    </w:p>
    <w:p w14:paraId="00000524" w14:textId="77777777" w:rsidR="004C7C26" w:rsidRDefault="006D49D0">
      <w:pPr>
        <w:pStyle w:val="aff7"/>
        <w:ind w:firstLine="709"/>
        <w:rPr>
          <w:color w:val="auto"/>
        </w:rPr>
      </w:pPr>
      <w:r>
        <w:rPr>
          <w:color w:val="auto"/>
        </w:rPr>
        <w:t>6.7.1.8 Все формулы в одном ТД должны быть выполнены в едином стиле оформления.</w:t>
      </w:r>
    </w:p>
    <w:p w14:paraId="00000525" w14:textId="77777777" w:rsidR="004C7C26" w:rsidRDefault="006D49D0">
      <w:pPr>
        <w:pStyle w:val="aff7"/>
        <w:ind w:firstLine="709"/>
        <w:rPr>
          <w:color w:val="auto"/>
        </w:rPr>
      </w:pPr>
      <w:r>
        <w:rPr>
          <w:color w:val="auto"/>
        </w:rPr>
        <w:t>Допускается в формулах применять шрифт, отличный от шрифта основного текста ТД, в прямом или курсивном начертании. При этом размер символов в формуле должен быть примерно равен размеру символов текста структурного элемента, в котором она размещена.</w:t>
      </w:r>
    </w:p>
    <w:p w14:paraId="00000526" w14:textId="77777777" w:rsidR="004C7C26" w:rsidRDefault="006D49D0">
      <w:pPr>
        <w:pStyle w:val="aff7"/>
        <w:ind w:firstLine="709"/>
        <w:rPr>
          <w:color w:val="auto"/>
        </w:rPr>
      </w:pPr>
      <w:r>
        <w:rPr>
          <w:color w:val="auto"/>
        </w:rPr>
        <w:t xml:space="preserve">6.7.1.9 Пояснения после формулы следует приводить с новой строки для каждого символа в той последовательности, в которой символы приведены в формуле (в числителе слева направо, затем в знаменателе слева направо). </w:t>
      </w:r>
    </w:p>
    <w:p w14:paraId="00000527" w14:textId="77777777" w:rsidR="004C7C26" w:rsidRDefault="006D49D0">
      <w:pPr>
        <w:pStyle w:val="aff7"/>
        <w:ind w:firstLine="709"/>
        <w:rPr>
          <w:color w:val="auto"/>
        </w:rPr>
      </w:pPr>
      <w:r>
        <w:rPr>
          <w:color w:val="auto"/>
        </w:rPr>
        <w:t>Если в ссылке на формулу пояснен вычисляемый показатель, то дополнительно под формулой его не поясняют.</w:t>
      </w:r>
    </w:p>
    <w:p w14:paraId="00000528" w14:textId="77777777" w:rsidR="004C7C26" w:rsidRDefault="006D49D0">
      <w:pPr>
        <w:pStyle w:val="aff7"/>
        <w:ind w:firstLine="709"/>
        <w:rPr>
          <w:color w:val="auto"/>
        </w:rPr>
      </w:pPr>
      <w:r>
        <w:rPr>
          <w:color w:val="auto"/>
        </w:rPr>
        <w:lastRenderedPageBreak/>
        <w:t xml:space="preserve">Первая строка пояснения должна начинаться со слова «где» без двоеточия после него. Допускается приводить пояснения без слова «где», если начало пояснений определяется однозначно. </w:t>
      </w:r>
    </w:p>
    <w:p w14:paraId="00000529" w14:textId="77777777" w:rsidR="004C7C26" w:rsidRDefault="006D49D0">
      <w:pPr>
        <w:pStyle w:val="aff7"/>
        <w:ind w:firstLine="709"/>
        <w:rPr>
          <w:color w:val="auto"/>
        </w:rPr>
      </w:pPr>
      <w:r>
        <w:rPr>
          <w:color w:val="auto"/>
        </w:rPr>
        <w:t>Поясняемые обозначения рекомендуется выравнивать относительно друг друга, как показано на рисунке 32.</w:t>
      </w:r>
    </w:p>
    <w:p w14:paraId="0000052A" w14:textId="77777777" w:rsidR="004C7C26" w:rsidRDefault="006D49D0">
      <w:pPr>
        <w:pStyle w:val="aff7"/>
        <w:ind w:firstLine="709"/>
        <w:rPr>
          <w:color w:val="auto"/>
        </w:rPr>
      </w:pPr>
      <w:r>
        <w:rPr>
          <w:color w:val="auto"/>
        </w:rPr>
        <w:t>После очередного пояснения ставят точку с запятой, после последнего – точку.</w:t>
      </w:r>
    </w:p>
    <w:p w14:paraId="0000052B" w14:textId="77777777" w:rsidR="004C7C26" w:rsidRDefault="006D49D0">
      <w:pPr>
        <w:pStyle w:val="12"/>
        <w:spacing w:after="180" w:line="276" w:lineRule="auto"/>
        <w:ind w:firstLine="0"/>
        <w:jc w:val="center"/>
        <w:rPr>
          <w:rFonts w:eastAsiaTheme="majorEastAsia" w:cstheme="majorBidi"/>
          <w:bCs/>
          <w:color w:val="auto"/>
          <w:sz w:val="24"/>
          <w:szCs w:val="26"/>
          <w:lang w:eastAsia="en-US" w:bidi="ar-SA"/>
        </w:rPr>
      </w:pPr>
      <w:r>
        <w:rPr>
          <w:rFonts w:eastAsiaTheme="majorEastAsia" w:cstheme="majorBidi"/>
          <w:bCs/>
          <w:noProof/>
          <w:color w:val="auto"/>
          <w:sz w:val="24"/>
          <w:szCs w:val="26"/>
          <w:lang w:bidi="ar-SA"/>
        </w:rPr>
        <w:drawing>
          <wp:inline distT="0" distB="0" distL="0" distR="0" wp14:anchorId="47E0A610" wp14:editId="104F990B">
            <wp:extent cx="4800600" cy="1990725"/>
            <wp:effectExtent l="0" t="0" r="19050" b="19050"/>
            <wp:docPr id="6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Рисунок 7"/>
                    <pic:cNvPicPr/>
                  </pic:nvPicPr>
                  <pic:blipFill>
                    <a:blip r:embed="rId24"/>
                    <a:srcRect/>
                    <a:stretch>
                      <a:fillRect/>
                    </a:stretch>
                  </pic:blipFill>
                  <pic:spPr>
                    <a:xfrm>
                      <a:off x="0" y="0"/>
                      <a:ext cx="4800600" cy="1990725"/>
                    </a:xfrm>
                    <a:prstGeom prst="rect">
                      <a:avLst/>
                    </a:prstGeom>
                    <a:ln>
                      <a:solidFill>
                        <a:schemeClr val="tx1"/>
                      </a:solidFill>
                    </a:ln>
                    <a:effectLst/>
                  </pic:spPr>
                </pic:pic>
              </a:graphicData>
            </a:graphic>
          </wp:inline>
        </w:drawing>
      </w:r>
    </w:p>
    <w:p w14:paraId="0000052C" w14:textId="77777777" w:rsidR="004C7C26" w:rsidRDefault="006D49D0">
      <w:pPr>
        <w:pStyle w:val="12"/>
        <w:spacing w:after="180" w:line="276" w:lineRule="auto"/>
        <w:ind w:firstLine="0"/>
        <w:jc w:val="center"/>
        <w:rPr>
          <w:rFonts w:eastAsiaTheme="majorEastAsia" w:cstheme="majorBidi"/>
          <w:bCs/>
          <w:color w:val="auto"/>
          <w:sz w:val="24"/>
          <w:szCs w:val="26"/>
          <w:lang w:eastAsia="en-US" w:bidi="ar-SA"/>
        </w:rPr>
      </w:pPr>
      <w:r>
        <w:rPr>
          <w:rFonts w:eastAsiaTheme="majorEastAsia" w:cstheme="majorBidi"/>
          <w:bCs/>
          <w:color w:val="auto"/>
          <w:sz w:val="24"/>
          <w:szCs w:val="26"/>
          <w:lang w:eastAsia="en-US" w:bidi="ar-SA"/>
        </w:rPr>
        <w:t xml:space="preserve">Рисунок 32 </w:t>
      </w:r>
    </w:p>
    <w:p w14:paraId="0000052D" w14:textId="77777777" w:rsidR="004C7C26" w:rsidRDefault="006D49D0">
      <w:pPr>
        <w:pStyle w:val="aff7"/>
        <w:ind w:firstLine="709"/>
        <w:rPr>
          <w:color w:val="auto"/>
        </w:rPr>
      </w:pPr>
      <w:r>
        <w:rPr>
          <w:color w:val="auto"/>
        </w:rPr>
        <w:t>6.7.1.10 Интервал между предыдущим (последующим) текстом и формулой должен быть равен принятому в тексте межстрочному интервалу или увеличен на 6 – 12 пунктов.</w:t>
      </w:r>
    </w:p>
    <w:p w14:paraId="0000052E" w14:textId="77777777" w:rsidR="004C7C26" w:rsidRDefault="006D49D0">
      <w:pPr>
        <w:pStyle w:val="aff7"/>
        <w:ind w:firstLine="709"/>
        <w:rPr>
          <w:color w:val="auto"/>
        </w:rPr>
      </w:pPr>
      <w:r>
        <w:rPr>
          <w:color w:val="auto"/>
        </w:rPr>
        <w:t xml:space="preserve">Интервал между строками одной формулы равен межстрочному интервалу текста документа. </w:t>
      </w:r>
    </w:p>
    <w:p w14:paraId="0000052F" w14:textId="77777777" w:rsidR="004C7C26" w:rsidRDefault="006D49D0">
      <w:pPr>
        <w:pStyle w:val="aff7"/>
        <w:ind w:firstLine="709"/>
        <w:rPr>
          <w:color w:val="auto"/>
        </w:rPr>
      </w:pPr>
      <w:r>
        <w:rPr>
          <w:color w:val="auto"/>
        </w:rPr>
        <w:t>Интервал между формулами одной группы должен быть не менее 12 пунктов.</w:t>
      </w:r>
    </w:p>
    <w:p w14:paraId="00000530" w14:textId="77777777" w:rsidR="004C7C26" w:rsidRDefault="006D49D0">
      <w:pPr>
        <w:pStyle w:val="aff7"/>
        <w:ind w:firstLine="709"/>
        <w:rPr>
          <w:color w:val="auto"/>
        </w:rPr>
      </w:pPr>
      <w:r>
        <w:rPr>
          <w:color w:val="auto"/>
        </w:rPr>
        <w:t>6.7.1.11 На все нумерованные формулы в ТД должны быть приведены ссылки в тексте документа. Ссылки оформляют в соответствии с 6.8.7.</w:t>
      </w:r>
    </w:p>
    <w:p w14:paraId="00000531" w14:textId="77777777" w:rsidR="004C7C26" w:rsidRDefault="006D49D0">
      <w:pPr>
        <w:pStyle w:val="3"/>
        <w:spacing w:before="120" w:after="120" w:line="360" w:lineRule="auto"/>
        <w:ind w:firstLine="709"/>
        <w:rPr>
          <w:rFonts w:ascii="Arial" w:hAnsi="Arial" w:cs="Arial"/>
          <w:b/>
          <w:bCs/>
          <w:color w:val="auto"/>
          <w:sz w:val="22"/>
          <w:szCs w:val="22"/>
        </w:rPr>
      </w:pPr>
      <w:bookmarkStart w:id="100" w:name="_Toc223627185"/>
      <w:r>
        <w:rPr>
          <w:rFonts w:ascii="Arial" w:hAnsi="Arial" w:cs="Arial"/>
          <w:b/>
          <w:bCs/>
          <w:color w:val="auto"/>
          <w:sz w:val="22"/>
          <w:szCs w:val="22"/>
        </w:rPr>
        <w:t>6.7.2 Выполнение формул</w:t>
      </w:r>
      <w:bookmarkEnd w:id="100"/>
    </w:p>
    <w:p w14:paraId="00000532" w14:textId="77777777" w:rsidR="004C7C26" w:rsidRDefault="006D49D0">
      <w:pPr>
        <w:pStyle w:val="aff7"/>
        <w:spacing w:before="120"/>
        <w:ind w:firstLine="709"/>
        <w:rPr>
          <w:color w:val="auto"/>
        </w:rPr>
      </w:pPr>
      <w:r>
        <w:rPr>
          <w:color w:val="auto"/>
        </w:rPr>
        <w:t xml:space="preserve">6.7.2.1 Формулы выполняют в соответствии с общими правилами записи математических выражений. </w:t>
      </w:r>
    </w:p>
    <w:p w14:paraId="00000533" w14:textId="77777777" w:rsidR="004C7C26" w:rsidRDefault="006D49D0">
      <w:pPr>
        <w:pStyle w:val="aff8"/>
        <w:rPr>
          <w:color w:val="auto"/>
          <w:spacing w:val="40"/>
        </w:rPr>
      </w:pPr>
      <w:r>
        <w:rPr>
          <w:color w:val="auto"/>
          <w:spacing w:val="40"/>
        </w:rPr>
        <w:t>Примечания</w:t>
      </w:r>
    </w:p>
    <w:p w14:paraId="00000534" w14:textId="77777777" w:rsidR="004C7C26" w:rsidRDefault="006D49D0">
      <w:pPr>
        <w:pStyle w:val="aff8"/>
        <w:rPr>
          <w:color w:val="auto"/>
        </w:rPr>
      </w:pPr>
      <w:r>
        <w:rPr>
          <w:color w:val="auto"/>
          <w:spacing w:val="40"/>
        </w:rPr>
        <w:t xml:space="preserve">1 </w:t>
      </w:r>
      <w:r>
        <w:rPr>
          <w:color w:val="auto"/>
        </w:rPr>
        <w:t>В зависимости от сложности формулы она может быть выполнена:</w:t>
      </w:r>
    </w:p>
    <w:p w14:paraId="00000535" w14:textId="77777777" w:rsidR="004C7C26" w:rsidRDefault="006D49D0">
      <w:pPr>
        <w:pStyle w:val="aff8"/>
        <w:rPr>
          <w:color w:val="auto"/>
        </w:rPr>
      </w:pPr>
      <w:r>
        <w:rPr>
          <w:color w:val="auto"/>
        </w:rPr>
        <w:t>- прямым набором в применяемом для выполнения документа текстовом редакторе;</w:t>
      </w:r>
    </w:p>
    <w:p w14:paraId="00000536" w14:textId="77777777" w:rsidR="004C7C26" w:rsidRDefault="006D49D0">
      <w:pPr>
        <w:pStyle w:val="aff8"/>
        <w:rPr>
          <w:color w:val="auto"/>
        </w:rPr>
      </w:pPr>
      <w:r>
        <w:rPr>
          <w:color w:val="auto"/>
        </w:rPr>
        <w:t>- в виде редактируемого объекта, встроенного в документ (созданного с использованием специального редактора формул);</w:t>
      </w:r>
    </w:p>
    <w:p w14:paraId="00000537" w14:textId="77777777" w:rsidR="004C7C26" w:rsidRDefault="006D49D0">
      <w:pPr>
        <w:pStyle w:val="aff8"/>
        <w:rPr>
          <w:color w:val="auto"/>
        </w:rPr>
      </w:pPr>
      <w:r>
        <w:rPr>
          <w:color w:val="auto"/>
        </w:rPr>
        <w:t>- в виде изображения (созданного с использованием специального редактора формул);</w:t>
      </w:r>
    </w:p>
    <w:p w14:paraId="00000538" w14:textId="77777777" w:rsidR="004C7C26" w:rsidRDefault="006D49D0">
      <w:pPr>
        <w:pStyle w:val="aff8"/>
        <w:rPr>
          <w:color w:val="auto"/>
        </w:rPr>
      </w:pPr>
      <w:r>
        <w:rPr>
          <w:color w:val="auto"/>
        </w:rPr>
        <w:t>- другими способами.</w:t>
      </w:r>
    </w:p>
    <w:p w14:paraId="00000539" w14:textId="77777777" w:rsidR="004C7C26" w:rsidRDefault="006D49D0">
      <w:pPr>
        <w:pStyle w:val="aff8"/>
        <w:rPr>
          <w:color w:val="auto"/>
        </w:rPr>
      </w:pPr>
      <w:r>
        <w:rPr>
          <w:color w:val="auto"/>
        </w:rPr>
        <w:t>2 Формулы в редактируемом формате рекомендуется хранить в соответствии с правилами, принятыми в организации, для обеспечения возможности изменения документа, когда в этом возникнет необходимость.</w:t>
      </w:r>
    </w:p>
    <w:p w14:paraId="0000053A" w14:textId="77777777" w:rsidR="004C7C26" w:rsidRDefault="006D49D0">
      <w:pPr>
        <w:pStyle w:val="aff7"/>
        <w:ind w:firstLine="709"/>
        <w:rPr>
          <w:color w:val="auto"/>
        </w:rPr>
      </w:pPr>
      <w:r>
        <w:rPr>
          <w:color w:val="auto"/>
        </w:rPr>
        <w:lastRenderedPageBreak/>
        <w:t xml:space="preserve">6.7.2.2 В формулах рекомендуется применять символы и знаки, установленные в ГОСТ Р 2.304. </w:t>
      </w:r>
    </w:p>
    <w:p w14:paraId="0000053B" w14:textId="77777777" w:rsidR="004C7C26" w:rsidRDefault="006D49D0">
      <w:pPr>
        <w:pStyle w:val="aff7"/>
        <w:ind w:firstLine="709"/>
        <w:rPr>
          <w:color w:val="auto"/>
        </w:rPr>
      </w:pPr>
      <w:r>
        <w:rPr>
          <w:color w:val="auto"/>
        </w:rPr>
        <w:t>6.7.2.3 Символы формулы должны быть визуально отделены друг от друга (при необходимости для этого допускается использовать пробелы).</w:t>
      </w:r>
    </w:p>
    <w:p w14:paraId="0000053C" w14:textId="77777777" w:rsidR="004C7C26" w:rsidRDefault="006D49D0">
      <w:pPr>
        <w:pStyle w:val="aff7"/>
        <w:ind w:firstLine="709"/>
        <w:rPr>
          <w:color w:val="auto"/>
        </w:rPr>
      </w:pPr>
      <w:r>
        <w:rPr>
          <w:color w:val="auto"/>
        </w:rPr>
        <w:t>6.7.2.4 Переносить формулу на следующую строку допускается только на знаках выполняемых операций, причем знак в начале следующей строки повторяют. При переносе формулы на знаке умножения применяют знак «умножение 1» («×»).</w:t>
      </w:r>
    </w:p>
    <w:p w14:paraId="0000053D" w14:textId="77777777" w:rsidR="004C7C26" w:rsidRDefault="006D49D0">
      <w:pPr>
        <w:pStyle w:val="2"/>
      </w:pPr>
      <w:bookmarkStart w:id="101" w:name="_Toc233568868"/>
      <w:r>
        <w:t>6.8 Ссылки</w:t>
      </w:r>
      <w:bookmarkEnd w:id="75"/>
      <w:bookmarkEnd w:id="101"/>
    </w:p>
    <w:p w14:paraId="0000053E" w14:textId="77777777" w:rsidR="004C7C26" w:rsidRDefault="006D49D0">
      <w:pPr>
        <w:pStyle w:val="3"/>
        <w:spacing w:before="120" w:after="120" w:line="360" w:lineRule="auto"/>
        <w:ind w:firstLine="709"/>
        <w:rPr>
          <w:rFonts w:ascii="Arial" w:hAnsi="Arial" w:cs="Arial"/>
          <w:b/>
          <w:bCs/>
          <w:color w:val="auto"/>
          <w:sz w:val="22"/>
          <w:szCs w:val="22"/>
        </w:rPr>
      </w:pPr>
      <w:r>
        <w:rPr>
          <w:rFonts w:ascii="Arial" w:hAnsi="Arial" w:cs="Arial"/>
          <w:b/>
          <w:bCs/>
          <w:color w:val="auto"/>
          <w:sz w:val="22"/>
          <w:szCs w:val="22"/>
        </w:rPr>
        <w:t>6.8.1 Общие требования</w:t>
      </w:r>
    </w:p>
    <w:p w14:paraId="0000053F" w14:textId="77777777" w:rsidR="004C7C26" w:rsidRDefault="006D49D0">
      <w:pPr>
        <w:pStyle w:val="aff7"/>
        <w:rPr>
          <w:color w:val="auto"/>
        </w:rPr>
      </w:pPr>
      <w:r>
        <w:rPr>
          <w:color w:val="auto"/>
        </w:rPr>
        <w:t>6.8.1.1 Ссылки в ТД применяют в случаях, когда целесообразно:</w:t>
      </w:r>
    </w:p>
    <w:p w14:paraId="00000540" w14:textId="77777777" w:rsidR="004C7C26" w:rsidRDefault="006D49D0">
      <w:pPr>
        <w:pStyle w:val="aff7"/>
        <w:rPr>
          <w:color w:val="auto"/>
        </w:rPr>
      </w:pPr>
      <w:r>
        <w:rPr>
          <w:color w:val="auto"/>
        </w:rPr>
        <w:t>- исключить повторение в документе отдельных его элементов или их фрагментов;</w:t>
      </w:r>
    </w:p>
    <w:p w14:paraId="00000541" w14:textId="77777777" w:rsidR="004C7C26" w:rsidRDefault="006D49D0">
      <w:pPr>
        <w:pStyle w:val="aff7"/>
        <w:rPr>
          <w:color w:val="auto"/>
        </w:rPr>
      </w:pPr>
      <w:r>
        <w:rPr>
          <w:color w:val="auto"/>
        </w:rPr>
        <w:t>- избежать повторения в данном документе информации из другого документа;</w:t>
      </w:r>
    </w:p>
    <w:p w14:paraId="00000542" w14:textId="77777777" w:rsidR="004C7C26" w:rsidRDefault="006D49D0">
      <w:pPr>
        <w:pStyle w:val="aff7"/>
        <w:rPr>
          <w:color w:val="auto"/>
        </w:rPr>
      </w:pPr>
      <w:r>
        <w:rPr>
          <w:color w:val="auto"/>
        </w:rPr>
        <w:t>- проинформировать о том, что информация приведена в другом элементе данного документа или в другом документе;</w:t>
      </w:r>
    </w:p>
    <w:p w14:paraId="00000543" w14:textId="77777777" w:rsidR="004C7C26" w:rsidRDefault="006D49D0">
      <w:pPr>
        <w:pStyle w:val="aff7"/>
        <w:rPr>
          <w:color w:val="auto"/>
        </w:rPr>
      </w:pPr>
      <w:r>
        <w:rPr>
          <w:color w:val="auto"/>
        </w:rPr>
        <w:t>- проинформировать о существовании документов по стандартизации, которые распространяются на данное изделие (документ).</w:t>
      </w:r>
    </w:p>
    <w:p w14:paraId="00000544" w14:textId="77777777" w:rsidR="004C7C26" w:rsidRDefault="006D49D0">
      <w:pPr>
        <w:pStyle w:val="aff7"/>
        <w:ind w:left="706" w:firstLine="0"/>
        <w:rPr>
          <w:color w:val="auto"/>
        </w:rPr>
      </w:pPr>
      <w:r>
        <w:rPr>
          <w:color w:val="auto"/>
        </w:rPr>
        <w:t>6.8.1.2 Ссылки допускается приводить:</w:t>
      </w:r>
    </w:p>
    <w:p w14:paraId="00000545" w14:textId="77777777" w:rsidR="004C7C26" w:rsidRDefault="006D49D0">
      <w:pPr>
        <w:pStyle w:val="aff7"/>
        <w:ind w:left="706" w:firstLine="0"/>
        <w:rPr>
          <w:color w:val="auto"/>
        </w:rPr>
      </w:pPr>
      <w:r>
        <w:rPr>
          <w:color w:val="auto"/>
        </w:rPr>
        <w:t xml:space="preserve">а) на другие документы: </w:t>
      </w:r>
    </w:p>
    <w:p w14:paraId="00000546" w14:textId="77777777" w:rsidR="004C7C26" w:rsidRDefault="006D49D0">
      <w:pPr>
        <w:pStyle w:val="aff7"/>
        <w:ind w:left="709" w:firstLine="707"/>
        <w:rPr>
          <w:color w:val="auto"/>
        </w:rPr>
      </w:pPr>
      <w:r>
        <w:rPr>
          <w:color w:val="auto"/>
        </w:rPr>
        <w:t>1) на документ в целом;</w:t>
      </w:r>
    </w:p>
    <w:p w14:paraId="00000547" w14:textId="77777777" w:rsidR="004C7C26" w:rsidRDefault="006D49D0">
      <w:pPr>
        <w:pStyle w:val="aff7"/>
        <w:ind w:left="709" w:firstLine="707"/>
        <w:rPr>
          <w:color w:val="auto"/>
        </w:rPr>
      </w:pPr>
      <w:r>
        <w:rPr>
          <w:color w:val="auto"/>
        </w:rPr>
        <w:t>2) на часть (книгу), если документ разделен на части (книги);</w:t>
      </w:r>
    </w:p>
    <w:p w14:paraId="00000548" w14:textId="77777777" w:rsidR="004C7C26" w:rsidRDefault="006D49D0">
      <w:pPr>
        <w:pStyle w:val="aff7"/>
        <w:ind w:left="709" w:firstLine="707"/>
        <w:rPr>
          <w:color w:val="auto"/>
        </w:rPr>
      </w:pPr>
      <w:r>
        <w:rPr>
          <w:color w:val="auto"/>
        </w:rPr>
        <w:t>3) на раздел, приложение;</w:t>
      </w:r>
    </w:p>
    <w:p w14:paraId="00000549" w14:textId="77777777" w:rsidR="004C7C26" w:rsidRDefault="006D49D0">
      <w:pPr>
        <w:pStyle w:val="aff7"/>
        <w:ind w:left="709" w:firstLine="707"/>
        <w:rPr>
          <w:color w:val="auto"/>
        </w:rPr>
      </w:pPr>
      <w:r>
        <w:rPr>
          <w:color w:val="auto"/>
        </w:rPr>
        <w:t>4) на подраздел, пункт – при наличии такого разрешения в стандарте организации.</w:t>
      </w:r>
    </w:p>
    <w:p w14:paraId="0000054A" w14:textId="77777777" w:rsidR="004C7C26" w:rsidRDefault="006D49D0">
      <w:pPr>
        <w:pStyle w:val="aff7"/>
        <w:ind w:left="706" w:firstLine="0"/>
        <w:rPr>
          <w:color w:val="auto"/>
        </w:rPr>
      </w:pPr>
      <w:r>
        <w:rPr>
          <w:color w:val="auto"/>
        </w:rPr>
        <w:t>б) на элементы данного ТД:</w:t>
      </w:r>
    </w:p>
    <w:p w14:paraId="0000054B" w14:textId="77777777" w:rsidR="004C7C26" w:rsidRDefault="006D49D0">
      <w:pPr>
        <w:pStyle w:val="aff7"/>
        <w:ind w:left="706" w:firstLine="708"/>
        <w:rPr>
          <w:color w:val="auto"/>
        </w:rPr>
      </w:pPr>
      <w:r>
        <w:rPr>
          <w:color w:val="auto"/>
        </w:rPr>
        <w:t>1) на часть (книгу), если документ разделен на части (книги);</w:t>
      </w:r>
    </w:p>
    <w:p w14:paraId="0000054C" w14:textId="77777777" w:rsidR="004C7C26" w:rsidRDefault="006D49D0">
      <w:pPr>
        <w:pStyle w:val="aff7"/>
        <w:ind w:left="706" w:firstLine="708"/>
        <w:rPr>
          <w:color w:val="auto"/>
        </w:rPr>
      </w:pPr>
      <w:r>
        <w:rPr>
          <w:color w:val="auto"/>
        </w:rPr>
        <w:t>2) на раздел, приложение, подраздел, пункт, подпункт;</w:t>
      </w:r>
    </w:p>
    <w:p w14:paraId="0000054D" w14:textId="77777777" w:rsidR="004C7C26" w:rsidRDefault="006D49D0">
      <w:pPr>
        <w:pStyle w:val="aff7"/>
        <w:ind w:left="706" w:firstLine="708"/>
        <w:rPr>
          <w:color w:val="auto"/>
        </w:rPr>
      </w:pPr>
      <w:r>
        <w:rPr>
          <w:color w:val="auto"/>
        </w:rPr>
        <w:t>3) на списки, таблицы, иллюстрации, формулы;</w:t>
      </w:r>
    </w:p>
    <w:p w14:paraId="0000054E" w14:textId="77777777" w:rsidR="004C7C26" w:rsidRDefault="006D49D0">
      <w:pPr>
        <w:pStyle w:val="aff7"/>
        <w:ind w:left="706" w:firstLine="708"/>
        <w:rPr>
          <w:color w:val="auto"/>
        </w:rPr>
      </w:pPr>
      <w:r>
        <w:rPr>
          <w:color w:val="auto"/>
        </w:rPr>
        <w:t>4) на отдельные перечисления списков, строки, графы, диапазоны ячеек таблиц, позиции, указанные на иллюстрациях.</w:t>
      </w:r>
    </w:p>
    <w:p w14:paraId="0000054F" w14:textId="77777777" w:rsidR="004C7C26" w:rsidRDefault="006D49D0">
      <w:pPr>
        <w:pStyle w:val="aff7"/>
      </w:pPr>
      <w:r>
        <w:t>Допускается в расчетах ссылаться на таблицы, иллюстрации, формулы других документов.</w:t>
      </w:r>
    </w:p>
    <w:p w14:paraId="00000550" w14:textId="77777777" w:rsidR="004C7C26" w:rsidRDefault="006D49D0">
      <w:pPr>
        <w:pStyle w:val="aff7"/>
        <w:rPr>
          <w:color w:val="auto"/>
        </w:rPr>
      </w:pPr>
      <w:r>
        <w:rPr>
          <w:color w:val="auto"/>
        </w:rPr>
        <w:lastRenderedPageBreak/>
        <w:t>6.8.1.3 Ссылки могут быть обязательными (в составе требований или рекомендаций) или справочными (в составе допущений и изложения фактов). Текст, предваряющий ссылку, рекомендуется формулировать с учетом 6.1.4.</w:t>
      </w:r>
    </w:p>
    <w:p w14:paraId="00000551" w14:textId="77777777" w:rsidR="004C7C26" w:rsidRDefault="006D49D0">
      <w:pPr>
        <w:pStyle w:val="aff7"/>
        <w:rPr>
          <w:color w:val="auto"/>
        </w:rPr>
      </w:pPr>
      <w:r>
        <w:rPr>
          <w:color w:val="auto"/>
        </w:rPr>
        <w:t xml:space="preserve">6.8.1.4 Обязательные ссылки в ТД возможны на элементы самого документа и на другие документы в соответствии с требованиями п. 8.6 ГОСТ Р 2.001–2023. </w:t>
      </w:r>
    </w:p>
    <w:p w14:paraId="00000552" w14:textId="77777777" w:rsidR="004C7C26" w:rsidRDefault="006D49D0">
      <w:pPr>
        <w:pStyle w:val="aff7"/>
        <w:rPr>
          <w:color w:val="auto"/>
        </w:rPr>
      </w:pPr>
      <w:r>
        <w:rPr>
          <w:color w:val="auto"/>
        </w:rPr>
        <w:t xml:space="preserve">Возможность указания ссылок на стандарты организаций и на технические документы, не входящие в комплект конструкторских документов, должна быть оговорена в договоре на разработку изделия. </w:t>
      </w:r>
    </w:p>
    <w:p w14:paraId="00000553" w14:textId="77777777" w:rsidR="004C7C26" w:rsidRDefault="006D49D0">
      <w:pPr>
        <w:pStyle w:val="aff7"/>
        <w:rPr>
          <w:color w:val="auto"/>
        </w:rPr>
      </w:pPr>
      <w:r>
        <w:rPr>
          <w:color w:val="auto"/>
        </w:rPr>
        <w:t xml:space="preserve">Информацию о документе, на который в ТД дана обязательная ссылка, приводят, в зависимости от вида ссылочного документа, в элементе «Ссылочные документы по стандартизации» или «Ссылочные документы». </w:t>
      </w:r>
    </w:p>
    <w:p w14:paraId="00000554" w14:textId="77777777" w:rsidR="004C7C26" w:rsidRDefault="006D49D0">
      <w:pPr>
        <w:pStyle w:val="aff7"/>
        <w:rPr>
          <w:color w:val="auto"/>
        </w:rPr>
      </w:pPr>
      <w:r>
        <w:rPr>
          <w:color w:val="auto"/>
        </w:rPr>
        <w:t xml:space="preserve">6.8.1.5 Справочные ссылки возможны на документы по стандартизации, технические документы, нормативные правовые акты, справочники, классификаторы и т. п. Информацию о документе, на который в ТД имеется справочная ссылка, приводят в элементе «Библиография». </w:t>
      </w:r>
    </w:p>
    <w:p w14:paraId="00000555" w14:textId="77777777" w:rsidR="004C7C26" w:rsidRDefault="006D49D0">
      <w:pPr>
        <w:pStyle w:val="aff7"/>
        <w:rPr>
          <w:color w:val="auto"/>
        </w:rPr>
      </w:pPr>
      <w:r>
        <w:rPr>
          <w:color w:val="auto"/>
        </w:rPr>
        <w:t>Ссылка на элементы документа при справочной ссылке не допускается.</w:t>
      </w:r>
    </w:p>
    <w:p w14:paraId="00000556" w14:textId="77777777" w:rsidR="004C7C26" w:rsidRDefault="006D49D0">
      <w:pPr>
        <w:pStyle w:val="aff7"/>
        <w:rPr>
          <w:color w:val="auto"/>
        </w:rPr>
      </w:pPr>
      <w:bookmarkStart w:id="102" w:name="_Hlk232867981"/>
      <w:r>
        <w:rPr>
          <w:color w:val="auto"/>
        </w:rPr>
        <w:t>6.8.1.6 В ТД, предназначенных для применения в электронном виде, рекомендуется ссылки на элементы данного документа выполнять в виде гиперссылок.</w:t>
      </w:r>
    </w:p>
    <w:bookmarkEnd w:id="102"/>
    <w:p w14:paraId="00000557" w14:textId="77777777" w:rsidR="004C7C26" w:rsidRDefault="006D49D0">
      <w:pPr>
        <w:pStyle w:val="aff7"/>
        <w:rPr>
          <w:color w:val="auto"/>
        </w:rPr>
      </w:pPr>
      <w:r>
        <w:rPr>
          <w:color w:val="auto"/>
        </w:rPr>
        <w:t>6.8.1.7 Повторные ссылки на элементы данного ТД рекомендуется приводить в скобках после сокращения «см.».</w:t>
      </w:r>
    </w:p>
    <w:p w14:paraId="00000558" w14:textId="77777777" w:rsidR="004C7C26" w:rsidRDefault="006D49D0">
      <w:pPr>
        <w:pStyle w:val="aff8"/>
        <w:rPr>
          <w:b/>
          <w:bCs/>
          <w:i/>
          <w:iCs/>
        </w:rPr>
      </w:pPr>
      <w:r>
        <w:rPr>
          <w:b/>
          <w:bCs/>
          <w:i/>
          <w:iCs/>
        </w:rPr>
        <w:t>Примеры</w:t>
      </w:r>
    </w:p>
    <w:p w14:paraId="00000559" w14:textId="77777777" w:rsidR="004C7C26" w:rsidRDefault="006D49D0">
      <w:pPr>
        <w:pStyle w:val="aff8"/>
        <w:rPr>
          <w:b/>
          <w:bCs/>
          <w:i/>
          <w:iCs/>
        </w:rPr>
      </w:pPr>
      <w:r>
        <w:rPr>
          <w:b/>
          <w:bCs/>
          <w:i/>
          <w:iCs/>
        </w:rPr>
        <w:t>1…правила упаковывания и маркирования (см. раздел 7).</w:t>
      </w:r>
    </w:p>
    <w:p w14:paraId="0000055A" w14:textId="77777777" w:rsidR="004C7C26" w:rsidRDefault="006D49D0">
      <w:pPr>
        <w:pStyle w:val="aff8"/>
        <w:rPr>
          <w:b/>
          <w:bCs/>
          <w:i/>
          <w:iCs/>
        </w:rPr>
      </w:pPr>
      <w:r>
        <w:rPr>
          <w:b/>
          <w:bCs/>
          <w:i/>
          <w:iCs/>
        </w:rPr>
        <w:t>2…показатели (см. 4.2).</w:t>
      </w:r>
    </w:p>
    <w:p w14:paraId="0000055B" w14:textId="77777777" w:rsidR="004C7C26" w:rsidRDefault="006D49D0">
      <w:pPr>
        <w:pStyle w:val="aff8"/>
        <w:rPr>
          <w:b/>
          <w:bCs/>
          <w:i/>
          <w:iCs/>
        </w:rPr>
      </w:pPr>
      <w:r>
        <w:rPr>
          <w:b/>
          <w:bCs/>
          <w:i/>
          <w:iCs/>
        </w:rPr>
        <w:t>3…детали (см. позиция 4, рисунок 2).</w:t>
      </w:r>
    </w:p>
    <w:p w14:paraId="0000055C" w14:textId="77777777" w:rsidR="004C7C26" w:rsidRDefault="006D49D0">
      <w:pPr>
        <w:pStyle w:val="3"/>
        <w:spacing w:before="120" w:after="120" w:line="360" w:lineRule="auto"/>
        <w:ind w:firstLine="709"/>
        <w:rPr>
          <w:rFonts w:ascii="Arial" w:hAnsi="Arial" w:cs="Arial"/>
          <w:b/>
          <w:bCs/>
          <w:color w:val="auto"/>
          <w:sz w:val="22"/>
          <w:szCs w:val="22"/>
        </w:rPr>
      </w:pPr>
      <w:r>
        <w:rPr>
          <w:rFonts w:ascii="Arial" w:hAnsi="Arial" w:cs="Arial"/>
          <w:b/>
          <w:bCs/>
          <w:color w:val="auto"/>
          <w:sz w:val="22"/>
          <w:szCs w:val="22"/>
        </w:rPr>
        <w:t>6.8.2 Ссылка на документ, часть, книгу в целом</w:t>
      </w:r>
    </w:p>
    <w:p w14:paraId="0000055D" w14:textId="77777777" w:rsidR="004C7C26" w:rsidRDefault="006D49D0">
      <w:pPr>
        <w:pStyle w:val="aff7"/>
        <w:rPr>
          <w:color w:val="auto"/>
        </w:rPr>
      </w:pPr>
      <w:r>
        <w:rPr>
          <w:color w:val="auto"/>
        </w:rPr>
        <w:t>6.8.2.1 При обязательной ссылке на документ в целом (часть, книгу) указывают обозначение документа (части, книги).</w:t>
      </w:r>
    </w:p>
    <w:p w14:paraId="0000055E" w14:textId="77777777" w:rsidR="004C7C26" w:rsidRDefault="006D49D0">
      <w:pPr>
        <w:pStyle w:val="aff7"/>
        <w:rPr>
          <w:color w:val="auto"/>
        </w:rPr>
      </w:pPr>
      <w:r>
        <w:rPr>
          <w:color w:val="auto"/>
        </w:rPr>
        <w:t>Допускается при ссылке не приводить год утверждения документа по стандартизации, если он указан в дополнительном элементе «Ссылочные документы по стандартизации».</w:t>
      </w:r>
    </w:p>
    <w:p w14:paraId="0000055F" w14:textId="77777777" w:rsidR="004C7C26" w:rsidRDefault="006D49D0">
      <w:pPr>
        <w:pStyle w:val="aff7"/>
        <w:rPr>
          <w:color w:val="auto"/>
        </w:rPr>
      </w:pPr>
      <w:r>
        <w:rPr>
          <w:color w:val="auto"/>
        </w:rPr>
        <w:t>При необходимости сослаться на конструкторский (технологический) документ с конкретным изменением (версией) указывают обозначение документа с указанием в скобках номера изменения (версии).</w:t>
      </w:r>
    </w:p>
    <w:p w14:paraId="00000560" w14:textId="77777777" w:rsidR="004C7C26" w:rsidRDefault="006D49D0">
      <w:pPr>
        <w:pStyle w:val="afff9"/>
        <w:rPr>
          <w:color w:val="auto"/>
        </w:rPr>
      </w:pPr>
      <w:r>
        <w:rPr>
          <w:color w:val="auto"/>
        </w:rPr>
        <w:t xml:space="preserve">Примеры </w:t>
      </w:r>
    </w:p>
    <w:p w14:paraId="00000561" w14:textId="77777777" w:rsidR="004C7C26" w:rsidRDefault="006D49D0">
      <w:pPr>
        <w:pStyle w:val="afff9"/>
        <w:rPr>
          <w:color w:val="auto"/>
        </w:rPr>
      </w:pPr>
      <w:r>
        <w:rPr>
          <w:color w:val="auto"/>
        </w:rPr>
        <w:t>1 … в соответствии с ГОСТ Р ХХХХХ.</w:t>
      </w:r>
    </w:p>
    <w:p w14:paraId="00000562" w14:textId="77777777" w:rsidR="004C7C26" w:rsidRDefault="006D49D0">
      <w:pPr>
        <w:pStyle w:val="afff9"/>
        <w:rPr>
          <w:color w:val="auto"/>
        </w:rPr>
      </w:pPr>
      <w:r>
        <w:rPr>
          <w:color w:val="auto"/>
        </w:rPr>
        <w:t>2 … как показано на чертеже АБВГ.ХХХХХ.ХХХ.ЧД.</w:t>
      </w:r>
    </w:p>
    <w:p w14:paraId="00000563" w14:textId="77777777" w:rsidR="004C7C26" w:rsidRDefault="006D49D0">
      <w:pPr>
        <w:pStyle w:val="afff9"/>
        <w:rPr>
          <w:color w:val="auto"/>
        </w:rPr>
      </w:pPr>
      <w:r>
        <w:rPr>
          <w:color w:val="auto"/>
        </w:rPr>
        <w:lastRenderedPageBreak/>
        <w:t>3 … следует руководствоваться ГОСТ ХХХХ–ХХ.</w:t>
      </w:r>
    </w:p>
    <w:p w14:paraId="00000564" w14:textId="77777777" w:rsidR="004C7C26" w:rsidRDefault="006D49D0">
      <w:pPr>
        <w:pStyle w:val="afff9"/>
        <w:rPr>
          <w:color w:val="auto"/>
        </w:rPr>
      </w:pPr>
      <w:r>
        <w:rPr>
          <w:color w:val="auto"/>
        </w:rPr>
        <w:t>4 … в соответствии с АБВГ.ХХХХХ.ХХХ (изменение 4);</w:t>
      </w:r>
    </w:p>
    <w:p w14:paraId="00000565" w14:textId="77777777" w:rsidR="004C7C26" w:rsidRDefault="006D49D0">
      <w:pPr>
        <w:pStyle w:val="afff9"/>
        <w:rPr>
          <w:color w:val="auto"/>
        </w:rPr>
      </w:pPr>
      <w:r>
        <w:rPr>
          <w:color w:val="auto"/>
        </w:rPr>
        <w:t>5 Дополнительная информация приведена в книге 3 части 2 АБВГ.ХХХХХ.ХХХ.ПЗ.</w:t>
      </w:r>
    </w:p>
    <w:p w14:paraId="00000566" w14:textId="77777777" w:rsidR="004C7C26" w:rsidRDefault="006D49D0">
      <w:pPr>
        <w:pStyle w:val="aff7"/>
        <w:spacing w:before="120"/>
        <w:ind w:firstLine="709"/>
        <w:rPr>
          <w:color w:val="auto"/>
        </w:rPr>
      </w:pPr>
      <w:r>
        <w:rPr>
          <w:color w:val="auto"/>
        </w:rPr>
        <w:t>При ссылке в ТД на другую часть или книгу данного документа вместо обозначения документа используют введенное сокращение согласно 6.1.3.</w:t>
      </w:r>
    </w:p>
    <w:p w14:paraId="00000567" w14:textId="77777777" w:rsidR="004C7C26" w:rsidRDefault="006D49D0">
      <w:pPr>
        <w:pStyle w:val="afff9"/>
        <w:rPr>
          <w:color w:val="auto"/>
        </w:rPr>
      </w:pPr>
      <w:r>
        <w:rPr>
          <w:color w:val="auto"/>
        </w:rPr>
        <w:t>Пример – Дополнительная информация приведена в книге 3 части 2 пояснительной записки.</w:t>
      </w:r>
    </w:p>
    <w:p w14:paraId="00000568" w14:textId="77777777" w:rsidR="004C7C26" w:rsidRDefault="006D49D0">
      <w:pPr>
        <w:pStyle w:val="aff7"/>
        <w:spacing w:before="120"/>
        <w:ind w:firstLine="709"/>
        <w:rPr>
          <w:color w:val="auto"/>
        </w:rPr>
      </w:pPr>
      <w:r>
        <w:rPr>
          <w:color w:val="auto"/>
        </w:rPr>
        <w:t>6.8.2.2 Справочную ссылку на документ выполняются в квадратных скобках, внутри которых указан номер документа в элементе «Библиография».</w:t>
      </w:r>
    </w:p>
    <w:p w14:paraId="00000569" w14:textId="77777777" w:rsidR="004C7C26" w:rsidRDefault="006D49D0">
      <w:pPr>
        <w:pStyle w:val="afff9"/>
        <w:rPr>
          <w:color w:val="auto"/>
        </w:rPr>
      </w:pPr>
      <w:r>
        <w:rPr>
          <w:color w:val="auto"/>
        </w:rPr>
        <w:t>Пример – Возможные значения допускается выбирать по [24].</w:t>
      </w:r>
    </w:p>
    <w:p w14:paraId="0000056A" w14:textId="77777777" w:rsidR="004C7C26" w:rsidRDefault="006D49D0">
      <w:pPr>
        <w:pStyle w:val="3"/>
        <w:spacing w:before="120" w:after="120" w:line="360" w:lineRule="auto"/>
        <w:ind w:firstLine="709"/>
        <w:rPr>
          <w:rFonts w:ascii="Arial" w:hAnsi="Arial" w:cs="Arial"/>
          <w:b/>
          <w:bCs/>
          <w:color w:val="auto"/>
          <w:sz w:val="22"/>
          <w:szCs w:val="22"/>
        </w:rPr>
      </w:pPr>
      <w:r>
        <w:rPr>
          <w:rFonts w:ascii="Arial" w:hAnsi="Arial" w:cs="Arial"/>
          <w:b/>
          <w:bCs/>
          <w:color w:val="auto"/>
          <w:sz w:val="22"/>
          <w:szCs w:val="22"/>
        </w:rPr>
        <w:t>6.8.3 Ссылка на структурный элемент документа</w:t>
      </w:r>
    </w:p>
    <w:p w14:paraId="0000056B" w14:textId="77777777" w:rsidR="004C7C26" w:rsidRDefault="006D49D0">
      <w:pPr>
        <w:pStyle w:val="aff7"/>
        <w:rPr>
          <w:color w:val="auto"/>
        </w:rPr>
      </w:pPr>
      <w:r>
        <w:rPr>
          <w:color w:val="auto"/>
        </w:rPr>
        <w:t xml:space="preserve">6.8.3.1 При ссылке на структурный элемент данного ТД (части, книги) указывают номер (обозначение) этого элемента. </w:t>
      </w:r>
    </w:p>
    <w:p w14:paraId="0000056C" w14:textId="77777777" w:rsidR="004C7C26" w:rsidRDefault="006D49D0">
      <w:pPr>
        <w:pStyle w:val="aff7"/>
        <w:rPr>
          <w:color w:val="auto"/>
        </w:rPr>
      </w:pPr>
      <w:r>
        <w:rPr>
          <w:color w:val="auto"/>
        </w:rPr>
        <w:t>6.8.3.2 При ссылках на структурный элемент, который имеет нумерацию (обозначение) из цифр (букв), не разделенных точкой, указывают наименование этого элемента полностью в необходимом падеже.</w:t>
      </w:r>
    </w:p>
    <w:p w14:paraId="0000056D" w14:textId="77777777" w:rsidR="004C7C26" w:rsidRDefault="006D49D0">
      <w:pPr>
        <w:pStyle w:val="afff9"/>
        <w:rPr>
          <w:color w:val="auto"/>
        </w:rPr>
      </w:pPr>
      <w:r>
        <w:rPr>
          <w:color w:val="auto"/>
        </w:rPr>
        <w:t xml:space="preserve">Примеры </w:t>
      </w:r>
    </w:p>
    <w:p w14:paraId="0000056E" w14:textId="77777777" w:rsidR="004C7C26" w:rsidRDefault="006D49D0">
      <w:pPr>
        <w:pStyle w:val="afff9"/>
        <w:rPr>
          <w:color w:val="auto"/>
        </w:rPr>
      </w:pPr>
      <w:r>
        <w:rPr>
          <w:color w:val="auto"/>
        </w:rPr>
        <w:t>1 … в соответствии с разделом 3 части 2 руководства.</w:t>
      </w:r>
    </w:p>
    <w:p w14:paraId="0000056F" w14:textId="77777777" w:rsidR="004C7C26" w:rsidRDefault="006D49D0">
      <w:pPr>
        <w:pStyle w:val="afff9"/>
        <w:rPr>
          <w:color w:val="auto"/>
        </w:rPr>
      </w:pPr>
      <w:r>
        <w:rPr>
          <w:color w:val="auto"/>
        </w:rPr>
        <w:t>2 … как показано в приложении А.</w:t>
      </w:r>
    </w:p>
    <w:p w14:paraId="00000570" w14:textId="77777777" w:rsidR="004C7C26" w:rsidRDefault="006D49D0">
      <w:pPr>
        <w:pStyle w:val="aff7"/>
        <w:rPr>
          <w:color w:val="auto"/>
        </w:rPr>
      </w:pPr>
      <w:r>
        <w:rPr>
          <w:color w:val="auto"/>
        </w:rPr>
        <w:t>Если номер (обозначение) структурного элемента состоит из цифр (буквы и цифры), разделенных точкой, то наименование структурного элемента допускается не указывать.</w:t>
      </w:r>
    </w:p>
    <w:p w14:paraId="00000571" w14:textId="77777777" w:rsidR="004C7C26" w:rsidRDefault="006D49D0">
      <w:pPr>
        <w:pStyle w:val="afff9"/>
        <w:rPr>
          <w:color w:val="auto"/>
        </w:rPr>
      </w:pPr>
      <w:r>
        <w:rPr>
          <w:color w:val="auto"/>
        </w:rPr>
        <w:t xml:space="preserve">Примеры </w:t>
      </w:r>
    </w:p>
    <w:p w14:paraId="00000572" w14:textId="77777777" w:rsidR="004C7C26" w:rsidRDefault="006D49D0">
      <w:pPr>
        <w:pStyle w:val="afff9"/>
        <w:rPr>
          <w:color w:val="auto"/>
        </w:rPr>
      </w:pPr>
      <w:r>
        <w:rPr>
          <w:color w:val="auto"/>
        </w:rPr>
        <w:t>1 … по 4.10….</w:t>
      </w:r>
    </w:p>
    <w:p w14:paraId="00000573" w14:textId="77777777" w:rsidR="004C7C26" w:rsidRDefault="006D49D0">
      <w:pPr>
        <w:pStyle w:val="afff9"/>
        <w:rPr>
          <w:color w:val="auto"/>
        </w:rPr>
      </w:pPr>
      <w:r>
        <w:rPr>
          <w:color w:val="auto"/>
        </w:rPr>
        <w:t>2 … выбирают из таблицы, приведенной в Б.12.</w:t>
      </w:r>
    </w:p>
    <w:p w14:paraId="00000574" w14:textId="77777777" w:rsidR="004C7C26" w:rsidRDefault="006D49D0">
      <w:pPr>
        <w:pStyle w:val="29"/>
        <w:tabs>
          <w:tab w:val="clear" w:pos="1440"/>
        </w:tabs>
        <w:ind w:firstLine="710"/>
        <w:rPr>
          <w:color w:val="auto"/>
        </w:rPr>
      </w:pPr>
      <w:r>
        <w:rPr>
          <w:color w:val="auto"/>
        </w:rPr>
        <w:t xml:space="preserve">Статус приложений в ссылках не указывают. </w:t>
      </w:r>
    </w:p>
    <w:p w14:paraId="00000575" w14:textId="77777777" w:rsidR="004C7C26" w:rsidRDefault="006D49D0">
      <w:pPr>
        <w:pStyle w:val="aff7"/>
        <w:rPr>
          <w:color w:val="auto"/>
        </w:rPr>
      </w:pPr>
      <w:r>
        <w:rPr>
          <w:color w:val="auto"/>
        </w:rPr>
        <w:t>6.8.3.3 При ссылке на структурный элемент в другом документе, части, книге дополнительно указывают обозначение документа или номер части, книги (см. 6.8.2).</w:t>
      </w:r>
    </w:p>
    <w:p w14:paraId="00000576" w14:textId="77777777" w:rsidR="004C7C26" w:rsidRDefault="006D49D0">
      <w:pPr>
        <w:pStyle w:val="aff8"/>
        <w:rPr>
          <w:b/>
          <w:bCs/>
          <w:i/>
          <w:iCs/>
          <w:color w:val="auto"/>
        </w:rPr>
      </w:pPr>
      <w:r>
        <w:rPr>
          <w:b/>
          <w:bCs/>
          <w:i/>
          <w:iCs/>
          <w:color w:val="auto"/>
        </w:rPr>
        <w:t>Примеры</w:t>
      </w:r>
    </w:p>
    <w:p w14:paraId="00000577" w14:textId="77777777" w:rsidR="004C7C26" w:rsidRDefault="006D49D0">
      <w:pPr>
        <w:pStyle w:val="aff8"/>
        <w:rPr>
          <w:b/>
          <w:bCs/>
          <w:i/>
          <w:iCs/>
          <w:color w:val="auto"/>
        </w:rPr>
      </w:pPr>
      <w:r>
        <w:rPr>
          <w:b/>
          <w:bCs/>
          <w:i/>
          <w:iCs/>
          <w:color w:val="auto"/>
        </w:rPr>
        <w:t>1 … по 5.15 АБВГ.ХХХХХ.ХХХПЗ.</w:t>
      </w:r>
    </w:p>
    <w:p w14:paraId="00000578" w14:textId="77777777" w:rsidR="004C7C26" w:rsidRDefault="006D49D0">
      <w:pPr>
        <w:pStyle w:val="aff8"/>
        <w:rPr>
          <w:b/>
          <w:bCs/>
          <w:i/>
          <w:iCs/>
          <w:color w:val="auto"/>
        </w:rPr>
      </w:pPr>
      <w:r>
        <w:rPr>
          <w:b/>
          <w:bCs/>
          <w:i/>
          <w:iCs/>
          <w:color w:val="auto"/>
        </w:rPr>
        <w:t>2 …в соответствии с 2.5 книги 3 части1 руководства.</w:t>
      </w:r>
    </w:p>
    <w:p w14:paraId="00000579" w14:textId="77777777" w:rsidR="004C7C26" w:rsidRDefault="006D49D0">
      <w:pPr>
        <w:pStyle w:val="aff7"/>
        <w:rPr>
          <w:color w:val="auto"/>
        </w:rPr>
      </w:pPr>
      <w:r>
        <w:rPr>
          <w:color w:val="auto"/>
        </w:rPr>
        <w:t>Допускается давать ссылку на документ с указанием после нее в скобках номера структурного элемента.</w:t>
      </w:r>
    </w:p>
    <w:p w14:paraId="0000057A" w14:textId="77777777" w:rsidR="004C7C26" w:rsidRDefault="006D49D0">
      <w:pPr>
        <w:pStyle w:val="aff8"/>
        <w:rPr>
          <w:b/>
          <w:bCs/>
          <w:i/>
          <w:iCs/>
          <w:color w:val="auto"/>
        </w:rPr>
      </w:pPr>
      <w:r>
        <w:rPr>
          <w:b/>
          <w:bCs/>
          <w:i/>
          <w:iCs/>
          <w:color w:val="auto"/>
        </w:rPr>
        <w:t>Примеры</w:t>
      </w:r>
    </w:p>
    <w:p w14:paraId="0000057B" w14:textId="77777777" w:rsidR="004C7C26" w:rsidRDefault="006D49D0">
      <w:pPr>
        <w:pStyle w:val="aff8"/>
        <w:rPr>
          <w:b/>
          <w:bCs/>
          <w:i/>
          <w:iCs/>
          <w:color w:val="auto"/>
        </w:rPr>
      </w:pPr>
      <w:r>
        <w:rPr>
          <w:b/>
          <w:bCs/>
          <w:i/>
          <w:iCs/>
          <w:color w:val="auto"/>
        </w:rPr>
        <w:t xml:space="preserve">1 </w:t>
      </w:r>
      <w:bookmarkStart w:id="103" w:name="_Hlk233560210"/>
      <w:r>
        <w:rPr>
          <w:b/>
          <w:bCs/>
          <w:i/>
          <w:iCs/>
          <w:color w:val="auto"/>
        </w:rPr>
        <w:t>Испытания проводят в соответствии с ГОСТ Р 15.301 (раздел 6).</w:t>
      </w:r>
      <w:bookmarkEnd w:id="103"/>
    </w:p>
    <w:p w14:paraId="0000057C" w14:textId="77777777" w:rsidR="004C7C26" w:rsidRDefault="006D49D0">
      <w:pPr>
        <w:pStyle w:val="aff8"/>
        <w:rPr>
          <w:b/>
          <w:bCs/>
          <w:i/>
          <w:iCs/>
          <w:color w:val="auto"/>
        </w:rPr>
      </w:pPr>
      <w:r>
        <w:rPr>
          <w:b/>
          <w:bCs/>
          <w:i/>
          <w:iCs/>
          <w:color w:val="auto"/>
        </w:rPr>
        <w:t>2 Акт о результатах периодических испытаний оформляют по ГОСТ 15.309 (приложение В, форма 2).</w:t>
      </w:r>
    </w:p>
    <w:p w14:paraId="0000057D" w14:textId="77777777" w:rsidR="004C7C26" w:rsidRDefault="006D49D0">
      <w:pPr>
        <w:pStyle w:val="3"/>
        <w:spacing w:before="120" w:after="120" w:line="360" w:lineRule="auto"/>
        <w:ind w:firstLine="709"/>
        <w:rPr>
          <w:rFonts w:ascii="Arial" w:hAnsi="Arial" w:cs="Arial"/>
          <w:b/>
          <w:bCs/>
          <w:color w:val="auto"/>
          <w:sz w:val="22"/>
          <w:szCs w:val="22"/>
        </w:rPr>
      </w:pPr>
      <w:r>
        <w:rPr>
          <w:rFonts w:ascii="Arial" w:hAnsi="Arial" w:cs="Arial"/>
          <w:b/>
          <w:bCs/>
          <w:color w:val="auto"/>
          <w:sz w:val="22"/>
          <w:szCs w:val="22"/>
        </w:rPr>
        <w:lastRenderedPageBreak/>
        <w:t>6.8.4 Ссылка на список и перечисление</w:t>
      </w:r>
    </w:p>
    <w:p w14:paraId="0000057E" w14:textId="77777777" w:rsidR="004C7C26" w:rsidRDefault="006D49D0">
      <w:pPr>
        <w:pStyle w:val="aff7"/>
        <w:rPr>
          <w:color w:val="auto"/>
        </w:rPr>
      </w:pPr>
      <w:r>
        <w:rPr>
          <w:color w:val="auto"/>
        </w:rPr>
        <w:t>6.8.4.1 При ссылке на список перечислений указывают номер пункта (подпункта), в котором данный список приведен.</w:t>
      </w:r>
    </w:p>
    <w:p w14:paraId="0000057F" w14:textId="77777777" w:rsidR="004C7C26" w:rsidRDefault="006D49D0">
      <w:pPr>
        <w:pStyle w:val="afff9"/>
        <w:rPr>
          <w:color w:val="auto"/>
        </w:rPr>
      </w:pPr>
      <w:r>
        <w:rPr>
          <w:color w:val="auto"/>
        </w:rPr>
        <w:t>Пример – … выбирают из видов, приведенных в 4.2.3.</w:t>
      </w:r>
    </w:p>
    <w:p w14:paraId="00000580" w14:textId="77777777" w:rsidR="004C7C26" w:rsidRDefault="006D49D0">
      <w:pPr>
        <w:pStyle w:val="aff7"/>
        <w:rPr>
          <w:color w:val="auto"/>
        </w:rPr>
      </w:pPr>
      <w:r>
        <w:rPr>
          <w:color w:val="auto"/>
        </w:rPr>
        <w:t>6.8.4.2 При ссылке на одно перечисление списка указывают наименование и обозначение перечисления, в том числе номера перечислений на всех промежуточных уровнях, начиная с нижнего уровня, а также обозначение пункта, в котором приведен список, содержащий данное перечисление.</w:t>
      </w:r>
    </w:p>
    <w:p w14:paraId="00000581" w14:textId="77777777" w:rsidR="004C7C26" w:rsidRDefault="006D49D0">
      <w:pPr>
        <w:pStyle w:val="aff7"/>
        <w:rPr>
          <w:color w:val="auto"/>
        </w:rPr>
      </w:pPr>
      <w:r>
        <w:rPr>
          <w:color w:val="auto"/>
        </w:rPr>
        <w:t>При ссылке на несколько перечислений или диапазон перечислений из обозначения приводят через союз, запятую или тире.</w:t>
      </w:r>
    </w:p>
    <w:p w14:paraId="00000582" w14:textId="77777777" w:rsidR="004C7C26" w:rsidRDefault="006D49D0">
      <w:pPr>
        <w:pStyle w:val="afff9"/>
        <w:rPr>
          <w:color w:val="auto"/>
        </w:rPr>
      </w:pPr>
      <w:r>
        <w:rPr>
          <w:color w:val="auto"/>
        </w:rPr>
        <w:t>Примеры</w:t>
      </w:r>
    </w:p>
    <w:p w14:paraId="00000583" w14:textId="77777777" w:rsidR="004C7C26" w:rsidRDefault="006D49D0">
      <w:pPr>
        <w:pStyle w:val="afff9"/>
        <w:rPr>
          <w:color w:val="auto"/>
        </w:rPr>
      </w:pPr>
      <w:r>
        <w:rPr>
          <w:color w:val="auto"/>
        </w:rPr>
        <w:t>1 … согласно перечислению 3) б) 6.7.8.</w:t>
      </w:r>
    </w:p>
    <w:p w14:paraId="00000584" w14:textId="77777777" w:rsidR="004C7C26" w:rsidRDefault="006D49D0">
      <w:pPr>
        <w:pStyle w:val="afff9"/>
        <w:rPr>
          <w:color w:val="auto"/>
        </w:rPr>
      </w:pPr>
      <w:r>
        <w:rPr>
          <w:color w:val="auto"/>
        </w:rPr>
        <w:t>2 ... согласно перечислениям 3) – 5) б) пункта 5.11.</w:t>
      </w:r>
    </w:p>
    <w:p w14:paraId="00000585" w14:textId="77777777" w:rsidR="004C7C26" w:rsidRDefault="006D49D0">
      <w:pPr>
        <w:pStyle w:val="afff9"/>
        <w:rPr>
          <w:color w:val="auto"/>
        </w:rPr>
      </w:pPr>
      <w:r>
        <w:rPr>
          <w:color w:val="auto"/>
        </w:rPr>
        <w:t>3 … (см. перечисления 2) а) и 3) б) 4.7).</w:t>
      </w:r>
    </w:p>
    <w:p w14:paraId="00000586" w14:textId="77777777" w:rsidR="004C7C26" w:rsidRDefault="006D49D0">
      <w:pPr>
        <w:pStyle w:val="3"/>
        <w:spacing w:before="120" w:after="120" w:line="360" w:lineRule="auto"/>
        <w:ind w:firstLine="709"/>
        <w:rPr>
          <w:rFonts w:ascii="Arial" w:hAnsi="Arial" w:cs="Arial"/>
          <w:b/>
          <w:bCs/>
          <w:color w:val="auto"/>
          <w:sz w:val="22"/>
          <w:szCs w:val="22"/>
        </w:rPr>
      </w:pPr>
      <w:r>
        <w:rPr>
          <w:rFonts w:ascii="Arial" w:hAnsi="Arial" w:cs="Arial"/>
          <w:b/>
          <w:bCs/>
          <w:color w:val="auto"/>
          <w:sz w:val="22"/>
          <w:szCs w:val="22"/>
        </w:rPr>
        <w:t>6.8.5 Ссылка на таблицу</w:t>
      </w:r>
    </w:p>
    <w:p w14:paraId="00000587" w14:textId="77777777" w:rsidR="004C7C26" w:rsidRDefault="006D49D0">
      <w:pPr>
        <w:pStyle w:val="aff7"/>
        <w:rPr>
          <w:color w:val="auto"/>
        </w:rPr>
      </w:pPr>
      <w:r>
        <w:rPr>
          <w:color w:val="auto"/>
        </w:rPr>
        <w:t xml:space="preserve">6.8.5.1 При ссылке на таблицу указывают слово «таблица» в необходимом падеже и номер таблицы. Допускается вместо полного слова использовать сокращение «табл.» без его расшифровки в ТД. </w:t>
      </w:r>
    </w:p>
    <w:p w14:paraId="00000588" w14:textId="77777777" w:rsidR="004C7C26" w:rsidRDefault="006D49D0">
      <w:pPr>
        <w:spacing w:line="360" w:lineRule="auto"/>
        <w:ind w:firstLine="709"/>
        <w:rPr>
          <w:rFonts w:ascii="Arial" w:hAnsi="Arial" w:cs="Arial"/>
          <w:b/>
          <w:i/>
          <w:sz w:val="20"/>
          <w:szCs w:val="20"/>
        </w:rPr>
      </w:pPr>
      <w:r>
        <w:rPr>
          <w:rFonts w:ascii="Arial" w:hAnsi="Arial" w:cs="Arial"/>
          <w:b/>
          <w:i/>
          <w:sz w:val="20"/>
          <w:szCs w:val="20"/>
        </w:rPr>
        <w:t>Примеры</w:t>
      </w:r>
    </w:p>
    <w:p w14:paraId="00000589" w14:textId="77777777" w:rsidR="004C7C26" w:rsidRDefault="006D49D0">
      <w:pPr>
        <w:spacing w:line="360" w:lineRule="auto"/>
        <w:ind w:firstLine="709"/>
        <w:rPr>
          <w:rFonts w:ascii="Arial" w:hAnsi="Arial" w:cs="Arial"/>
          <w:b/>
          <w:i/>
          <w:sz w:val="20"/>
          <w:szCs w:val="20"/>
        </w:rPr>
      </w:pPr>
      <w:r>
        <w:rPr>
          <w:rFonts w:ascii="Arial" w:hAnsi="Arial" w:cs="Arial"/>
          <w:b/>
          <w:i/>
          <w:sz w:val="20"/>
          <w:szCs w:val="20"/>
        </w:rPr>
        <w:t>1 … в соответствии с таблицей 1.</w:t>
      </w:r>
    </w:p>
    <w:p w14:paraId="0000058A" w14:textId="77777777" w:rsidR="004C7C26" w:rsidRDefault="006D49D0">
      <w:pPr>
        <w:spacing w:line="360" w:lineRule="auto"/>
        <w:ind w:firstLine="709"/>
        <w:rPr>
          <w:rFonts w:ascii="Arial" w:hAnsi="Arial" w:cs="Arial"/>
          <w:b/>
          <w:i/>
          <w:sz w:val="20"/>
          <w:szCs w:val="20"/>
        </w:rPr>
      </w:pPr>
      <w:r>
        <w:rPr>
          <w:rFonts w:ascii="Arial" w:hAnsi="Arial" w:cs="Arial"/>
          <w:b/>
          <w:i/>
          <w:sz w:val="20"/>
          <w:szCs w:val="20"/>
        </w:rPr>
        <w:t>2 …как показано в табл. А.6</w:t>
      </w:r>
    </w:p>
    <w:p w14:paraId="0000058B" w14:textId="77777777" w:rsidR="004C7C26" w:rsidRDefault="006D49D0">
      <w:pPr>
        <w:pStyle w:val="aff7"/>
        <w:spacing w:before="120"/>
        <w:ind w:firstLine="709"/>
        <w:rPr>
          <w:color w:val="auto"/>
        </w:rPr>
      </w:pPr>
      <w:bookmarkStart w:id="104" w:name="_Toc223627162"/>
      <w:r>
        <w:rPr>
          <w:color w:val="auto"/>
        </w:rPr>
        <w:t>6.8.5.2 При сквозной нумерации таблиц в пределах всего основного тематического содержания ТД в повторной ссылке рекомендуется указывать структурный элемент, в котором размещена таблица. При ссылке на таблицу, приведенную в другой части или книге данного ТД дополнительно указывают номер части или номер книги и части, к которой относится книга.</w:t>
      </w:r>
    </w:p>
    <w:p w14:paraId="0000058C" w14:textId="77777777" w:rsidR="004C7C26" w:rsidRDefault="006D49D0">
      <w:pPr>
        <w:pStyle w:val="aff8"/>
        <w:rPr>
          <w:b/>
          <w:bCs/>
          <w:i/>
          <w:iCs/>
          <w:color w:val="auto"/>
        </w:rPr>
      </w:pPr>
      <w:r>
        <w:rPr>
          <w:b/>
          <w:bCs/>
          <w:i/>
          <w:iCs/>
          <w:color w:val="auto"/>
        </w:rPr>
        <w:t xml:space="preserve">Примеры </w:t>
      </w:r>
    </w:p>
    <w:p w14:paraId="0000058D" w14:textId="77777777" w:rsidR="004C7C26" w:rsidRDefault="006D49D0">
      <w:pPr>
        <w:pStyle w:val="aff8"/>
        <w:rPr>
          <w:b/>
          <w:bCs/>
          <w:i/>
          <w:iCs/>
          <w:color w:val="auto"/>
        </w:rPr>
      </w:pPr>
      <w:r>
        <w:rPr>
          <w:b/>
          <w:bCs/>
          <w:i/>
          <w:iCs/>
          <w:color w:val="auto"/>
        </w:rPr>
        <w:t>1 … с учетом распределения параметров процесса (см. табл. 21, раздел 5).</w:t>
      </w:r>
    </w:p>
    <w:p w14:paraId="0000058E" w14:textId="77777777" w:rsidR="004C7C26" w:rsidRDefault="006D49D0">
      <w:pPr>
        <w:pStyle w:val="aff8"/>
        <w:rPr>
          <w:b/>
          <w:bCs/>
          <w:i/>
          <w:iCs/>
          <w:color w:val="auto"/>
        </w:rPr>
      </w:pPr>
      <w:r>
        <w:rPr>
          <w:b/>
          <w:bCs/>
          <w:i/>
          <w:iCs/>
          <w:color w:val="auto"/>
        </w:rPr>
        <w:t xml:space="preserve">2 …значения выбирают из установленных в стандарте (см. таблицу 32, подраздел 5.1, книга 1, часть 2). </w:t>
      </w:r>
    </w:p>
    <w:p w14:paraId="0000058F" w14:textId="77777777" w:rsidR="004C7C26" w:rsidRDefault="006D49D0">
      <w:pPr>
        <w:pStyle w:val="aff7"/>
        <w:ind w:firstLine="709"/>
        <w:rPr>
          <w:color w:val="auto"/>
        </w:rPr>
      </w:pPr>
      <w:r>
        <w:rPr>
          <w:color w:val="auto"/>
        </w:rPr>
        <w:t>6.8.5.3 При ссылке на таблицу в другом документе дополнительно указывают обозначение документа (по общим требованиям – см. 6.8.2).</w:t>
      </w:r>
    </w:p>
    <w:p w14:paraId="00000590" w14:textId="77777777" w:rsidR="004C7C26" w:rsidRDefault="006D49D0">
      <w:pPr>
        <w:pStyle w:val="aff8"/>
        <w:rPr>
          <w:b/>
          <w:bCs/>
          <w:i/>
          <w:iCs/>
          <w:color w:val="auto"/>
        </w:rPr>
      </w:pPr>
      <w:r>
        <w:rPr>
          <w:b/>
          <w:bCs/>
          <w:i/>
          <w:iCs/>
          <w:color w:val="auto"/>
        </w:rPr>
        <w:t>Пример – В соответствии с распределением параметров (см. таблицу 21, АБВГ.ХХХХХ.ХХХ).</w:t>
      </w:r>
    </w:p>
    <w:p w14:paraId="00000591" w14:textId="77777777" w:rsidR="004C7C26" w:rsidRDefault="006D49D0">
      <w:pPr>
        <w:pStyle w:val="aff7"/>
        <w:rPr>
          <w:color w:val="auto"/>
        </w:rPr>
      </w:pPr>
      <w:r>
        <w:rPr>
          <w:color w:val="auto"/>
        </w:rPr>
        <w:t>Допускается давать ссылку на документ с указанием после нее в скобках номера таблицы.</w:t>
      </w:r>
    </w:p>
    <w:p w14:paraId="00000592" w14:textId="77777777" w:rsidR="004C7C26" w:rsidRDefault="006D49D0">
      <w:pPr>
        <w:pStyle w:val="aff8"/>
        <w:rPr>
          <w:b/>
          <w:bCs/>
          <w:i/>
          <w:iCs/>
          <w:color w:val="auto"/>
        </w:rPr>
      </w:pPr>
      <w:r>
        <w:rPr>
          <w:b/>
          <w:bCs/>
          <w:i/>
          <w:iCs/>
          <w:color w:val="auto"/>
        </w:rPr>
        <w:lastRenderedPageBreak/>
        <w:t>Пример – … согласно ГОСТ ХХХХ (таблица 2).</w:t>
      </w:r>
    </w:p>
    <w:p w14:paraId="00000593" w14:textId="77777777" w:rsidR="004C7C26" w:rsidRDefault="006D49D0">
      <w:pPr>
        <w:pStyle w:val="aff7"/>
        <w:ind w:firstLine="710"/>
        <w:rPr>
          <w:color w:val="auto"/>
        </w:rPr>
      </w:pPr>
      <w:r>
        <w:rPr>
          <w:color w:val="auto"/>
        </w:rPr>
        <w:t xml:space="preserve">6.8.5.4 Если необходимо дать ссылку на одну или несколько строк или граф таблицы, то приводят полные наименования или номера строк (граф), после чего дают ссылку на таблицу (по правилам первой или повторной ссылки). </w:t>
      </w:r>
    </w:p>
    <w:p w14:paraId="00000594" w14:textId="77777777" w:rsidR="004C7C26" w:rsidRDefault="006D49D0">
      <w:pPr>
        <w:pStyle w:val="aff8"/>
        <w:rPr>
          <w:b/>
          <w:bCs/>
          <w:i/>
          <w:iCs/>
          <w:color w:val="auto"/>
        </w:rPr>
      </w:pPr>
      <w:r>
        <w:rPr>
          <w:b/>
          <w:bCs/>
          <w:i/>
          <w:iCs/>
          <w:color w:val="auto"/>
          <w:spacing w:val="40"/>
        </w:rPr>
        <w:t>Примеры</w:t>
      </w:r>
      <w:r>
        <w:rPr>
          <w:b/>
          <w:bCs/>
          <w:i/>
          <w:iCs/>
          <w:color w:val="auto"/>
        </w:rPr>
        <w:t xml:space="preserve"> </w:t>
      </w:r>
    </w:p>
    <w:p w14:paraId="00000595" w14:textId="77777777" w:rsidR="004C7C26" w:rsidRDefault="006D49D0">
      <w:pPr>
        <w:pStyle w:val="aff8"/>
        <w:rPr>
          <w:b/>
          <w:bCs/>
          <w:i/>
          <w:iCs/>
          <w:color w:val="auto"/>
        </w:rPr>
      </w:pPr>
      <w:r>
        <w:rPr>
          <w:b/>
          <w:bCs/>
          <w:i/>
          <w:iCs/>
          <w:color w:val="auto"/>
        </w:rPr>
        <w:t xml:space="preserve">1 Не рекомендуется применять трубы с наружным диаметром 32 мм и 54 мм (см. </w:t>
      </w:r>
      <w:r>
        <w:rPr>
          <w:b/>
          <w:bCs/>
          <w:i/>
          <w:iCs/>
          <w:color w:val="auto"/>
        </w:rPr>
        <w:br/>
        <w:t>табл. А.5).</w:t>
      </w:r>
    </w:p>
    <w:p w14:paraId="00000596" w14:textId="77777777" w:rsidR="004C7C26" w:rsidRDefault="006D49D0">
      <w:pPr>
        <w:pStyle w:val="aff8"/>
        <w:rPr>
          <w:b/>
          <w:bCs/>
          <w:i/>
          <w:iCs/>
          <w:color w:val="auto"/>
        </w:rPr>
      </w:pPr>
      <w:r>
        <w:rPr>
          <w:b/>
          <w:bCs/>
          <w:i/>
          <w:iCs/>
          <w:color w:val="auto"/>
        </w:rPr>
        <w:t>2 Предпочтительные для данного варианта значения – в соответствии с графой 5 таблицы 6.1.</w:t>
      </w:r>
    </w:p>
    <w:p w14:paraId="00000597" w14:textId="77777777" w:rsidR="004C7C26" w:rsidRDefault="006D49D0">
      <w:pPr>
        <w:pStyle w:val="aff7"/>
        <w:spacing w:before="120"/>
        <w:ind w:firstLine="709"/>
        <w:rPr>
          <w:color w:val="auto"/>
        </w:rPr>
      </w:pPr>
      <w:r>
        <w:rPr>
          <w:color w:val="auto"/>
        </w:rPr>
        <w:t>6.8.5.5 Если необходимо дать ссылку на диапазон ячеек таблицы, то его выделяют в таблице полужирными линиями (рисунок 33). Допускается таким образом выделять только один диапазон.</w:t>
      </w:r>
    </w:p>
    <w:p w14:paraId="00000598" w14:textId="77777777" w:rsidR="004C7C26" w:rsidRDefault="006D49D0">
      <w:pPr>
        <w:pStyle w:val="aff8"/>
        <w:rPr>
          <w:b/>
          <w:bCs/>
          <w:i/>
          <w:iCs/>
          <w:color w:val="auto"/>
        </w:rPr>
      </w:pPr>
      <w:r>
        <w:rPr>
          <w:b/>
          <w:bCs/>
          <w:i/>
          <w:iCs/>
          <w:color w:val="auto"/>
        </w:rPr>
        <w:t>Пример – Предпочтительные значения выделены в таблице А.5.</w:t>
      </w:r>
    </w:p>
    <w:p w14:paraId="00000599" w14:textId="77777777" w:rsidR="004C7C26" w:rsidRDefault="006D49D0">
      <w:pPr>
        <w:pStyle w:val="aff8"/>
        <w:rPr>
          <w:color w:val="auto"/>
        </w:rPr>
      </w:pPr>
      <w:r>
        <w:rPr>
          <w:color w:val="auto"/>
          <w:spacing w:val="40"/>
        </w:rPr>
        <w:t>Примечание</w:t>
      </w:r>
      <w:r>
        <w:rPr>
          <w:color w:val="auto"/>
        </w:rPr>
        <w:t xml:space="preserve"> – Диапазоны ячеек выделяют, например, для объединения позиций в группы, указания предпочтительных числовых значений показателей или для указания, к каким значениям граф и строк относятся определенные отклонения.</w:t>
      </w:r>
    </w:p>
    <w:tbl>
      <w:tblPr>
        <w:tblStyle w:val="aff9"/>
        <w:tblW w:w="9625" w:type="dxa"/>
        <w:jc w:val="center"/>
        <w:tblLook w:val="04A0" w:firstRow="1" w:lastRow="0" w:firstColumn="1" w:lastColumn="0" w:noHBand="0" w:noVBand="1"/>
      </w:tblPr>
      <w:tblGrid>
        <w:gridCol w:w="1618"/>
        <w:gridCol w:w="994"/>
        <w:gridCol w:w="983"/>
        <w:gridCol w:w="1023"/>
        <w:gridCol w:w="1024"/>
        <w:gridCol w:w="983"/>
        <w:gridCol w:w="1023"/>
        <w:gridCol w:w="963"/>
        <w:gridCol w:w="1014"/>
      </w:tblGrid>
      <w:tr w:rsidR="004C7C26" w14:paraId="501128FD" w14:textId="77777777">
        <w:trPr>
          <w:jc w:val="center"/>
        </w:trPr>
        <w:tc>
          <w:tcPr>
            <w:tcW w:w="9625" w:type="dxa"/>
            <w:gridSpan w:val="9"/>
            <w:tcBorders>
              <w:top w:val="nil"/>
              <w:left w:val="nil"/>
              <w:right w:val="nil"/>
            </w:tcBorders>
            <w:tcMar>
              <w:left w:w="0" w:type="dxa"/>
            </w:tcMar>
          </w:tcPr>
          <w:p w14:paraId="0000059A" w14:textId="77777777" w:rsidR="004C7C26" w:rsidRDefault="006D49D0">
            <w:pPr>
              <w:spacing w:before="20" w:after="60"/>
              <w:rPr>
                <w:rFonts w:ascii="Arial" w:hAnsi="Arial" w:cs="Arial"/>
                <w:color w:val="auto"/>
                <w:spacing w:val="40"/>
              </w:rPr>
            </w:pPr>
            <w:bookmarkStart w:id="105" w:name="_Hlk221717170"/>
            <w:r>
              <w:rPr>
                <w:rFonts w:ascii="Arial" w:hAnsi="Arial" w:cs="Arial"/>
                <w:color w:val="auto"/>
                <w:spacing w:val="40"/>
              </w:rPr>
              <w:t>Таблица _</w:t>
            </w:r>
          </w:p>
        </w:tc>
      </w:tr>
      <w:tr w:rsidR="004C7C26" w14:paraId="3D5E51E5" w14:textId="77777777">
        <w:trPr>
          <w:jc w:val="center"/>
        </w:trPr>
        <w:tc>
          <w:tcPr>
            <w:tcW w:w="1618" w:type="dxa"/>
            <w:vMerge w:val="restart"/>
            <w:vAlign w:val="center"/>
          </w:tcPr>
          <w:p w14:paraId="0000059B" w14:textId="77777777" w:rsidR="004C7C26" w:rsidRDefault="006D49D0">
            <w:pPr>
              <w:spacing w:before="20" w:after="20" w:line="276" w:lineRule="auto"/>
              <w:jc w:val="center"/>
              <w:rPr>
                <w:rFonts w:ascii="Arial" w:hAnsi="Arial" w:cs="Arial"/>
                <w:color w:val="auto"/>
              </w:rPr>
            </w:pPr>
            <w:r>
              <w:rPr>
                <w:rFonts w:ascii="Arial" w:hAnsi="Arial" w:cs="Arial"/>
                <w:bCs/>
                <w:color w:val="auto"/>
                <w:shd w:val="clear" w:color="auto" w:fill="FFFFFF"/>
              </w:rPr>
              <w:t>Наружный диаметр, мм</w:t>
            </w:r>
          </w:p>
        </w:tc>
        <w:tc>
          <w:tcPr>
            <w:tcW w:w="8007" w:type="dxa"/>
            <w:gridSpan w:val="8"/>
          </w:tcPr>
          <w:p w14:paraId="0000059C" w14:textId="77777777" w:rsidR="004C7C26" w:rsidRDefault="006D49D0">
            <w:pPr>
              <w:spacing w:before="20" w:after="20" w:line="276" w:lineRule="auto"/>
              <w:jc w:val="center"/>
              <w:rPr>
                <w:rFonts w:ascii="Arial" w:hAnsi="Arial" w:cs="Arial"/>
                <w:i/>
                <w:color w:val="auto"/>
              </w:rPr>
            </w:pPr>
            <w:r>
              <w:rPr>
                <w:rFonts w:ascii="Arial" w:hAnsi="Arial" w:cs="Arial"/>
                <w:color w:val="auto"/>
              </w:rPr>
              <w:t>Масса 1 м трубы, кг, при толщине стенки, мм</w:t>
            </w:r>
          </w:p>
        </w:tc>
      </w:tr>
      <w:tr w:rsidR="004C7C26" w14:paraId="66788BD1" w14:textId="77777777">
        <w:trPr>
          <w:jc w:val="center"/>
        </w:trPr>
        <w:tc>
          <w:tcPr>
            <w:tcW w:w="1618" w:type="dxa"/>
            <w:vMerge/>
            <w:vAlign w:val="center"/>
          </w:tcPr>
          <w:p w14:paraId="0000059D" w14:textId="77777777" w:rsidR="004C7C26" w:rsidRDefault="004C7C26">
            <w:pPr>
              <w:spacing w:before="20" w:after="20" w:line="276" w:lineRule="auto"/>
              <w:jc w:val="center"/>
              <w:rPr>
                <w:rFonts w:ascii="Arial" w:hAnsi="Arial" w:cs="Arial"/>
                <w:bCs/>
                <w:color w:val="auto"/>
                <w:shd w:val="clear" w:color="auto" w:fill="FFFFFF"/>
              </w:rPr>
            </w:pPr>
          </w:p>
        </w:tc>
        <w:tc>
          <w:tcPr>
            <w:tcW w:w="994" w:type="dxa"/>
          </w:tcPr>
          <w:p w14:paraId="0000059E" w14:textId="77777777" w:rsidR="004C7C26" w:rsidRDefault="006D49D0">
            <w:pPr>
              <w:spacing w:before="20" w:after="20"/>
              <w:jc w:val="center"/>
              <w:rPr>
                <w:rFonts w:ascii="Arial" w:hAnsi="Arial" w:cs="Arial"/>
                <w:color w:val="auto"/>
              </w:rPr>
            </w:pPr>
            <w:r>
              <w:rPr>
                <w:rFonts w:ascii="Arial" w:hAnsi="Arial" w:cs="Arial"/>
                <w:color w:val="auto"/>
              </w:rPr>
              <w:t>3,0</w:t>
            </w:r>
          </w:p>
        </w:tc>
        <w:tc>
          <w:tcPr>
            <w:tcW w:w="983" w:type="dxa"/>
          </w:tcPr>
          <w:p w14:paraId="0000059F" w14:textId="77777777" w:rsidR="004C7C26" w:rsidRDefault="006D49D0">
            <w:pPr>
              <w:spacing w:before="20" w:after="20"/>
              <w:jc w:val="center"/>
              <w:rPr>
                <w:rFonts w:ascii="Arial" w:hAnsi="Arial" w:cs="Arial"/>
                <w:color w:val="auto"/>
              </w:rPr>
            </w:pPr>
            <w:r>
              <w:rPr>
                <w:rFonts w:ascii="Arial" w:hAnsi="Arial" w:cs="Arial"/>
                <w:color w:val="auto"/>
              </w:rPr>
              <w:t>3,5</w:t>
            </w:r>
          </w:p>
        </w:tc>
        <w:tc>
          <w:tcPr>
            <w:tcW w:w="1023" w:type="dxa"/>
          </w:tcPr>
          <w:p w14:paraId="000005A0" w14:textId="77777777" w:rsidR="004C7C26" w:rsidRDefault="006D49D0">
            <w:pPr>
              <w:spacing w:before="20" w:after="20"/>
              <w:jc w:val="center"/>
              <w:rPr>
                <w:rFonts w:ascii="Arial" w:hAnsi="Arial" w:cs="Arial"/>
                <w:color w:val="auto"/>
              </w:rPr>
            </w:pPr>
            <w:r>
              <w:rPr>
                <w:rFonts w:ascii="Arial" w:hAnsi="Arial" w:cs="Arial"/>
                <w:color w:val="auto"/>
              </w:rPr>
              <w:t>4,0</w:t>
            </w:r>
          </w:p>
        </w:tc>
        <w:tc>
          <w:tcPr>
            <w:tcW w:w="1024" w:type="dxa"/>
          </w:tcPr>
          <w:p w14:paraId="000005A1" w14:textId="77777777" w:rsidR="004C7C26" w:rsidRDefault="006D49D0">
            <w:pPr>
              <w:spacing w:before="20" w:after="20"/>
              <w:jc w:val="center"/>
              <w:rPr>
                <w:rFonts w:ascii="Arial" w:hAnsi="Arial" w:cs="Arial"/>
                <w:color w:val="auto"/>
              </w:rPr>
            </w:pPr>
            <w:r>
              <w:rPr>
                <w:rFonts w:ascii="Arial" w:hAnsi="Arial" w:cs="Arial"/>
                <w:color w:val="auto"/>
              </w:rPr>
              <w:t>4,5</w:t>
            </w:r>
          </w:p>
        </w:tc>
        <w:tc>
          <w:tcPr>
            <w:tcW w:w="983" w:type="dxa"/>
          </w:tcPr>
          <w:p w14:paraId="000005A2" w14:textId="77777777" w:rsidR="004C7C26" w:rsidRDefault="006D49D0">
            <w:pPr>
              <w:spacing w:before="20" w:after="20"/>
              <w:jc w:val="center"/>
              <w:rPr>
                <w:rFonts w:ascii="Arial" w:hAnsi="Arial" w:cs="Arial"/>
                <w:color w:val="auto"/>
              </w:rPr>
            </w:pPr>
            <w:r>
              <w:rPr>
                <w:rFonts w:ascii="Arial" w:hAnsi="Arial" w:cs="Arial"/>
                <w:color w:val="auto"/>
              </w:rPr>
              <w:t>5,0</w:t>
            </w:r>
          </w:p>
        </w:tc>
        <w:tc>
          <w:tcPr>
            <w:tcW w:w="1023" w:type="dxa"/>
            <w:vAlign w:val="center"/>
          </w:tcPr>
          <w:p w14:paraId="000005A3" w14:textId="77777777" w:rsidR="004C7C26" w:rsidRDefault="006D49D0">
            <w:pPr>
              <w:spacing w:before="20" w:after="20" w:line="276" w:lineRule="auto"/>
              <w:jc w:val="center"/>
              <w:rPr>
                <w:rFonts w:ascii="Arial" w:hAnsi="Arial" w:cs="Arial"/>
                <w:color w:val="auto"/>
              </w:rPr>
            </w:pPr>
            <w:r>
              <w:rPr>
                <w:rFonts w:ascii="Arial" w:hAnsi="Arial" w:cs="Arial"/>
                <w:color w:val="auto"/>
              </w:rPr>
              <w:t>5,5</w:t>
            </w:r>
          </w:p>
        </w:tc>
        <w:tc>
          <w:tcPr>
            <w:tcW w:w="963" w:type="dxa"/>
          </w:tcPr>
          <w:p w14:paraId="000005A4" w14:textId="77777777" w:rsidR="004C7C26" w:rsidRDefault="006D49D0">
            <w:pPr>
              <w:spacing w:before="20" w:after="20"/>
              <w:jc w:val="center"/>
              <w:rPr>
                <w:rFonts w:ascii="Arial" w:hAnsi="Arial" w:cs="Arial"/>
                <w:color w:val="auto"/>
              </w:rPr>
            </w:pPr>
            <w:r>
              <w:rPr>
                <w:rFonts w:ascii="Arial" w:hAnsi="Arial" w:cs="Arial"/>
                <w:color w:val="auto"/>
              </w:rPr>
              <w:t>6,0</w:t>
            </w:r>
          </w:p>
        </w:tc>
        <w:tc>
          <w:tcPr>
            <w:tcW w:w="1014" w:type="dxa"/>
            <w:vAlign w:val="center"/>
          </w:tcPr>
          <w:p w14:paraId="000005A5" w14:textId="77777777" w:rsidR="004C7C26" w:rsidRDefault="006D49D0">
            <w:pPr>
              <w:spacing w:before="20" w:after="20" w:line="276" w:lineRule="auto"/>
              <w:jc w:val="center"/>
              <w:rPr>
                <w:rFonts w:ascii="Arial" w:hAnsi="Arial" w:cs="Arial"/>
                <w:color w:val="auto"/>
              </w:rPr>
            </w:pPr>
            <w:r>
              <w:rPr>
                <w:rFonts w:ascii="Arial" w:hAnsi="Arial" w:cs="Arial"/>
                <w:color w:val="auto"/>
              </w:rPr>
              <w:t>6,5</w:t>
            </w:r>
          </w:p>
        </w:tc>
      </w:tr>
      <w:tr w:rsidR="004C7C26" w14:paraId="3998B1A9" w14:textId="77777777">
        <w:trPr>
          <w:jc w:val="center"/>
        </w:trPr>
        <w:tc>
          <w:tcPr>
            <w:tcW w:w="1618" w:type="dxa"/>
            <w:tcBorders>
              <w:top w:val="double" w:sz="4" w:space="0" w:color="auto"/>
              <w:bottom w:val="single" w:sz="18" w:space="0" w:color="auto"/>
            </w:tcBorders>
            <w:vAlign w:val="center"/>
          </w:tcPr>
          <w:p w14:paraId="000005A6" w14:textId="77777777" w:rsidR="004C7C26" w:rsidRDefault="006D49D0">
            <w:pPr>
              <w:spacing w:before="20" w:after="20" w:line="276" w:lineRule="auto"/>
              <w:jc w:val="center"/>
              <w:rPr>
                <w:rFonts w:ascii="Arial" w:hAnsi="Arial" w:cs="Arial"/>
                <w:color w:val="auto"/>
              </w:rPr>
            </w:pPr>
            <w:r>
              <w:rPr>
                <w:rFonts w:ascii="Arial" w:hAnsi="Arial" w:cs="Arial"/>
                <w:color w:val="auto"/>
              </w:rPr>
              <w:t>32</w:t>
            </w:r>
          </w:p>
        </w:tc>
        <w:tc>
          <w:tcPr>
            <w:tcW w:w="994" w:type="dxa"/>
            <w:tcBorders>
              <w:top w:val="double" w:sz="4" w:space="0" w:color="auto"/>
              <w:bottom w:val="single" w:sz="18" w:space="0" w:color="auto"/>
            </w:tcBorders>
          </w:tcPr>
          <w:p w14:paraId="000005A7" w14:textId="77777777" w:rsidR="004C7C26" w:rsidRDefault="006D49D0">
            <w:pPr>
              <w:spacing w:before="20" w:after="20"/>
              <w:jc w:val="center"/>
              <w:rPr>
                <w:rFonts w:ascii="Arial" w:hAnsi="Arial" w:cs="Arial"/>
                <w:color w:val="auto"/>
              </w:rPr>
            </w:pPr>
            <w:r>
              <w:rPr>
                <w:rFonts w:ascii="Arial" w:hAnsi="Arial" w:cs="Arial"/>
                <w:color w:val="auto"/>
              </w:rPr>
              <w:t>2,146</w:t>
            </w:r>
          </w:p>
        </w:tc>
        <w:tc>
          <w:tcPr>
            <w:tcW w:w="983" w:type="dxa"/>
            <w:tcBorders>
              <w:top w:val="double" w:sz="4" w:space="0" w:color="auto"/>
              <w:bottom w:val="single" w:sz="18" w:space="0" w:color="auto"/>
            </w:tcBorders>
          </w:tcPr>
          <w:p w14:paraId="000005A8" w14:textId="77777777" w:rsidR="004C7C26" w:rsidRDefault="006D49D0">
            <w:pPr>
              <w:spacing w:before="20" w:after="20"/>
              <w:jc w:val="center"/>
              <w:rPr>
                <w:rFonts w:ascii="Arial" w:hAnsi="Arial" w:cs="Arial"/>
                <w:color w:val="auto"/>
              </w:rPr>
            </w:pPr>
            <w:r>
              <w:rPr>
                <w:rFonts w:ascii="Arial" w:hAnsi="Arial" w:cs="Arial"/>
                <w:color w:val="auto"/>
              </w:rPr>
              <w:t>2,460</w:t>
            </w:r>
          </w:p>
        </w:tc>
        <w:tc>
          <w:tcPr>
            <w:tcW w:w="1023" w:type="dxa"/>
            <w:tcBorders>
              <w:top w:val="double" w:sz="4" w:space="0" w:color="auto"/>
            </w:tcBorders>
          </w:tcPr>
          <w:p w14:paraId="000005A9" w14:textId="77777777" w:rsidR="004C7C26" w:rsidRDefault="006D49D0">
            <w:pPr>
              <w:spacing w:before="20" w:after="20"/>
              <w:jc w:val="center"/>
              <w:rPr>
                <w:rFonts w:ascii="Arial" w:hAnsi="Arial" w:cs="Arial"/>
                <w:color w:val="auto"/>
              </w:rPr>
            </w:pPr>
            <w:r>
              <w:rPr>
                <w:rFonts w:ascii="Arial" w:hAnsi="Arial" w:cs="Arial"/>
                <w:color w:val="auto"/>
              </w:rPr>
              <w:t>2,762</w:t>
            </w:r>
          </w:p>
        </w:tc>
        <w:tc>
          <w:tcPr>
            <w:tcW w:w="1024" w:type="dxa"/>
            <w:tcBorders>
              <w:top w:val="double" w:sz="4" w:space="0" w:color="auto"/>
            </w:tcBorders>
          </w:tcPr>
          <w:p w14:paraId="000005AA" w14:textId="77777777" w:rsidR="004C7C26" w:rsidRDefault="006D49D0">
            <w:pPr>
              <w:spacing w:before="20" w:after="20"/>
              <w:jc w:val="center"/>
              <w:rPr>
                <w:rFonts w:ascii="Arial" w:hAnsi="Arial" w:cs="Arial"/>
                <w:color w:val="auto"/>
              </w:rPr>
            </w:pPr>
            <w:r>
              <w:rPr>
                <w:rFonts w:ascii="Arial" w:hAnsi="Arial" w:cs="Arial"/>
                <w:color w:val="auto"/>
              </w:rPr>
              <w:t>3,052</w:t>
            </w:r>
          </w:p>
        </w:tc>
        <w:tc>
          <w:tcPr>
            <w:tcW w:w="983" w:type="dxa"/>
            <w:tcBorders>
              <w:top w:val="double" w:sz="4" w:space="0" w:color="auto"/>
            </w:tcBorders>
          </w:tcPr>
          <w:p w14:paraId="000005AB" w14:textId="77777777" w:rsidR="004C7C26" w:rsidRDefault="006D49D0">
            <w:pPr>
              <w:spacing w:before="20" w:after="20"/>
              <w:jc w:val="center"/>
              <w:rPr>
                <w:rFonts w:ascii="Arial" w:hAnsi="Arial" w:cs="Arial"/>
                <w:color w:val="auto"/>
              </w:rPr>
            </w:pPr>
            <w:r>
              <w:rPr>
                <w:rFonts w:ascii="Arial" w:hAnsi="Arial" w:cs="Arial"/>
                <w:color w:val="auto"/>
              </w:rPr>
              <w:t>3,329</w:t>
            </w:r>
          </w:p>
        </w:tc>
        <w:tc>
          <w:tcPr>
            <w:tcW w:w="1023" w:type="dxa"/>
            <w:tcBorders>
              <w:top w:val="double" w:sz="4" w:space="0" w:color="auto"/>
            </w:tcBorders>
            <w:vAlign w:val="center"/>
          </w:tcPr>
          <w:p w14:paraId="000005AC" w14:textId="77777777" w:rsidR="004C7C26" w:rsidRDefault="006D49D0">
            <w:pPr>
              <w:spacing w:before="20" w:after="20" w:line="276" w:lineRule="auto"/>
              <w:jc w:val="center"/>
              <w:rPr>
                <w:rFonts w:ascii="Arial" w:hAnsi="Arial" w:cs="Arial"/>
                <w:color w:val="auto"/>
              </w:rPr>
            </w:pPr>
            <w:r>
              <w:rPr>
                <w:rFonts w:ascii="Arial" w:hAnsi="Arial" w:cs="Arial"/>
                <w:color w:val="auto"/>
              </w:rPr>
              <w:t>3,594</w:t>
            </w:r>
          </w:p>
        </w:tc>
        <w:tc>
          <w:tcPr>
            <w:tcW w:w="963" w:type="dxa"/>
            <w:tcBorders>
              <w:top w:val="double" w:sz="4" w:space="0" w:color="auto"/>
            </w:tcBorders>
          </w:tcPr>
          <w:p w14:paraId="000005AD" w14:textId="77777777" w:rsidR="004C7C26" w:rsidRDefault="006D49D0">
            <w:pPr>
              <w:spacing w:before="20" w:after="20"/>
              <w:jc w:val="center"/>
              <w:rPr>
                <w:rFonts w:ascii="Arial" w:hAnsi="Arial" w:cs="Arial"/>
                <w:color w:val="auto"/>
              </w:rPr>
            </w:pPr>
            <w:r>
              <w:rPr>
                <w:rFonts w:ascii="Arial" w:hAnsi="Arial" w:cs="Arial"/>
                <w:color w:val="auto"/>
              </w:rPr>
              <w:t>3,947</w:t>
            </w:r>
          </w:p>
        </w:tc>
        <w:tc>
          <w:tcPr>
            <w:tcW w:w="1014" w:type="dxa"/>
            <w:tcBorders>
              <w:top w:val="double" w:sz="4" w:space="0" w:color="auto"/>
            </w:tcBorders>
            <w:vAlign w:val="center"/>
          </w:tcPr>
          <w:p w14:paraId="000005AE" w14:textId="77777777" w:rsidR="004C7C26" w:rsidRDefault="006D49D0">
            <w:pPr>
              <w:spacing w:before="20" w:after="20" w:line="276" w:lineRule="auto"/>
              <w:jc w:val="center"/>
              <w:rPr>
                <w:rFonts w:ascii="Arial" w:hAnsi="Arial" w:cs="Arial"/>
                <w:color w:val="auto"/>
              </w:rPr>
            </w:pPr>
            <w:r>
              <w:rPr>
                <w:rFonts w:ascii="Arial" w:hAnsi="Arial" w:cs="Arial"/>
                <w:color w:val="auto"/>
              </w:rPr>
              <w:t>4,316</w:t>
            </w:r>
          </w:p>
        </w:tc>
      </w:tr>
      <w:tr w:rsidR="004C7C26" w14:paraId="31E466FA" w14:textId="77777777">
        <w:trPr>
          <w:jc w:val="center"/>
        </w:trPr>
        <w:tc>
          <w:tcPr>
            <w:tcW w:w="1618" w:type="dxa"/>
            <w:tcBorders>
              <w:top w:val="single" w:sz="18" w:space="0" w:color="auto"/>
              <w:left w:val="single" w:sz="18" w:space="0" w:color="auto"/>
            </w:tcBorders>
            <w:vAlign w:val="center"/>
          </w:tcPr>
          <w:p w14:paraId="000005AF" w14:textId="77777777" w:rsidR="004C7C26" w:rsidRDefault="006D49D0">
            <w:pPr>
              <w:spacing w:before="20" w:after="20" w:line="276" w:lineRule="auto"/>
              <w:jc w:val="center"/>
              <w:rPr>
                <w:rFonts w:ascii="Arial" w:hAnsi="Arial" w:cs="Arial"/>
                <w:color w:val="auto"/>
              </w:rPr>
            </w:pPr>
            <w:r>
              <w:rPr>
                <w:rFonts w:ascii="Arial" w:hAnsi="Arial" w:cs="Arial"/>
                <w:color w:val="auto"/>
              </w:rPr>
              <w:t>38</w:t>
            </w:r>
          </w:p>
        </w:tc>
        <w:tc>
          <w:tcPr>
            <w:tcW w:w="994" w:type="dxa"/>
            <w:tcBorders>
              <w:top w:val="single" w:sz="18" w:space="0" w:color="auto"/>
            </w:tcBorders>
          </w:tcPr>
          <w:p w14:paraId="000005B0" w14:textId="77777777" w:rsidR="004C7C26" w:rsidRDefault="006D49D0">
            <w:pPr>
              <w:spacing w:before="20" w:after="20"/>
              <w:jc w:val="center"/>
              <w:rPr>
                <w:rFonts w:ascii="Arial" w:hAnsi="Arial" w:cs="Arial"/>
                <w:color w:val="auto"/>
              </w:rPr>
            </w:pPr>
            <w:r>
              <w:rPr>
                <w:rFonts w:ascii="Arial" w:hAnsi="Arial" w:cs="Arial"/>
                <w:color w:val="auto"/>
              </w:rPr>
              <w:t>2,589</w:t>
            </w:r>
          </w:p>
        </w:tc>
        <w:tc>
          <w:tcPr>
            <w:tcW w:w="983" w:type="dxa"/>
            <w:tcBorders>
              <w:top w:val="single" w:sz="18" w:space="0" w:color="auto"/>
              <w:right w:val="single" w:sz="18" w:space="0" w:color="auto"/>
            </w:tcBorders>
          </w:tcPr>
          <w:p w14:paraId="000005B1" w14:textId="77777777" w:rsidR="004C7C26" w:rsidRDefault="006D49D0">
            <w:pPr>
              <w:spacing w:before="20" w:after="20"/>
              <w:jc w:val="center"/>
              <w:rPr>
                <w:rFonts w:ascii="Arial" w:hAnsi="Arial" w:cs="Arial"/>
                <w:color w:val="auto"/>
              </w:rPr>
            </w:pPr>
            <w:r>
              <w:rPr>
                <w:rFonts w:ascii="Arial" w:hAnsi="Arial" w:cs="Arial"/>
                <w:color w:val="auto"/>
              </w:rPr>
              <w:t>2,978</w:t>
            </w:r>
          </w:p>
        </w:tc>
        <w:tc>
          <w:tcPr>
            <w:tcW w:w="1023" w:type="dxa"/>
            <w:tcBorders>
              <w:left w:val="single" w:sz="18" w:space="0" w:color="auto"/>
              <w:bottom w:val="single" w:sz="18" w:space="0" w:color="auto"/>
            </w:tcBorders>
          </w:tcPr>
          <w:p w14:paraId="000005B2" w14:textId="77777777" w:rsidR="004C7C26" w:rsidRDefault="006D49D0">
            <w:pPr>
              <w:spacing w:before="20" w:after="20"/>
              <w:jc w:val="center"/>
              <w:rPr>
                <w:rFonts w:ascii="Arial" w:hAnsi="Arial" w:cs="Arial"/>
                <w:color w:val="auto"/>
              </w:rPr>
            </w:pPr>
            <w:r>
              <w:rPr>
                <w:rFonts w:ascii="Arial" w:hAnsi="Arial" w:cs="Arial"/>
                <w:color w:val="auto"/>
              </w:rPr>
              <w:t>3,354</w:t>
            </w:r>
          </w:p>
        </w:tc>
        <w:tc>
          <w:tcPr>
            <w:tcW w:w="1024" w:type="dxa"/>
            <w:tcBorders>
              <w:bottom w:val="single" w:sz="18" w:space="0" w:color="auto"/>
            </w:tcBorders>
          </w:tcPr>
          <w:p w14:paraId="000005B3" w14:textId="77777777" w:rsidR="004C7C26" w:rsidRDefault="006D49D0">
            <w:pPr>
              <w:spacing w:before="20" w:after="20"/>
              <w:jc w:val="center"/>
              <w:rPr>
                <w:rFonts w:ascii="Arial" w:hAnsi="Arial" w:cs="Arial"/>
                <w:color w:val="auto"/>
              </w:rPr>
            </w:pPr>
            <w:r>
              <w:rPr>
                <w:rFonts w:ascii="Arial" w:hAnsi="Arial" w:cs="Arial"/>
                <w:color w:val="auto"/>
              </w:rPr>
              <w:t>3,718</w:t>
            </w:r>
          </w:p>
        </w:tc>
        <w:tc>
          <w:tcPr>
            <w:tcW w:w="983" w:type="dxa"/>
            <w:tcBorders>
              <w:bottom w:val="single" w:sz="18" w:space="0" w:color="auto"/>
            </w:tcBorders>
          </w:tcPr>
          <w:p w14:paraId="000005B4" w14:textId="77777777" w:rsidR="004C7C26" w:rsidRDefault="006D49D0">
            <w:pPr>
              <w:spacing w:before="20" w:after="20"/>
              <w:jc w:val="center"/>
              <w:rPr>
                <w:rFonts w:ascii="Arial" w:hAnsi="Arial" w:cs="Arial"/>
                <w:color w:val="auto"/>
              </w:rPr>
            </w:pPr>
            <w:r>
              <w:rPr>
                <w:rFonts w:ascii="Arial" w:hAnsi="Arial" w:cs="Arial"/>
                <w:color w:val="auto"/>
              </w:rPr>
              <w:t>4,069</w:t>
            </w:r>
          </w:p>
        </w:tc>
        <w:tc>
          <w:tcPr>
            <w:tcW w:w="1023" w:type="dxa"/>
            <w:tcBorders>
              <w:bottom w:val="single" w:sz="18" w:space="0" w:color="auto"/>
            </w:tcBorders>
            <w:vAlign w:val="center"/>
          </w:tcPr>
          <w:p w14:paraId="000005B5" w14:textId="77777777" w:rsidR="004C7C26" w:rsidRDefault="006D49D0">
            <w:pPr>
              <w:spacing w:before="20" w:after="20" w:line="276" w:lineRule="auto"/>
              <w:jc w:val="center"/>
              <w:rPr>
                <w:rFonts w:ascii="Arial" w:hAnsi="Arial" w:cs="Arial"/>
                <w:color w:val="auto"/>
              </w:rPr>
            </w:pPr>
            <w:r>
              <w:rPr>
                <w:rFonts w:ascii="Arial" w:hAnsi="Arial" w:cs="Arial"/>
                <w:color w:val="auto"/>
              </w:rPr>
              <w:t>4,408</w:t>
            </w:r>
          </w:p>
        </w:tc>
        <w:tc>
          <w:tcPr>
            <w:tcW w:w="963" w:type="dxa"/>
          </w:tcPr>
          <w:p w14:paraId="000005B6" w14:textId="77777777" w:rsidR="004C7C26" w:rsidRDefault="006D49D0">
            <w:pPr>
              <w:spacing w:before="20" w:after="20"/>
              <w:jc w:val="center"/>
              <w:rPr>
                <w:rFonts w:ascii="Arial" w:hAnsi="Arial" w:cs="Arial"/>
                <w:color w:val="auto"/>
              </w:rPr>
            </w:pPr>
            <w:r>
              <w:rPr>
                <w:rFonts w:ascii="Arial" w:hAnsi="Arial" w:cs="Arial"/>
                <w:color w:val="auto"/>
              </w:rPr>
              <w:t>4,735</w:t>
            </w:r>
          </w:p>
        </w:tc>
        <w:tc>
          <w:tcPr>
            <w:tcW w:w="1014" w:type="dxa"/>
            <w:vAlign w:val="center"/>
          </w:tcPr>
          <w:p w14:paraId="000005B7" w14:textId="77777777" w:rsidR="004C7C26" w:rsidRDefault="006D49D0">
            <w:pPr>
              <w:spacing w:before="20" w:after="20" w:line="276" w:lineRule="auto"/>
              <w:jc w:val="center"/>
              <w:rPr>
                <w:rFonts w:ascii="Arial" w:hAnsi="Arial" w:cs="Arial"/>
                <w:color w:val="auto"/>
              </w:rPr>
            </w:pPr>
            <w:r>
              <w:rPr>
                <w:rFonts w:ascii="Arial" w:hAnsi="Arial" w:cs="Arial"/>
                <w:color w:val="auto"/>
              </w:rPr>
              <w:t>5,049</w:t>
            </w:r>
          </w:p>
        </w:tc>
      </w:tr>
      <w:tr w:rsidR="004C7C26" w14:paraId="224F62B5" w14:textId="77777777">
        <w:trPr>
          <w:jc w:val="center"/>
        </w:trPr>
        <w:tc>
          <w:tcPr>
            <w:tcW w:w="1618" w:type="dxa"/>
            <w:tcBorders>
              <w:left w:val="single" w:sz="18" w:space="0" w:color="auto"/>
              <w:bottom w:val="single" w:sz="4" w:space="0" w:color="auto"/>
            </w:tcBorders>
            <w:vAlign w:val="center"/>
          </w:tcPr>
          <w:p w14:paraId="000005B8" w14:textId="77777777" w:rsidR="004C7C26" w:rsidRDefault="006D49D0">
            <w:pPr>
              <w:spacing w:before="20" w:after="20"/>
              <w:jc w:val="center"/>
              <w:rPr>
                <w:rFonts w:ascii="Arial" w:hAnsi="Arial" w:cs="Arial"/>
                <w:color w:val="auto"/>
              </w:rPr>
            </w:pPr>
            <w:r>
              <w:rPr>
                <w:rFonts w:ascii="Arial" w:hAnsi="Arial" w:cs="Arial"/>
                <w:color w:val="auto"/>
              </w:rPr>
              <w:t>42</w:t>
            </w:r>
          </w:p>
        </w:tc>
        <w:tc>
          <w:tcPr>
            <w:tcW w:w="994" w:type="dxa"/>
            <w:tcBorders>
              <w:bottom w:val="single" w:sz="4" w:space="0" w:color="auto"/>
            </w:tcBorders>
          </w:tcPr>
          <w:p w14:paraId="000005B9" w14:textId="77777777" w:rsidR="004C7C26" w:rsidRDefault="006D49D0">
            <w:pPr>
              <w:spacing w:before="20" w:after="20"/>
              <w:jc w:val="center"/>
              <w:rPr>
                <w:rFonts w:ascii="Arial" w:hAnsi="Arial" w:cs="Arial"/>
                <w:color w:val="auto"/>
              </w:rPr>
            </w:pPr>
            <w:r>
              <w:rPr>
                <w:rFonts w:ascii="Arial" w:hAnsi="Arial" w:cs="Arial"/>
                <w:color w:val="auto"/>
              </w:rPr>
              <w:t>2,885</w:t>
            </w:r>
          </w:p>
        </w:tc>
        <w:tc>
          <w:tcPr>
            <w:tcW w:w="983" w:type="dxa"/>
            <w:tcBorders>
              <w:bottom w:val="single" w:sz="4" w:space="0" w:color="auto"/>
            </w:tcBorders>
          </w:tcPr>
          <w:p w14:paraId="000005BA" w14:textId="77777777" w:rsidR="004C7C26" w:rsidRDefault="006D49D0">
            <w:pPr>
              <w:spacing w:before="20" w:after="20"/>
              <w:jc w:val="center"/>
              <w:rPr>
                <w:rFonts w:ascii="Arial" w:hAnsi="Arial" w:cs="Arial"/>
                <w:color w:val="auto"/>
              </w:rPr>
            </w:pPr>
            <w:r>
              <w:rPr>
                <w:rFonts w:ascii="Arial" w:hAnsi="Arial" w:cs="Arial"/>
                <w:color w:val="auto"/>
              </w:rPr>
              <w:t>3,323</w:t>
            </w:r>
          </w:p>
        </w:tc>
        <w:tc>
          <w:tcPr>
            <w:tcW w:w="1023" w:type="dxa"/>
            <w:tcBorders>
              <w:top w:val="single" w:sz="18" w:space="0" w:color="auto"/>
              <w:bottom w:val="single" w:sz="4" w:space="0" w:color="auto"/>
            </w:tcBorders>
          </w:tcPr>
          <w:p w14:paraId="000005BB" w14:textId="77777777" w:rsidR="004C7C26" w:rsidRDefault="006D49D0">
            <w:pPr>
              <w:spacing w:before="20" w:after="20"/>
              <w:jc w:val="center"/>
              <w:rPr>
                <w:rFonts w:ascii="Arial" w:hAnsi="Arial" w:cs="Arial"/>
                <w:color w:val="auto"/>
              </w:rPr>
            </w:pPr>
            <w:r>
              <w:rPr>
                <w:rFonts w:ascii="Arial" w:hAnsi="Arial" w:cs="Arial"/>
                <w:color w:val="auto"/>
              </w:rPr>
              <w:t>3,749</w:t>
            </w:r>
          </w:p>
        </w:tc>
        <w:tc>
          <w:tcPr>
            <w:tcW w:w="1024" w:type="dxa"/>
            <w:tcBorders>
              <w:top w:val="single" w:sz="18" w:space="0" w:color="auto"/>
              <w:bottom w:val="single" w:sz="4" w:space="0" w:color="auto"/>
            </w:tcBorders>
          </w:tcPr>
          <w:p w14:paraId="000005BC" w14:textId="77777777" w:rsidR="004C7C26" w:rsidRDefault="006D49D0">
            <w:pPr>
              <w:spacing w:before="20" w:after="20"/>
              <w:jc w:val="center"/>
              <w:rPr>
                <w:rFonts w:ascii="Arial" w:hAnsi="Arial" w:cs="Arial"/>
                <w:color w:val="auto"/>
              </w:rPr>
            </w:pPr>
            <w:r>
              <w:rPr>
                <w:rFonts w:ascii="Arial" w:hAnsi="Arial" w:cs="Arial"/>
                <w:color w:val="auto"/>
              </w:rPr>
              <w:t>4,162</w:t>
            </w:r>
          </w:p>
        </w:tc>
        <w:tc>
          <w:tcPr>
            <w:tcW w:w="983" w:type="dxa"/>
            <w:tcBorders>
              <w:top w:val="single" w:sz="18" w:space="0" w:color="auto"/>
              <w:bottom w:val="single" w:sz="4" w:space="0" w:color="auto"/>
            </w:tcBorders>
          </w:tcPr>
          <w:p w14:paraId="000005BD" w14:textId="77777777" w:rsidR="004C7C26" w:rsidRDefault="006D49D0">
            <w:pPr>
              <w:spacing w:before="20" w:after="20"/>
              <w:jc w:val="center"/>
              <w:rPr>
                <w:rFonts w:ascii="Arial" w:hAnsi="Arial" w:cs="Arial"/>
                <w:color w:val="auto"/>
              </w:rPr>
            </w:pPr>
            <w:r>
              <w:rPr>
                <w:rFonts w:ascii="Arial" w:hAnsi="Arial" w:cs="Arial"/>
                <w:color w:val="auto"/>
              </w:rPr>
              <w:t>4,652</w:t>
            </w:r>
          </w:p>
        </w:tc>
        <w:tc>
          <w:tcPr>
            <w:tcW w:w="1023" w:type="dxa"/>
            <w:tcBorders>
              <w:top w:val="single" w:sz="18" w:space="0" w:color="auto"/>
              <w:bottom w:val="single" w:sz="4" w:space="0" w:color="auto"/>
              <w:right w:val="single" w:sz="18" w:space="0" w:color="auto"/>
            </w:tcBorders>
            <w:vAlign w:val="center"/>
          </w:tcPr>
          <w:p w14:paraId="000005BE" w14:textId="77777777" w:rsidR="004C7C26" w:rsidRDefault="006D49D0">
            <w:pPr>
              <w:spacing w:before="20" w:after="20"/>
              <w:jc w:val="center"/>
              <w:rPr>
                <w:rFonts w:ascii="Arial" w:hAnsi="Arial" w:cs="Arial"/>
                <w:color w:val="auto"/>
              </w:rPr>
            </w:pPr>
            <w:r>
              <w:rPr>
                <w:rFonts w:ascii="Arial" w:hAnsi="Arial" w:cs="Arial"/>
                <w:color w:val="auto"/>
              </w:rPr>
              <w:t>4,951</w:t>
            </w:r>
          </w:p>
        </w:tc>
        <w:tc>
          <w:tcPr>
            <w:tcW w:w="963" w:type="dxa"/>
            <w:tcBorders>
              <w:left w:val="single" w:sz="18" w:space="0" w:color="auto"/>
            </w:tcBorders>
          </w:tcPr>
          <w:p w14:paraId="000005BF" w14:textId="77777777" w:rsidR="004C7C26" w:rsidRDefault="006D49D0">
            <w:pPr>
              <w:spacing w:before="20" w:after="20"/>
              <w:jc w:val="center"/>
              <w:rPr>
                <w:rFonts w:ascii="Arial" w:hAnsi="Arial" w:cs="Arial"/>
                <w:color w:val="auto"/>
              </w:rPr>
            </w:pPr>
            <w:r>
              <w:rPr>
                <w:rFonts w:ascii="Arial" w:hAnsi="Arial" w:cs="Arial"/>
                <w:color w:val="auto"/>
              </w:rPr>
              <w:t>5,327</w:t>
            </w:r>
          </w:p>
        </w:tc>
        <w:tc>
          <w:tcPr>
            <w:tcW w:w="1014" w:type="dxa"/>
            <w:vAlign w:val="center"/>
          </w:tcPr>
          <w:p w14:paraId="000005C0" w14:textId="77777777" w:rsidR="004C7C26" w:rsidRDefault="006D49D0">
            <w:pPr>
              <w:spacing w:before="20" w:after="20"/>
              <w:jc w:val="center"/>
              <w:rPr>
                <w:rFonts w:ascii="Arial" w:hAnsi="Arial" w:cs="Arial"/>
                <w:color w:val="auto"/>
              </w:rPr>
            </w:pPr>
            <w:r>
              <w:rPr>
                <w:rFonts w:ascii="Arial" w:hAnsi="Arial" w:cs="Arial"/>
                <w:color w:val="auto"/>
              </w:rPr>
              <w:t>5,690</w:t>
            </w:r>
          </w:p>
        </w:tc>
      </w:tr>
      <w:tr w:rsidR="004C7C26" w14:paraId="5A8A8415" w14:textId="77777777">
        <w:trPr>
          <w:jc w:val="center"/>
        </w:trPr>
        <w:tc>
          <w:tcPr>
            <w:tcW w:w="1618" w:type="dxa"/>
            <w:tcBorders>
              <w:left w:val="single" w:sz="18" w:space="0" w:color="auto"/>
              <w:bottom w:val="single" w:sz="18" w:space="0" w:color="auto"/>
            </w:tcBorders>
            <w:vAlign w:val="center"/>
          </w:tcPr>
          <w:p w14:paraId="000005C1" w14:textId="77777777" w:rsidR="004C7C26" w:rsidRDefault="006D49D0">
            <w:pPr>
              <w:spacing w:before="20" w:after="20"/>
              <w:jc w:val="center"/>
              <w:rPr>
                <w:rFonts w:ascii="Arial" w:hAnsi="Arial" w:cs="Arial"/>
                <w:color w:val="auto"/>
              </w:rPr>
            </w:pPr>
            <w:r>
              <w:rPr>
                <w:rFonts w:ascii="Arial" w:hAnsi="Arial" w:cs="Arial"/>
                <w:color w:val="auto"/>
              </w:rPr>
              <w:t>45</w:t>
            </w:r>
          </w:p>
        </w:tc>
        <w:tc>
          <w:tcPr>
            <w:tcW w:w="994" w:type="dxa"/>
            <w:tcBorders>
              <w:bottom w:val="single" w:sz="18" w:space="0" w:color="auto"/>
            </w:tcBorders>
          </w:tcPr>
          <w:p w14:paraId="000005C2" w14:textId="77777777" w:rsidR="004C7C26" w:rsidRDefault="006D49D0">
            <w:pPr>
              <w:spacing w:before="20" w:after="20"/>
              <w:jc w:val="center"/>
              <w:rPr>
                <w:rFonts w:ascii="Arial" w:hAnsi="Arial" w:cs="Arial"/>
                <w:color w:val="auto"/>
              </w:rPr>
            </w:pPr>
            <w:r>
              <w:rPr>
                <w:rFonts w:ascii="Arial" w:hAnsi="Arial" w:cs="Arial"/>
                <w:color w:val="auto"/>
              </w:rPr>
              <w:t>3,071</w:t>
            </w:r>
          </w:p>
        </w:tc>
        <w:tc>
          <w:tcPr>
            <w:tcW w:w="983" w:type="dxa"/>
            <w:tcBorders>
              <w:bottom w:val="single" w:sz="18" w:space="0" w:color="auto"/>
            </w:tcBorders>
          </w:tcPr>
          <w:p w14:paraId="000005C3" w14:textId="77777777" w:rsidR="004C7C26" w:rsidRDefault="006D49D0">
            <w:pPr>
              <w:spacing w:before="20" w:after="20"/>
              <w:jc w:val="center"/>
              <w:rPr>
                <w:rFonts w:ascii="Arial" w:hAnsi="Arial" w:cs="Arial"/>
                <w:color w:val="auto"/>
              </w:rPr>
            </w:pPr>
            <w:r>
              <w:rPr>
                <w:rFonts w:ascii="Arial" w:hAnsi="Arial" w:cs="Arial"/>
                <w:color w:val="auto"/>
              </w:rPr>
              <w:t>3,582</w:t>
            </w:r>
          </w:p>
        </w:tc>
        <w:tc>
          <w:tcPr>
            <w:tcW w:w="1023" w:type="dxa"/>
            <w:tcBorders>
              <w:bottom w:val="single" w:sz="18" w:space="0" w:color="auto"/>
            </w:tcBorders>
          </w:tcPr>
          <w:p w14:paraId="000005C4" w14:textId="77777777" w:rsidR="004C7C26" w:rsidRDefault="006D49D0">
            <w:pPr>
              <w:spacing w:before="20" w:after="20"/>
              <w:jc w:val="center"/>
              <w:rPr>
                <w:rFonts w:ascii="Arial" w:hAnsi="Arial" w:cs="Arial"/>
                <w:color w:val="auto"/>
              </w:rPr>
            </w:pPr>
            <w:r>
              <w:rPr>
                <w:rFonts w:ascii="Arial" w:hAnsi="Arial" w:cs="Arial"/>
                <w:color w:val="auto"/>
              </w:rPr>
              <w:t>4,044</w:t>
            </w:r>
          </w:p>
        </w:tc>
        <w:tc>
          <w:tcPr>
            <w:tcW w:w="1024" w:type="dxa"/>
            <w:tcBorders>
              <w:bottom w:val="single" w:sz="18" w:space="0" w:color="auto"/>
            </w:tcBorders>
          </w:tcPr>
          <w:p w14:paraId="000005C5" w14:textId="77777777" w:rsidR="004C7C26" w:rsidRDefault="006D49D0">
            <w:pPr>
              <w:spacing w:before="20" w:after="20"/>
              <w:jc w:val="center"/>
              <w:rPr>
                <w:rFonts w:ascii="Arial" w:hAnsi="Arial" w:cs="Arial"/>
                <w:color w:val="auto"/>
              </w:rPr>
            </w:pPr>
            <w:r>
              <w:rPr>
                <w:rFonts w:ascii="Arial" w:hAnsi="Arial" w:cs="Arial"/>
                <w:color w:val="auto"/>
              </w:rPr>
              <w:t>4,495</w:t>
            </w:r>
          </w:p>
        </w:tc>
        <w:tc>
          <w:tcPr>
            <w:tcW w:w="983" w:type="dxa"/>
            <w:tcBorders>
              <w:bottom w:val="single" w:sz="18" w:space="0" w:color="auto"/>
            </w:tcBorders>
          </w:tcPr>
          <w:p w14:paraId="000005C6" w14:textId="77777777" w:rsidR="004C7C26" w:rsidRDefault="006D49D0">
            <w:pPr>
              <w:spacing w:before="20" w:after="20"/>
              <w:jc w:val="center"/>
              <w:rPr>
                <w:rFonts w:ascii="Arial" w:hAnsi="Arial" w:cs="Arial"/>
                <w:color w:val="auto"/>
              </w:rPr>
            </w:pPr>
            <w:r>
              <w:rPr>
                <w:rFonts w:ascii="Arial" w:hAnsi="Arial" w:cs="Arial"/>
                <w:color w:val="auto"/>
              </w:rPr>
              <w:t>4,932</w:t>
            </w:r>
          </w:p>
        </w:tc>
        <w:tc>
          <w:tcPr>
            <w:tcW w:w="1023" w:type="dxa"/>
            <w:tcBorders>
              <w:bottom w:val="single" w:sz="18" w:space="0" w:color="auto"/>
              <w:right w:val="single" w:sz="18" w:space="0" w:color="auto"/>
            </w:tcBorders>
            <w:vAlign w:val="center"/>
          </w:tcPr>
          <w:p w14:paraId="000005C7" w14:textId="77777777" w:rsidR="004C7C26" w:rsidRDefault="006D49D0">
            <w:pPr>
              <w:spacing w:before="20" w:after="20"/>
              <w:jc w:val="center"/>
              <w:rPr>
                <w:rFonts w:ascii="Arial" w:hAnsi="Arial" w:cs="Arial"/>
                <w:color w:val="auto"/>
              </w:rPr>
            </w:pPr>
            <w:r>
              <w:rPr>
                <w:rFonts w:ascii="Arial" w:hAnsi="Arial" w:cs="Arial"/>
                <w:color w:val="auto"/>
              </w:rPr>
              <w:t>4,358</w:t>
            </w:r>
          </w:p>
        </w:tc>
        <w:tc>
          <w:tcPr>
            <w:tcW w:w="963" w:type="dxa"/>
            <w:tcBorders>
              <w:left w:val="single" w:sz="18" w:space="0" w:color="auto"/>
            </w:tcBorders>
          </w:tcPr>
          <w:p w14:paraId="000005C8" w14:textId="77777777" w:rsidR="004C7C26" w:rsidRDefault="006D49D0">
            <w:pPr>
              <w:spacing w:before="20" w:after="20"/>
              <w:jc w:val="center"/>
              <w:rPr>
                <w:rFonts w:ascii="Arial" w:hAnsi="Arial" w:cs="Arial"/>
                <w:color w:val="auto"/>
              </w:rPr>
            </w:pPr>
            <w:r>
              <w:rPr>
                <w:rFonts w:ascii="Arial" w:hAnsi="Arial" w:cs="Arial"/>
                <w:color w:val="auto"/>
              </w:rPr>
              <w:t>5,771</w:t>
            </w:r>
          </w:p>
        </w:tc>
        <w:tc>
          <w:tcPr>
            <w:tcW w:w="1014" w:type="dxa"/>
            <w:vAlign w:val="center"/>
          </w:tcPr>
          <w:p w14:paraId="000005C9" w14:textId="77777777" w:rsidR="004C7C26" w:rsidRDefault="006D49D0">
            <w:pPr>
              <w:spacing w:before="20" w:after="20"/>
              <w:jc w:val="center"/>
              <w:rPr>
                <w:rFonts w:ascii="Arial" w:hAnsi="Arial" w:cs="Arial"/>
                <w:color w:val="auto"/>
              </w:rPr>
            </w:pPr>
            <w:r>
              <w:rPr>
                <w:rFonts w:ascii="Arial" w:hAnsi="Arial" w:cs="Arial"/>
                <w:color w:val="auto"/>
              </w:rPr>
              <w:t>6,171</w:t>
            </w:r>
          </w:p>
        </w:tc>
      </w:tr>
      <w:tr w:rsidR="004C7C26" w14:paraId="0EF9FAAA" w14:textId="77777777">
        <w:trPr>
          <w:jc w:val="center"/>
        </w:trPr>
        <w:tc>
          <w:tcPr>
            <w:tcW w:w="1618" w:type="dxa"/>
            <w:tcBorders>
              <w:top w:val="single" w:sz="18" w:space="0" w:color="auto"/>
            </w:tcBorders>
            <w:vAlign w:val="center"/>
          </w:tcPr>
          <w:p w14:paraId="000005CA" w14:textId="77777777" w:rsidR="004C7C26" w:rsidRDefault="006D49D0">
            <w:pPr>
              <w:spacing w:before="20" w:after="20"/>
              <w:jc w:val="center"/>
              <w:rPr>
                <w:rFonts w:ascii="Arial" w:hAnsi="Arial" w:cs="Arial"/>
                <w:color w:val="auto"/>
              </w:rPr>
            </w:pPr>
            <w:r>
              <w:rPr>
                <w:rFonts w:ascii="Arial" w:hAnsi="Arial" w:cs="Arial"/>
                <w:color w:val="auto"/>
              </w:rPr>
              <w:t>50</w:t>
            </w:r>
          </w:p>
        </w:tc>
        <w:tc>
          <w:tcPr>
            <w:tcW w:w="994" w:type="dxa"/>
            <w:tcBorders>
              <w:top w:val="single" w:sz="18" w:space="0" w:color="auto"/>
            </w:tcBorders>
          </w:tcPr>
          <w:p w14:paraId="000005CB" w14:textId="77777777" w:rsidR="004C7C26" w:rsidRDefault="006D49D0">
            <w:pPr>
              <w:spacing w:before="20" w:after="20"/>
              <w:jc w:val="center"/>
              <w:rPr>
                <w:rFonts w:ascii="Arial" w:hAnsi="Arial" w:cs="Arial"/>
                <w:color w:val="auto"/>
              </w:rPr>
            </w:pPr>
            <w:r>
              <w:rPr>
                <w:rFonts w:ascii="Arial" w:hAnsi="Arial" w:cs="Arial"/>
                <w:color w:val="auto"/>
              </w:rPr>
              <w:t>3,474</w:t>
            </w:r>
          </w:p>
        </w:tc>
        <w:tc>
          <w:tcPr>
            <w:tcW w:w="983" w:type="dxa"/>
            <w:tcBorders>
              <w:top w:val="single" w:sz="18" w:space="0" w:color="auto"/>
            </w:tcBorders>
          </w:tcPr>
          <w:p w14:paraId="000005CC" w14:textId="77777777" w:rsidR="004C7C26" w:rsidRDefault="006D49D0">
            <w:pPr>
              <w:spacing w:before="20" w:after="20"/>
              <w:jc w:val="center"/>
              <w:rPr>
                <w:rFonts w:ascii="Arial" w:hAnsi="Arial" w:cs="Arial"/>
                <w:color w:val="auto"/>
              </w:rPr>
            </w:pPr>
            <w:r>
              <w:rPr>
                <w:rFonts w:ascii="Arial" w:hAnsi="Arial" w:cs="Arial"/>
                <w:color w:val="auto"/>
              </w:rPr>
              <w:t>4,014</w:t>
            </w:r>
          </w:p>
        </w:tc>
        <w:tc>
          <w:tcPr>
            <w:tcW w:w="1023" w:type="dxa"/>
            <w:tcBorders>
              <w:top w:val="single" w:sz="18" w:space="0" w:color="auto"/>
            </w:tcBorders>
          </w:tcPr>
          <w:p w14:paraId="000005CD" w14:textId="77777777" w:rsidR="004C7C26" w:rsidRDefault="006D49D0">
            <w:pPr>
              <w:spacing w:before="20" w:after="20"/>
              <w:jc w:val="center"/>
              <w:rPr>
                <w:rFonts w:ascii="Arial" w:hAnsi="Arial" w:cs="Arial"/>
                <w:color w:val="auto"/>
              </w:rPr>
            </w:pPr>
            <w:r>
              <w:rPr>
                <w:rFonts w:ascii="Arial" w:hAnsi="Arial" w:cs="Arial"/>
                <w:color w:val="auto"/>
              </w:rPr>
              <w:t>4,538</w:t>
            </w:r>
          </w:p>
        </w:tc>
        <w:tc>
          <w:tcPr>
            <w:tcW w:w="1024" w:type="dxa"/>
            <w:tcBorders>
              <w:top w:val="single" w:sz="18" w:space="0" w:color="auto"/>
            </w:tcBorders>
          </w:tcPr>
          <w:p w14:paraId="000005CE" w14:textId="77777777" w:rsidR="004C7C26" w:rsidRDefault="006D49D0">
            <w:pPr>
              <w:spacing w:before="20" w:after="20"/>
              <w:jc w:val="center"/>
              <w:rPr>
                <w:rFonts w:ascii="Arial" w:hAnsi="Arial" w:cs="Arial"/>
                <w:color w:val="auto"/>
              </w:rPr>
            </w:pPr>
            <w:r>
              <w:rPr>
                <w:rFonts w:ascii="Arial" w:hAnsi="Arial" w:cs="Arial"/>
                <w:color w:val="auto"/>
              </w:rPr>
              <w:t>5,049</w:t>
            </w:r>
          </w:p>
        </w:tc>
        <w:tc>
          <w:tcPr>
            <w:tcW w:w="983" w:type="dxa"/>
            <w:tcBorders>
              <w:top w:val="single" w:sz="18" w:space="0" w:color="auto"/>
            </w:tcBorders>
          </w:tcPr>
          <w:p w14:paraId="000005CF" w14:textId="77777777" w:rsidR="004C7C26" w:rsidRDefault="006D49D0">
            <w:pPr>
              <w:spacing w:before="20" w:after="20"/>
              <w:jc w:val="center"/>
              <w:rPr>
                <w:rFonts w:ascii="Arial" w:hAnsi="Arial" w:cs="Arial"/>
                <w:color w:val="auto"/>
              </w:rPr>
            </w:pPr>
            <w:r>
              <w:rPr>
                <w:rFonts w:ascii="Arial" w:hAnsi="Arial" w:cs="Arial"/>
                <w:color w:val="auto"/>
              </w:rPr>
              <w:t>5,049</w:t>
            </w:r>
          </w:p>
        </w:tc>
        <w:tc>
          <w:tcPr>
            <w:tcW w:w="1023" w:type="dxa"/>
            <w:tcBorders>
              <w:top w:val="single" w:sz="18" w:space="0" w:color="auto"/>
            </w:tcBorders>
            <w:vAlign w:val="center"/>
          </w:tcPr>
          <w:p w14:paraId="000005D0" w14:textId="77777777" w:rsidR="004C7C26" w:rsidRDefault="006D49D0">
            <w:pPr>
              <w:spacing w:before="20" w:after="20"/>
              <w:jc w:val="center"/>
              <w:rPr>
                <w:rFonts w:ascii="Arial" w:hAnsi="Arial" w:cs="Arial"/>
                <w:color w:val="auto"/>
              </w:rPr>
            </w:pPr>
            <w:r>
              <w:rPr>
                <w:rFonts w:ascii="Arial" w:hAnsi="Arial" w:cs="Arial"/>
                <w:color w:val="auto"/>
              </w:rPr>
              <w:t>6,036</w:t>
            </w:r>
          </w:p>
        </w:tc>
        <w:tc>
          <w:tcPr>
            <w:tcW w:w="963" w:type="dxa"/>
          </w:tcPr>
          <w:p w14:paraId="000005D1" w14:textId="77777777" w:rsidR="004C7C26" w:rsidRDefault="006D49D0">
            <w:pPr>
              <w:spacing w:before="20" w:after="20"/>
              <w:jc w:val="center"/>
              <w:rPr>
                <w:rFonts w:ascii="Arial" w:hAnsi="Arial" w:cs="Arial"/>
                <w:color w:val="auto"/>
              </w:rPr>
            </w:pPr>
            <w:r>
              <w:rPr>
                <w:rFonts w:ascii="Arial" w:hAnsi="Arial" w:cs="Arial"/>
                <w:color w:val="auto"/>
              </w:rPr>
              <w:t>6,511</w:t>
            </w:r>
          </w:p>
        </w:tc>
        <w:tc>
          <w:tcPr>
            <w:tcW w:w="1014" w:type="dxa"/>
            <w:vAlign w:val="center"/>
          </w:tcPr>
          <w:p w14:paraId="000005D2" w14:textId="77777777" w:rsidR="004C7C26" w:rsidRDefault="006D49D0">
            <w:pPr>
              <w:spacing w:before="20" w:after="20"/>
              <w:jc w:val="center"/>
              <w:rPr>
                <w:rFonts w:ascii="Arial" w:hAnsi="Arial" w:cs="Arial"/>
                <w:color w:val="auto"/>
              </w:rPr>
            </w:pPr>
            <w:r>
              <w:rPr>
                <w:rFonts w:ascii="Arial" w:hAnsi="Arial" w:cs="Arial"/>
                <w:color w:val="auto"/>
              </w:rPr>
              <w:t>6,972</w:t>
            </w:r>
          </w:p>
        </w:tc>
      </w:tr>
      <w:tr w:rsidR="004C7C26" w14:paraId="271207DA" w14:textId="77777777">
        <w:trPr>
          <w:jc w:val="center"/>
        </w:trPr>
        <w:tc>
          <w:tcPr>
            <w:tcW w:w="1618" w:type="dxa"/>
            <w:vAlign w:val="center"/>
          </w:tcPr>
          <w:p w14:paraId="000005D3" w14:textId="77777777" w:rsidR="004C7C26" w:rsidRDefault="006D49D0">
            <w:pPr>
              <w:spacing w:before="20" w:after="20"/>
              <w:jc w:val="center"/>
              <w:rPr>
                <w:rFonts w:ascii="Arial" w:hAnsi="Arial" w:cs="Arial"/>
                <w:color w:val="auto"/>
              </w:rPr>
            </w:pPr>
            <w:r>
              <w:rPr>
                <w:rFonts w:ascii="Arial" w:hAnsi="Arial" w:cs="Arial"/>
                <w:color w:val="auto"/>
              </w:rPr>
              <w:t>54</w:t>
            </w:r>
          </w:p>
        </w:tc>
        <w:tc>
          <w:tcPr>
            <w:tcW w:w="994" w:type="dxa"/>
          </w:tcPr>
          <w:p w14:paraId="000005D4" w14:textId="77777777" w:rsidR="004C7C26" w:rsidRDefault="006D49D0">
            <w:pPr>
              <w:spacing w:before="20" w:after="20"/>
              <w:jc w:val="center"/>
              <w:rPr>
                <w:rFonts w:ascii="Arial" w:hAnsi="Arial" w:cs="Arial"/>
                <w:color w:val="auto"/>
              </w:rPr>
            </w:pPr>
            <w:r>
              <w:rPr>
                <w:rFonts w:ascii="Arial" w:hAnsi="Arial" w:cs="Arial"/>
                <w:color w:val="auto"/>
              </w:rPr>
              <w:t>3,773</w:t>
            </w:r>
          </w:p>
        </w:tc>
        <w:tc>
          <w:tcPr>
            <w:tcW w:w="983" w:type="dxa"/>
          </w:tcPr>
          <w:p w14:paraId="000005D5" w14:textId="77777777" w:rsidR="004C7C26" w:rsidRDefault="006D49D0">
            <w:pPr>
              <w:spacing w:before="20" w:after="20"/>
              <w:jc w:val="center"/>
              <w:rPr>
                <w:rFonts w:ascii="Arial" w:hAnsi="Arial" w:cs="Arial"/>
                <w:color w:val="auto"/>
              </w:rPr>
            </w:pPr>
            <w:r>
              <w:rPr>
                <w:rFonts w:ascii="Arial" w:hAnsi="Arial" w:cs="Arial"/>
                <w:color w:val="auto"/>
              </w:rPr>
              <w:t>4,359</w:t>
            </w:r>
          </w:p>
        </w:tc>
        <w:tc>
          <w:tcPr>
            <w:tcW w:w="1023" w:type="dxa"/>
          </w:tcPr>
          <w:p w14:paraId="000005D6" w14:textId="77777777" w:rsidR="004C7C26" w:rsidRDefault="006D49D0">
            <w:pPr>
              <w:spacing w:before="20" w:after="20"/>
              <w:jc w:val="center"/>
              <w:rPr>
                <w:rFonts w:ascii="Arial" w:hAnsi="Arial" w:cs="Arial"/>
                <w:color w:val="auto"/>
              </w:rPr>
            </w:pPr>
            <w:r>
              <w:rPr>
                <w:rFonts w:ascii="Arial" w:hAnsi="Arial" w:cs="Arial"/>
                <w:color w:val="auto"/>
              </w:rPr>
              <w:t>4,932</w:t>
            </w:r>
          </w:p>
        </w:tc>
        <w:tc>
          <w:tcPr>
            <w:tcW w:w="1024" w:type="dxa"/>
          </w:tcPr>
          <w:p w14:paraId="000005D7" w14:textId="77777777" w:rsidR="004C7C26" w:rsidRDefault="006D49D0">
            <w:pPr>
              <w:spacing w:before="20" w:after="20"/>
              <w:jc w:val="center"/>
              <w:rPr>
                <w:rFonts w:ascii="Arial" w:hAnsi="Arial" w:cs="Arial"/>
                <w:color w:val="auto"/>
              </w:rPr>
            </w:pPr>
            <w:r>
              <w:rPr>
                <w:rFonts w:ascii="Arial" w:hAnsi="Arial" w:cs="Arial"/>
                <w:color w:val="auto"/>
              </w:rPr>
              <w:t>5,493</w:t>
            </w:r>
          </w:p>
        </w:tc>
        <w:tc>
          <w:tcPr>
            <w:tcW w:w="983" w:type="dxa"/>
          </w:tcPr>
          <w:p w14:paraId="000005D8" w14:textId="77777777" w:rsidR="004C7C26" w:rsidRDefault="006D49D0">
            <w:pPr>
              <w:spacing w:before="20" w:after="20"/>
              <w:jc w:val="center"/>
              <w:rPr>
                <w:rFonts w:ascii="Arial" w:hAnsi="Arial" w:cs="Arial"/>
                <w:color w:val="auto"/>
              </w:rPr>
            </w:pPr>
            <w:r>
              <w:rPr>
                <w:rFonts w:ascii="Arial" w:hAnsi="Arial" w:cs="Arial"/>
                <w:color w:val="auto"/>
              </w:rPr>
              <w:t>6,042</w:t>
            </w:r>
          </w:p>
        </w:tc>
        <w:tc>
          <w:tcPr>
            <w:tcW w:w="1023" w:type="dxa"/>
            <w:vAlign w:val="center"/>
          </w:tcPr>
          <w:p w14:paraId="000005D9" w14:textId="77777777" w:rsidR="004C7C26" w:rsidRDefault="006D49D0">
            <w:pPr>
              <w:spacing w:before="20" w:after="20"/>
              <w:jc w:val="center"/>
              <w:rPr>
                <w:rFonts w:ascii="Arial" w:hAnsi="Arial" w:cs="Arial"/>
                <w:color w:val="auto"/>
              </w:rPr>
            </w:pPr>
            <w:r>
              <w:rPr>
                <w:rFonts w:ascii="Arial" w:hAnsi="Arial" w:cs="Arial"/>
                <w:color w:val="auto"/>
              </w:rPr>
              <w:t>6,578</w:t>
            </w:r>
          </w:p>
        </w:tc>
        <w:tc>
          <w:tcPr>
            <w:tcW w:w="963" w:type="dxa"/>
          </w:tcPr>
          <w:p w14:paraId="000005DA" w14:textId="77777777" w:rsidR="004C7C26" w:rsidRDefault="006D49D0">
            <w:pPr>
              <w:spacing w:before="20" w:after="20"/>
              <w:jc w:val="center"/>
              <w:rPr>
                <w:rFonts w:ascii="Arial" w:hAnsi="Arial" w:cs="Arial"/>
                <w:color w:val="auto"/>
              </w:rPr>
            </w:pPr>
            <w:r>
              <w:rPr>
                <w:rFonts w:ascii="Arial" w:hAnsi="Arial" w:cs="Arial"/>
                <w:color w:val="auto"/>
              </w:rPr>
              <w:t>7,104</w:t>
            </w:r>
          </w:p>
        </w:tc>
        <w:tc>
          <w:tcPr>
            <w:tcW w:w="1014" w:type="dxa"/>
            <w:vAlign w:val="center"/>
          </w:tcPr>
          <w:p w14:paraId="000005DB" w14:textId="77777777" w:rsidR="004C7C26" w:rsidRDefault="006D49D0">
            <w:pPr>
              <w:spacing w:before="20" w:after="20"/>
              <w:jc w:val="center"/>
              <w:rPr>
                <w:rFonts w:ascii="Arial" w:hAnsi="Arial" w:cs="Arial"/>
                <w:color w:val="auto"/>
              </w:rPr>
            </w:pPr>
            <w:r>
              <w:rPr>
                <w:rFonts w:ascii="Arial" w:hAnsi="Arial" w:cs="Arial"/>
                <w:color w:val="auto"/>
              </w:rPr>
              <w:t>7,613</w:t>
            </w:r>
          </w:p>
        </w:tc>
      </w:tr>
    </w:tbl>
    <w:p w14:paraId="000005DC" w14:textId="77777777" w:rsidR="004C7C26" w:rsidRDefault="006D49D0">
      <w:pPr>
        <w:pStyle w:val="aff7"/>
        <w:spacing w:before="120"/>
        <w:ind w:firstLine="0"/>
        <w:jc w:val="center"/>
        <w:rPr>
          <w:color w:val="auto"/>
        </w:rPr>
      </w:pPr>
      <w:r>
        <w:rPr>
          <w:color w:val="auto"/>
        </w:rPr>
        <w:t>Рисунок 33</w:t>
      </w:r>
    </w:p>
    <w:p w14:paraId="000005DD" w14:textId="77777777" w:rsidR="004C7C26" w:rsidRDefault="006D49D0">
      <w:pPr>
        <w:pStyle w:val="3"/>
        <w:spacing w:before="120" w:after="120" w:line="360" w:lineRule="auto"/>
        <w:ind w:firstLine="709"/>
        <w:rPr>
          <w:rFonts w:ascii="Arial" w:hAnsi="Arial" w:cs="Arial"/>
          <w:b/>
          <w:bCs/>
          <w:color w:val="auto"/>
          <w:sz w:val="22"/>
          <w:szCs w:val="22"/>
        </w:rPr>
      </w:pPr>
      <w:bookmarkStart w:id="106" w:name="_Toc223627180"/>
      <w:bookmarkEnd w:id="105"/>
      <w:r>
        <w:rPr>
          <w:rFonts w:ascii="Arial" w:hAnsi="Arial" w:cs="Arial"/>
          <w:b/>
          <w:bCs/>
          <w:color w:val="auto"/>
          <w:sz w:val="22"/>
          <w:szCs w:val="22"/>
        </w:rPr>
        <w:t>6.8.6 Ссылка на иллюстраци</w:t>
      </w:r>
      <w:bookmarkEnd w:id="106"/>
      <w:r>
        <w:rPr>
          <w:rFonts w:ascii="Arial" w:hAnsi="Arial" w:cs="Arial"/>
          <w:b/>
          <w:bCs/>
          <w:color w:val="auto"/>
          <w:sz w:val="22"/>
          <w:szCs w:val="22"/>
        </w:rPr>
        <w:t>ю</w:t>
      </w:r>
    </w:p>
    <w:p w14:paraId="000005DE" w14:textId="77777777" w:rsidR="004C7C26" w:rsidRDefault="006D49D0">
      <w:pPr>
        <w:pStyle w:val="aff7"/>
        <w:spacing w:before="120"/>
        <w:ind w:firstLine="709"/>
        <w:rPr>
          <w:color w:val="auto"/>
        </w:rPr>
      </w:pPr>
      <w:r>
        <w:rPr>
          <w:color w:val="auto"/>
        </w:rPr>
        <w:t>6.8.6.1 При ссылке на иллюстрацию указывают слово «рисунок» в необходимом падеже и номер иллюстрации. Допускается вместо полного слова использовать сокращение «рис.» без его расшифровки в ТД.</w:t>
      </w:r>
    </w:p>
    <w:p w14:paraId="000005DF" w14:textId="77777777" w:rsidR="004C7C26" w:rsidRDefault="006D49D0">
      <w:pPr>
        <w:pStyle w:val="aff8"/>
        <w:rPr>
          <w:b/>
          <w:bCs/>
          <w:i/>
          <w:iCs/>
          <w:color w:val="auto"/>
        </w:rPr>
      </w:pPr>
      <w:r>
        <w:rPr>
          <w:b/>
          <w:bCs/>
          <w:i/>
          <w:iCs/>
          <w:color w:val="auto"/>
        </w:rPr>
        <w:t>Примеры</w:t>
      </w:r>
    </w:p>
    <w:p w14:paraId="000005E0" w14:textId="77777777" w:rsidR="004C7C26" w:rsidRDefault="006D49D0">
      <w:pPr>
        <w:pStyle w:val="aff8"/>
        <w:rPr>
          <w:b/>
          <w:bCs/>
          <w:i/>
          <w:iCs/>
          <w:color w:val="auto"/>
        </w:rPr>
      </w:pPr>
      <w:r>
        <w:rPr>
          <w:b/>
          <w:bCs/>
          <w:i/>
          <w:iCs/>
          <w:color w:val="auto"/>
        </w:rPr>
        <w:t>1 Зависимость плотности среды от температуры показана на рисунке В.3</w:t>
      </w:r>
    </w:p>
    <w:p w14:paraId="000005E1" w14:textId="77777777" w:rsidR="004C7C26" w:rsidRDefault="006D49D0">
      <w:pPr>
        <w:pStyle w:val="aff8"/>
        <w:rPr>
          <w:b/>
          <w:bCs/>
          <w:i/>
          <w:iCs/>
          <w:color w:val="auto"/>
        </w:rPr>
      </w:pPr>
      <w:r>
        <w:rPr>
          <w:b/>
          <w:bCs/>
          <w:i/>
          <w:iCs/>
          <w:color w:val="auto"/>
        </w:rPr>
        <w:t xml:space="preserve">2 Взаимное расположение деталей </w:t>
      </w:r>
      <w:r>
        <w:rPr>
          <w:color w:val="auto"/>
          <w:szCs w:val="22"/>
        </w:rPr>
        <w:t>―</w:t>
      </w:r>
      <w:r>
        <w:rPr>
          <w:b/>
          <w:bCs/>
          <w:i/>
          <w:iCs/>
          <w:color w:val="auto"/>
        </w:rPr>
        <w:t xml:space="preserve"> в соответствии с рис. 2.17.</w:t>
      </w:r>
    </w:p>
    <w:p w14:paraId="000005E2" w14:textId="77777777" w:rsidR="004C7C26" w:rsidRDefault="006D49D0">
      <w:pPr>
        <w:pStyle w:val="aff7"/>
        <w:ind w:firstLine="709"/>
        <w:rPr>
          <w:color w:val="auto"/>
        </w:rPr>
      </w:pPr>
      <w:r>
        <w:rPr>
          <w:color w:val="auto"/>
        </w:rPr>
        <w:t>6.8.6.2 При сквозной нумерации иллюстраций в пределах всего основного тематического содержания ТД в повторной ссылке рекомендуется указывать структурный элемент, в котором размещена иллюстрация. При ссылке на иллюстрацию, приведенную в другой части или книге данного документа дополнительно указывают номер части/книги.</w:t>
      </w:r>
    </w:p>
    <w:p w14:paraId="000005E3" w14:textId="77777777" w:rsidR="004C7C26" w:rsidRDefault="006D49D0">
      <w:pPr>
        <w:pStyle w:val="aff8"/>
        <w:rPr>
          <w:b/>
          <w:bCs/>
          <w:i/>
          <w:iCs/>
          <w:color w:val="auto"/>
        </w:rPr>
      </w:pPr>
      <w:r>
        <w:rPr>
          <w:b/>
          <w:bCs/>
          <w:i/>
          <w:iCs/>
          <w:color w:val="auto"/>
        </w:rPr>
        <w:lastRenderedPageBreak/>
        <w:t xml:space="preserve">Примеры </w:t>
      </w:r>
    </w:p>
    <w:p w14:paraId="000005E4" w14:textId="77777777" w:rsidR="004C7C26" w:rsidRDefault="006D49D0">
      <w:pPr>
        <w:pStyle w:val="aff8"/>
        <w:rPr>
          <w:b/>
          <w:bCs/>
          <w:i/>
          <w:iCs/>
          <w:color w:val="auto"/>
        </w:rPr>
      </w:pPr>
      <w:r>
        <w:rPr>
          <w:b/>
          <w:bCs/>
          <w:i/>
          <w:iCs/>
          <w:color w:val="auto"/>
        </w:rPr>
        <w:t>1 В соответствии с графиком зависимости плотности среды от температуры (см. рис. 21, раздел 2).</w:t>
      </w:r>
    </w:p>
    <w:p w14:paraId="000005E5" w14:textId="77777777" w:rsidR="004C7C26" w:rsidRDefault="006D49D0">
      <w:pPr>
        <w:pStyle w:val="aff8"/>
        <w:rPr>
          <w:b/>
          <w:bCs/>
          <w:i/>
          <w:iCs/>
          <w:color w:val="auto"/>
        </w:rPr>
      </w:pPr>
      <w:r>
        <w:rPr>
          <w:b/>
          <w:bCs/>
          <w:i/>
          <w:iCs/>
          <w:color w:val="auto"/>
        </w:rPr>
        <w:t xml:space="preserve">2 С учетом взаимных связей между этапами процесса (см. рисунок 15, раздел 6.1, </w:t>
      </w:r>
      <w:r>
        <w:rPr>
          <w:b/>
          <w:bCs/>
          <w:i/>
          <w:iCs/>
          <w:color w:val="auto"/>
        </w:rPr>
        <w:br/>
        <w:t>часть 2).</w:t>
      </w:r>
    </w:p>
    <w:p w14:paraId="000005E6" w14:textId="77777777" w:rsidR="004C7C26" w:rsidRDefault="006D49D0">
      <w:pPr>
        <w:pStyle w:val="aff7"/>
        <w:ind w:firstLine="709"/>
        <w:rPr>
          <w:color w:val="auto"/>
        </w:rPr>
      </w:pPr>
      <w:r>
        <w:rPr>
          <w:color w:val="auto"/>
        </w:rPr>
        <w:t>6.8.6.3 При ссылке на иллюстрацию в другом документе дополнительно указывают обозначение документа (по общим требованиям – см. 6.8.2).</w:t>
      </w:r>
    </w:p>
    <w:p w14:paraId="000005E7" w14:textId="77777777" w:rsidR="004C7C26" w:rsidRDefault="006D49D0">
      <w:pPr>
        <w:pStyle w:val="aff8"/>
        <w:rPr>
          <w:b/>
          <w:bCs/>
          <w:i/>
          <w:iCs/>
          <w:color w:val="auto"/>
        </w:rPr>
      </w:pPr>
      <w:r>
        <w:rPr>
          <w:b/>
          <w:bCs/>
          <w:i/>
          <w:iCs/>
          <w:color w:val="auto"/>
        </w:rPr>
        <w:t>Пример – В соответствии с графиком зависимости плотности от температуры (см. рисунок 2.4, АБВГ.ХХХХХ.ХХХ).</w:t>
      </w:r>
    </w:p>
    <w:p w14:paraId="000005E8" w14:textId="77777777" w:rsidR="004C7C26" w:rsidRDefault="006D49D0">
      <w:pPr>
        <w:pStyle w:val="aff7"/>
        <w:rPr>
          <w:color w:val="auto"/>
        </w:rPr>
      </w:pPr>
      <w:r>
        <w:rPr>
          <w:color w:val="auto"/>
        </w:rPr>
        <w:t>Допускается давать ссылку на документ с указанием после нее в скобках номера иллюстрации.</w:t>
      </w:r>
    </w:p>
    <w:p w14:paraId="000005E9" w14:textId="77777777" w:rsidR="004C7C26" w:rsidRDefault="006D49D0">
      <w:pPr>
        <w:pStyle w:val="aff8"/>
        <w:rPr>
          <w:b/>
          <w:bCs/>
          <w:i/>
          <w:iCs/>
          <w:color w:val="auto"/>
        </w:rPr>
      </w:pPr>
      <w:r>
        <w:rPr>
          <w:b/>
          <w:bCs/>
          <w:i/>
          <w:iCs/>
          <w:color w:val="auto"/>
        </w:rPr>
        <w:t>Пример – … согласно ГОСТ ХХХХ (рисунок 5).</w:t>
      </w:r>
    </w:p>
    <w:p w14:paraId="000005EA" w14:textId="77777777" w:rsidR="004C7C26" w:rsidRDefault="006D49D0">
      <w:pPr>
        <w:pStyle w:val="aff7"/>
        <w:spacing w:before="120"/>
        <w:ind w:firstLine="709"/>
        <w:rPr>
          <w:color w:val="auto"/>
        </w:rPr>
      </w:pPr>
      <w:r>
        <w:rPr>
          <w:color w:val="auto"/>
        </w:rPr>
        <w:t>6.8.6.4 При необходимости ссылки на отдельные элементы иллюстрации, их обозначают прописными буквами русского алфавита или по правилам, принятым для соответствующих конструкторских документов (чертежей, схем).</w:t>
      </w:r>
    </w:p>
    <w:p w14:paraId="000005EB" w14:textId="77777777" w:rsidR="004C7C26" w:rsidRDefault="006D49D0">
      <w:pPr>
        <w:pStyle w:val="aff8"/>
        <w:rPr>
          <w:b/>
          <w:bCs/>
          <w:i/>
          <w:iCs/>
          <w:color w:val="auto"/>
        </w:rPr>
      </w:pPr>
      <w:r>
        <w:rPr>
          <w:b/>
          <w:bCs/>
          <w:i/>
          <w:iCs/>
          <w:color w:val="auto"/>
        </w:rPr>
        <w:t>Пример – После установки бака (позиция 5, рисунок 37) выполняют проверку герметичности системы.</w:t>
      </w:r>
    </w:p>
    <w:p w14:paraId="000005EC" w14:textId="77777777" w:rsidR="004C7C26" w:rsidRDefault="006D49D0">
      <w:pPr>
        <w:pStyle w:val="3"/>
        <w:spacing w:before="120" w:after="120" w:line="360" w:lineRule="auto"/>
        <w:ind w:firstLine="709"/>
        <w:rPr>
          <w:rFonts w:ascii="Arial" w:hAnsi="Arial" w:cs="Arial"/>
          <w:b/>
          <w:bCs/>
          <w:color w:val="auto"/>
          <w:sz w:val="22"/>
          <w:szCs w:val="22"/>
        </w:rPr>
      </w:pPr>
      <w:bookmarkStart w:id="107" w:name="_Toc223627184"/>
      <w:r>
        <w:rPr>
          <w:rFonts w:ascii="Arial" w:hAnsi="Arial" w:cs="Arial"/>
          <w:b/>
          <w:bCs/>
          <w:color w:val="auto"/>
          <w:sz w:val="22"/>
          <w:szCs w:val="22"/>
        </w:rPr>
        <w:t>6.8.7 Ссылка на формулу</w:t>
      </w:r>
      <w:bookmarkEnd w:id="107"/>
    </w:p>
    <w:p w14:paraId="000005ED" w14:textId="77777777" w:rsidR="004C7C26" w:rsidRDefault="006D49D0">
      <w:pPr>
        <w:pStyle w:val="aff7"/>
        <w:ind w:firstLine="709"/>
        <w:rPr>
          <w:color w:val="auto"/>
        </w:rPr>
      </w:pPr>
      <w:r>
        <w:rPr>
          <w:color w:val="auto"/>
        </w:rPr>
        <w:t>6.8.7.1 При ссылке на формулу указывают слово «формула» в необходимом падеже и номер формулы.</w:t>
      </w:r>
    </w:p>
    <w:p w14:paraId="000005EE" w14:textId="77777777" w:rsidR="004C7C26" w:rsidRDefault="006D49D0">
      <w:pPr>
        <w:pStyle w:val="aff8"/>
        <w:rPr>
          <w:b/>
          <w:bCs/>
          <w:i/>
          <w:iCs/>
          <w:color w:val="auto"/>
        </w:rPr>
      </w:pPr>
      <w:r>
        <w:rPr>
          <w:b/>
          <w:bCs/>
          <w:i/>
          <w:iCs/>
          <w:color w:val="auto"/>
        </w:rPr>
        <w:t>Примеры</w:t>
      </w:r>
    </w:p>
    <w:p w14:paraId="000005EF" w14:textId="77777777" w:rsidR="004C7C26" w:rsidRDefault="006D49D0">
      <w:pPr>
        <w:pStyle w:val="aff8"/>
        <w:rPr>
          <w:b/>
          <w:bCs/>
          <w:i/>
          <w:iCs/>
          <w:color w:val="auto"/>
        </w:rPr>
      </w:pPr>
      <w:r>
        <w:rPr>
          <w:b/>
          <w:bCs/>
          <w:i/>
          <w:iCs/>
          <w:color w:val="auto"/>
        </w:rPr>
        <w:t>1 Значение температуры вычисляется по формуле (15).</w:t>
      </w:r>
    </w:p>
    <w:p w14:paraId="000005F0" w14:textId="77777777" w:rsidR="004C7C26" w:rsidRDefault="006D49D0">
      <w:pPr>
        <w:pStyle w:val="aff8"/>
        <w:rPr>
          <w:b/>
          <w:bCs/>
          <w:i/>
          <w:iCs/>
          <w:color w:val="auto"/>
        </w:rPr>
      </w:pPr>
      <w:r>
        <w:rPr>
          <w:b/>
          <w:bCs/>
          <w:i/>
          <w:iCs/>
          <w:color w:val="auto"/>
        </w:rPr>
        <w:t>2 Полученный коэффициент подставляют в формулу (В.4.5).</w:t>
      </w:r>
    </w:p>
    <w:p w14:paraId="000005F1" w14:textId="77777777" w:rsidR="004C7C26" w:rsidRDefault="006D49D0">
      <w:pPr>
        <w:pStyle w:val="aff7"/>
        <w:spacing w:before="120"/>
        <w:ind w:firstLine="709"/>
        <w:rPr>
          <w:color w:val="auto"/>
        </w:rPr>
      </w:pPr>
      <w:r>
        <w:rPr>
          <w:color w:val="auto"/>
        </w:rPr>
        <w:t>6.8.7.2 При сквозной нумерации формул в пределах всего тематического содержания ТД в повторной ссылке рекомендуется указывать структурный элемент, в котором размещена формула. При ссылке на формулу, приведенную в другой части или книге, указывают номер части/книги.</w:t>
      </w:r>
    </w:p>
    <w:p w14:paraId="000005F2" w14:textId="77777777" w:rsidR="004C7C26" w:rsidRDefault="006D49D0">
      <w:pPr>
        <w:pStyle w:val="aff8"/>
        <w:rPr>
          <w:b/>
          <w:bCs/>
          <w:i/>
          <w:iCs/>
          <w:color w:val="auto"/>
        </w:rPr>
      </w:pPr>
      <w:r>
        <w:rPr>
          <w:b/>
          <w:bCs/>
          <w:i/>
          <w:iCs/>
          <w:color w:val="auto"/>
        </w:rPr>
        <w:t>Пример – (см. формулу (34), подраздел 6.2, часть 1).</w:t>
      </w:r>
    </w:p>
    <w:p w14:paraId="000005F3" w14:textId="77777777" w:rsidR="004C7C26" w:rsidRDefault="006D49D0">
      <w:pPr>
        <w:pStyle w:val="2"/>
      </w:pPr>
      <w:bookmarkStart w:id="108" w:name="_Toc223627167"/>
      <w:bookmarkStart w:id="109" w:name="_Toc233568869"/>
      <w:bookmarkEnd w:id="104"/>
      <w:r>
        <w:t xml:space="preserve">6.9 </w:t>
      </w:r>
      <w:bookmarkEnd w:id="108"/>
      <w:r>
        <w:t>Примечания</w:t>
      </w:r>
      <w:bookmarkEnd w:id="109"/>
    </w:p>
    <w:p w14:paraId="000005F4" w14:textId="77777777" w:rsidR="004C7C26" w:rsidRDefault="006D49D0">
      <w:pPr>
        <w:pStyle w:val="aff7"/>
        <w:rPr>
          <w:color w:val="auto"/>
        </w:rPr>
      </w:pPr>
      <w:r>
        <w:rPr>
          <w:color w:val="auto"/>
        </w:rPr>
        <w:t>6.9.1 Если необходимо пояснить отдельные положения, пункты, таблицы, иллюстрации или формулы без влияния на их содержание, то используют примечания.</w:t>
      </w:r>
    </w:p>
    <w:p w14:paraId="000005F5" w14:textId="77777777" w:rsidR="004C7C26" w:rsidRDefault="006D49D0">
      <w:pPr>
        <w:pStyle w:val="aff7"/>
        <w:rPr>
          <w:color w:val="auto"/>
        </w:rPr>
      </w:pPr>
      <w:r>
        <w:rPr>
          <w:color w:val="auto"/>
        </w:rPr>
        <w:t>Примечания не должны содержать требований.</w:t>
      </w:r>
    </w:p>
    <w:p w14:paraId="000005F6" w14:textId="77777777" w:rsidR="004C7C26" w:rsidRDefault="006D49D0">
      <w:pPr>
        <w:pStyle w:val="aff7"/>
        <w:rPr>
          <w:color w:val="auto"/>
        </w:rPr>
      </w:pPr>
      <w:r>
        <w:rPr>
          <w:color w:val="auto"/>
        </w:rPr>
        <w:t>6.9.2 Примечания в ТД помещают:</w:t>
      </w:r>
    </w:p>
    <w:p w14:paraId="000005F7" w14:textId="77777777" w:rsidR="004C7C26" w:rsidRDefault="006D49D0">
      <w:pPr>
        <w:pStyle w:val="aff7"/>
        <w:rPr>
          <w:color w:val="auto"/>
        </w:rPr>
      </w:pPr>
      <w:r>
        <w:rPr>
          <w:color w:val="auto"/>
        </w:rPr>
        <w:t>- непосредственно после пункта, абзаца, перечисления, иллюстрации, формулы, к которым оно относится;</w:t>
      </w:r>
    </w:p>
    <w:p w14:paraId="000005F8" w14:textId="77777777" w:rsidR="004C7C26" w:rsidRDefault="006D49D0">
      <w:pPr>
        <w:pStyle w:val="aff7"/>
        <w:rPr>
          <w:color w:val="auto"/>
        </w:rPr>
      </w:pPr>
      <w:r>
        <w:rPr>
          <w:color w:val="auto"/>
        </w:rPr>
        <w:lastRenderedPageBreak/>
        <w:t>- в последней строке таблицы, если оно относится к таблице (см. рисунок 9 в 6.5.1).</w:t>
      </w:r>
    </w:p>
    <w:p w14:paraId="000005F9" w14:textId="77777777" w:rsidR="004C7C26" w:rsidRDefault="006D49D0">
      <w:pPr>
        <w:pStyle w:val="29"/>
        <w:tabs>
          <w:tab w:val="clear" w:pos="1440"/>
        </w:tabs>
        <w:ind w:firstLine="710"/>
        <w:rPr>
          <w:color w:val="auto"/>
        </w:rPr>
      </w:pPr>
      <w:r>
        <w:rPr>
          <w:color w:val="auto"/>
        </w:rPr>
        <w:t>6.9.3 Примечание начинают с новой строки со слова «Примечание» (если примечание одно) или «Примечания» (если примечаний несколько). Слово «Примечание» («Примечания») записывают с прописной буквы с увеличенным до двух пунктов межзнаковым интервалом.</w:t>
      </w:r>
    </w:p>
    <w:p w14:paraId="000005FA" w14:textId="77777777" w:rsidR="004C7C26" w:rsidRDefault="006D49D0">
      <w:pPr>
        <w:pStyle w:val="aff8"/>
      </w:pPr>
      <w:r>
        <w:rPr>
          <w:spacing w:val="40"/>
        </w:rPr>
        <w:t>Примечание</w:t>
      </w:r>
      <w:r>
        <w:t xml:space="preserve"> – В качестве примеров оформления примечаний следует руководствоваться оформлением примечаний в настоящем стандарте.</w:t>
      </w:r>
    </w:p>
    <w:p w14:paraId="000005FB" w14:textId="77777777" w:rsidR="004C7C26" w:rsidRDefault="006D49D0">
      <w:pPr>
        <w:pStyle w:val="aff7"/>
        <w:rPr>
          <w:color w:val="auto"/>
        </w:rPr>
      </w:pPr>
      <w:r>
        <w:rPr>
          <w:color w:val="auto"/>
        </w:rPr>
        <w:t>6.9.4 Если примечание одно, то после слова «Примечание» ставят тире и приводят текст примечания с прописной буквы. В конце текста примечания ставят точку.</w:t>
      </w:r>
    </w:p>
    <w:p w14:paraId="000005FC" w14:textId="77777777" w:rsidR="004C7C26" w:rsidRDefault="006D49D0">
      <w:pPr>
        <w:pStyle w:val="aff7"/>
        <w:rPr>
          <w:color w:val="auto"/>
        </w:rPr>
      </w:pPr>
      <w:r>
        <w:rPr>
          <w:color w:val="auto"/>
        </w:rPr>
        <w:t xml:space="preserve">Если примечаний несколько, то после слова «Примечания» знаки препинания не ставят. Каждое примечание приводят с отдельной строки, нумеруют по порядку арабскими цифрами без точки и начинают с прописной буквы. </w:t>
      </w:r>
    </w:p>
    <w:p w14:paraId="000005FD" w14:textId="77777777" w:rsidR="004C7C26" w:rsidRDefault="006D49D0">
      <w:pPr>
        <w:pStyle w:val="aff7"/>
        <w:rPr>
          <w:color w:val="auto"/>
        </w:rPr>
      </w:pPr>
      <w:r>
        <w:rPr>
          <w:color w:val="auto"/>
        </w:rPr>
        <w:t>6.9.5 В обоснованных случаях (например, при автоматизированном оформлении ТД) допускается каждое примечание из последовательно расположенных примечаний оформлять в виде отдельных примечаний с порядковыми номерами, указанными после слова «Примечание».</w:t>
      </w:r>
    </w:p>
    <w:p w14:paraId="000005FE" w14:textId="77777777" w:rsidR="004C7C26" w:rsidRDefault="006D49D0">
      <w:pPr>
        <w:pStyle w:val="aff8"/>
        <w:rPr>
          <w:b/>
          <w:bCs/>
          <w:i/>
          <w:iCs/>
        </w:rPr>
      </w:pPr>
      <w:r>
        <w:rPr>
          <w:b/>
          <w:bCs/>
          <w:i/>
          <w:iCs/>
        </w:rPr>
        <w:t xml:space="preserve">Пример – </w:t>
      </w:r>
    </w:p>
    <w:p w14:paraId="000005FF" w14:textId="77777777" w:rsidR="004C7C26" w:rsidRDefault="006D49D0">
      <w:pPr>
        <w:pStyle w:val="aff8"/>
      </w:pPr>
      <w:r>
        <w:rPr>
          <w:spacing w:val="40"/>
        </w:rPr>
        <w:t>Примечание 1</w:t>
      </w:r>
      <w:r>
        <w:t xml:space="preserve"> – Детали могут быть выбраны более чем из одного комплекта;</w:t>
      </w:r>
    </w:p>
    <w:p w14:paraId="00000600" w14:textId="77777777" w:rsidR="004C7C26" w:rsidRDefault="006D49D0">
      <w:pPr>
        <w:pStyle w:val="aff8"/>
      </w:pPr>
      <w:r>
        <w:rPr>
          <w:spacing w:val="40"/>
        </w:rPr>
        <w:t>Примечание 2</w:t>
      </w:r>
      <w:r>
        <w:t xml:space="preserve"> – Лампы выбирают из числа типов, имеющих широкое применение.</w:t>
      </w:r>
    </w:p>
    <w:p w14:paraId="00000601" w14:textId="77777777" w:rsidR="004C7C26" w:rsidRDefault="006D49D0">
      <w:pPr>
        <w:pStyle w:val="aff7"/>
        <w:spacing w:before="120"/>
        <w:ind w:firstLine="709"/>
        <w:rPr>
          <w:color w:val="auto"/>
        </w:rPr>
      </w:pPr>
      <w:r>
        <w:rPr>
          <w:color w:val="auto"/>
        </w:rPr>
        <w:t>6.9.6 Все примечание выполняют уменьшенным относительно основного текста структурного элемента шрифтом с абзацным отступом и межстрочным интервалом как у основного текста.</w:t>
      </w:r>
    </w:p>
    <w:p w14:paraId="00000602" w14:textId="77777777" w:rsidR="004C7C26" w:rsidRDefault="006D49D0">
      <w:pPr>
        <w:pStyle w:val="2"/>
      </w:pPr>
      <w:bookmarkStart w:id="110" w:name="_Toc233568870"/>
      <w:r>
        <w:t>6.10 Сноски</w:t>
      </w:r>
      <w:bookmarkEnd w:id="110"/>
    </w:p>
    <w:p w14:paraId="00000603" w14:textId="77777777" w:rsidR="004C7C26" w:rsidRDefault="006D49D0">
      <w:pPr>
        <w:pStyle w:val="aff7"/>
        <w:rPr>
          <w:color w:val="auto"/>
        </w:rPr>
      </w:pPr>
      <w:r>
        <w:rPr>
          <w:color w:val="auto"/>
        </w:rPr>
        <w:t xml:space="preserve">6.10.1 Если необходимо пояснить отдельные слова, словосочетания или данные, приведенные в ТД, то после них ставят знак сноски. </w:t>
      </w:r>
    </w:p>
    <w:p w14:paraId="00000604" w14:textId="77777777" w:rsidR="004C7C26" w:rsidRDefault="006D49D0">
      <w:pPr>
        <w:pStyle w:val="aff7"/>
        <w:rPr>
          <w:color w:val="auto"/>
        </w:rPr>
      </w:pPr>
      <w:r>
        <w:rPr>
          <w:color w:val="auto"/>
        </w:rPr>
        <w:t>В формулах сноски не применяют.</w:t>
      </w:r>
    </w:p>
    <w:p w14:paraId="00000605" w14:textId="77777777" w:rsidR="004C7C26" w:rsidRDefault="006D49D0">
      <w:pPr>
        <w:pStyle w:val="aff7"/>
        <w:rPr>
          <w:color w:val="auto"/>
        </w:rPr>
      </w:pPr>
      <w:r>
        <w:rPr>
          <w:color w:val="auto"/>
        </w:rPr>
        <w:t xml:space="preserve">6.10.2 Сноска состоит из двух взаимосвязанных частей: </w:t>
      </w:r>
    </w:p>
    <w:p w14:paraId="00000606" w14:textId="77777777" w:rsidR="004C7C26" w:rsidRDefault="006D49D0">
      <w:pPr>
        <w:pStyle w:val="aff7"/>
        <w:rPr>
          <w:color w:val="auto"/>
        </w:rPr>
      </w:pPr>
      <w:r>
        <w:rPr>
          <w:color w:val="auto"/>
        </w:rPr>
        <w:t>- знака сноски, проставляемого после поясняемого слова, словосочетания, данных, символа;</w:t>
      </w:r>
    </w:p>
    <w:p w14:paraId="00000607" w14:textId="77777777" w:rsidR="004C7C26" w:rsidRDefault="006D49D0">
      <w:pPr>
        <w:pStyle w:val="aff7"/>
        <w:rPr>
          <w:color w:val="auto"/>
        </w:rPr>
      </w:pPr>
      <w:r>
        <w:rPr>
          <w:color w:val="auto"/>
        </w:rPr>
        <w:t>- текста сноски, содержащего пояснения и размещенного отдельно от основного текста.</w:t>
      </w:r>
    </w:p>
    <w:p w14:paraId="00000608" w14:textId="77777777" w:rsidR="004C7C26" w:rsidRDefault="006D49D0">
      <w:pPr>
        <w:pStyle w:val="aff7"/>
        <w:rPr>
          <w:color w:val="auto"/>
        </w:rPr>
      </w:pPr>
      <w:r>
        <w:rPr>
          <w:color w:val="auto"/>
        </w:rPr>
        <w:t>6.10.3 Знак сноски выполняют в виде надстрочного индекса:</w:t>
      </w:r>
    </w:p>
    <w:p w14:paraId="00000609" w14:textId="77777777" w:rsidR="004C7C26" w:rsidRDefault="006D49D0">
      <w:pPr>
        <w:pStyle w:val="aff7"/>
        <w:rPr>
          <w:color w:val="auto"/>
        </w:rPr>
      </w:pPr>
      <w:r>
        <w:rPr>
          <w:color w:val="auto"/>
        </w:rPr>
        <w:t>- арабской цифрой (со скобкой или без – в одном ТД используют один из вариантов).</w:t>
      </w:r>
    </w:p>
    <w:p w14:paraId="0000060A" w14:textId="77777777" w:rsidR="004C7C26" w:rsidRDefault="006D49D0">
      <w:pPr>
        <w:pStyle w:val="aff7"/>
        <w:rPr>
          <w:color w:val="auto"/>
        </w:rPr>
      </w:pPr>
      <w:r>
        <w:rPr>
          <w:color w:val="auto"/>
        </w:rPr>
        <w:lastRenderedPageBreak/>
        <w:t>- одного или нескольких (не более трех) символов «звездочка».</w:t>
      </w:r>
    </w:p>
    <w:p w14:paraId="0000060B" w14:textId="77777777" w:rsidR="004C7C26" w:rsidRDefault="006D49D0">
      <w:pPr>
        <w:pStyle w:val="aff7"/>
        <w:rPr>
          <w:b/>
          <w:bCs/>
          <w:i/>
          <w:iCs/>
          <w:color w:val="auto"/>
          <w:sz w:val="20"/>
        </w:rPr>
      </w:pPr>
      <w:r>
        <w:rPr>
          <w:b/>
          <w:bCs/>
          <w:i/>
          <w:iCs/>
          <w:color w:val="auto"/>
          <w:sz w:val="20"/>
        </w:rPr>
        <w:t>Пример – «… печатающее устройство</w:t>
      </w:r>
      <w:r>
        <w:rPr>
          <w:b/>
          <w:bCs/>
          <w:i/>
          <w:iCs/>
          <w:color w:val="auto"/>
          <w:sz w:val="20"/>
          <w:vertAlign w:val="superscript"/>
        </w:rPr>
        <w:t>2)</w:t>
      </w:r>
      <w:r>
        <w:rPr>
          <w:b/>
          <w:bCs/>
          <w:i/>
          <w:iCs/>
          <w:color w:val="auto"/>
          <w:sz w:val="20"/>
        </w:rPr>
        <w:t xml:space="preserve"> …».</w:t>
      </w:r>
    </w:p>
    <w:p w14:paraId="0000060C" w14:textId="77777777" w:rsidR="004C7C26" w:rsidRDefault="006D49D0">
      <w:pPr>
        <w:pStyle w:val="aff7"/>
        <w:spacing w:before="120"/>
        <w:ind w:firstLine="709"/>
        <w:rPr>
          <w:color w:val="auto"/>
        </w:rPr>
      </w:pPr>
      <w:r>
        <w:rPr>
          <w:color w:val="auto"/>
        </w:rPr>
        <w:t>6.10.4 Сноски обозначают (нумеруют) в пределах одной страницы (одной таблицы). Допускается на одной странице (в одной таблице) приводить несколько одинаковых знаков сноски, ведущих к одному тексту сноски.</w:t>
      </w:r>
    </w:p>
    <w:p w14:paraId="0000060D" w14:textId="77777777" w:rsidR="004C7C26" w:rsidRDefault="006D49D0">
      <w:pPr>
        <w:pStyle w:val="aff7"/>
        <w:rPr>
          <w:b/>
          <w:bCs/>
          <w:i/>
          <w:iCs/>
          <w:color w:val="auto"/>
          <w:sz w:val="20"/>
        </w:rPr>
      </w:pPr>
      <w:r>
        <w:rPr>
          <w:b/>
          <w:bCs/>
          <w:i/>
          <w:iCs/>
          <w:color w:val="auto"/>
          <w:sz w:val="20"/>
        </w:rPr>
        <w:t xml:space="preserve">Пример – </w:t>
      </w:r>
    </w:p>
    <w:p w14:paraId="0000060E" w14:textId="77777777" w:rsidR="004C7C26" w:rsidRDefault="006D49D0">
      <w:pPr>
        <w:pStyle w:val="aff7"/>
        <w:ind w:firstLine="0"/>
        <w:rPr>
          <w:b/>
          <w:bCs/>
          <w:i/>
          <w:iCs/>
          <w:color w:val="auto"/>
          <w:sz w:val="20"/>
        </w:rPr>
      </w:pPr>
      <w:r>
        <w:rPr>
          <w:b/>
          <w:bCs/>
          <w:i/>
          <w:iCs/>
          <w:color w:val="auto"/>
          <w:sz w:val="20"/>
        </w:rPr>
        <w:t>____________________________</w:t>
      </w:r>
    </w:p>
    <w:p w14:paraId="0000060F" w14:textId="77777777" w:rsidR="004C7C26" w:rsidRDefault="006D49D0">
      <w:pPr>
        <w:pStyle w:val="aff7"/>
        <w:rPr>
          <w:b/>
          <w:bCs/>
          <w:i/>
          <w:iCs/>
          <w:color w:val="auto"/>
          <w:sz w:val="20"/>
        </w:rPr>
      </w:pPr>
      <w:r>
        <w:rPr>
          <w:b/>
          <w:bCs/>
          <w:i/>
          <w:iCs/>
          <w:color w:val="auto"/>
          <w:sz w:val="20"/>
          <w:vertAlign w:val="superscript"/>
        </w:rPr>
        <w:t>2)</w:t>
      </w:r>
      <w:r>
        <w:rPr>
          <w:b/>
          <w:bCs/>
          <w:i/>
          <w:iCs/>
          <w:color w:val="auto"/>
          <w:sz w:val="20"/>
        </w:rPr>
        <w:t xml:space="preserve"> Термин приведен в соответствии с ГОСТ ХХХХХХ.</w:t>
      </w:r>
    </w:p>
    <w:p w14:paraId="00000610" w14:textId="77777777" w:rsidR="004C7C26" w:rsidRDefault="006D49D0">
      <w:pPr>
        <w:pStyle w:val="aff7"/>
        <w:spacing w:before="120"/>
        <w:ind w:firstLine="709"/>
        <w:rPr>
          <w:color w:val="auto"/>
        </w:rPr>
      </w:pPr>
      <w:r>
        <w:rPr>
          <w:color w:val="auto"/>
        </w:rPr>
        <w:t xml:space="preserve">6.10.5 Текст сноски, поставленной в тексте, приводят в конце той страницы, на которой размещен поясняемый фрагмент, и отделяют от текста страницы короткой тонкой горизонтальной линией с левой стороны. </w:t>
      </w:r>
    </w:p>
    <w:p w14:paraId="00000611" w14:textId="77777777" w:rsidR="004C7C26" w:rsidRDefault="006D49D0">
      <w:pPr>
        <w:pStyle w:val="aff7"/>
        <w:spacing w:before="120"/>
        <w:ind w:firstLine="709"/>
        <w:rPr>
          <w:color w:val="auto"/>
        </w:rPr>
      </w:pPr>
      <w:r>
        <w:rPr>
          <w:color w:val="auto"/>
        </w:rPr>
        <w:t>Текст сноски, поставленной в таблице, приводят в заключительной строке таблицы перед примечаниями (при наличии).</w:t>
      </w:r>
    </w:p>
    <w:p w14:paraId="00000612" w14:textId="77777777" w:rsidR="004C7C26" w:rsidRDefault="006D49D0">
      <w:pPr>
        <w:pStyle w:val="aff7"/>
        <w:spacing w:before="120"/>
        <w:ind w:firstLine="709"/>
        <w:rPr>
          <w:color w:val="auto"/>
        </w:rPr>
      </w:pPr>
      <w:r>
        <w:rPr>
          <w:color w:val="auto"/>
        </w:rPr>
        <w:t xml:space="preserve">6.10.6 Текст сноски должен начинаться со знака сноски и затем через пробел приводят необходимые пояснения с прописной буквы, в конце ставят точку. </w:t>
      </w:r>
    </w:p>
    <w:p w14:paraId="00000613" w14:textId="77777777" w:rsidR="004C7C26" w:rsidRDefault="006D49D0">
      <w:pPr>
        <w:pStyle w:val="aff7"/>
        <w:spacing w:before="120"/>
        <w:ind w:firstLine="709"/>
        <w:rPr>
          <w:color w:val="auto"/>
        </w:rPr>
      </w:pPr>
      <w:r>
        <w:rPr>
          <w:color w:val="auto"/>
        </w:rPr>
        <w:t>Текст сноски выполняют уменьшенным относительно основного текста ТД шрифтом с абзацным отступом и межстрочным интервалом, как у основного текста.</w:t>
      </w:r>
    </w:p>
    <w:p w14:paraId="00000614" w14:textId="77777777" w:rsidR="004C7C26" w:rsidRDefault="006D49D0">
      <w:pPr>
        <w:pStyle w:val="2"/>
      </w:pPr>
      <w:bookmarkStart w:id="111" w:name="_Toc223627168"/>
      <w:bookmarkStart w:id="112" w:name="_Toc233568871"/>
      <w:r>
        <w:t xml:space="preserve">6.11 </w:t>
      </w:r>
      <w:bookmarkEnd w:id="111"/>
      <w:r>
        <w:t>Примеры</w:t>
      </w:r>
      <w:bookmarkEnd w:id="112"/>
    </w:p>
    <w:p w14:paraId="00000615" w14:textId="77777777" w:rsidR="004C7C26" w:rsidRDefault="006D49D0">
      <w:pPr>
        <w:pStyle w:val="29"/>
        <w:tabs>
          <w:tab w:val="clear" w:pos="1440"/>
        </w:tabs>
        <w:ind w:firstLine="710"/>
        <w:rPr>
          <w:color w:val="auto"/>
        </w:rPr>
      </w:pPr>
      <w:r>
        <w:rPr>
          <w:color w:val="auto"/>
        </w:rPr>
        <w:t>6.11.1 Примеры (в виде текстовых элементов) могут быть приведены в ТД, если они поясняют отдельные положения документа или способствуют более краткому их изложению.</w:t>
      </w:r>
    </w:p>
    <w:p w14:paraId="00000616" w14:textId="77777777" w:rsidR="004C7C26" w:rsidRDefault="006D49D0">
      <w:pPr>
        <w:pStyle w:val="29"/>
        <w:tabs>
          <w:tab w:val="clear" w:pos="1440"/>
        </w:tabs>
        <w:ind w:firstLine="710"/>
        <w:rPr>
          <w:color w:val="auto"/>
        </w:rPr>
      </w:pPr>
      <w:r>
        <w:rPr>
          <w:color w:val="auto"/>
        </w:rPr>
        <w:t>Не рекомендуется использовать примеры для пояснения правил оформления текста (так как текстовый пример имеет собственные правила оформления). В этих случаях следует использовать иллюстрации.</w:t>
      </w:r>
    </w:p>
    <w:p w14:paraId="00000617" w14:textId="77777777" w:rsidR="004C7C26" w:rsidRDefault="006D49D0">
      <w:pPr>
        <w:pStyle w:val="29"/>
        <w:tabs>
          <w:tab w:val="clear" w:pos="1440"/>
        </w:tabs>
        <w:ind w:firstLine="710"/>
        <w:rPr>
          <w:color w:val="auto"/>
        </w:rPr>
      </w:pPr>
      <w:r>
        <w:rPr>
          <w:color w:val="auto"/>
        </w:rPr>
        <w:t xml:space="preserve">6.11.2 Пример начинают с новой строки со слова «Пример» (если пример один) или «Примеры» (если примеров несколько). Слово «Пример» («Примеры») записывают с прописной буквы с обычным межзнаковым интервалом. </w:t>
      </w:r>
    </w:p>
    <w:p w14:paraId="00000618" w14:textId="77777777" w:rsidR="004C7C26" w:rsidRDefault="006D49D0">
      <w:pPr>
        <w:pStyle w:val="29"/>
        <w:tabs>
          <w:tab w:val="clear" w:pos="1440"/>
        </w:tabs>
        <w:ind w:firstLine="710"/>
        <w:rPr>
          <w:color w:val="auto"/>
        </w:rPr>
      </w:pPr>
      <w:r>
        <w:rPr>
          <w:color w:val="auto"/>
        </w:rPr>
        <w:t xml:space="preserve">Оформление примера – по аналогии с оформлением примечания (см. 6.9). </w:t>
      </w:r>
    </w:p>
    <w:p w14:paraId="00000619" w14:textId="77777777" w:rsidR="004C7C26" w:rsidRDefault="006D49D0">
      <w:pPr>
        <w:pStyle w:val="29"/>
        <w:tabs>
          <w:tab w:val="clear" w:pos="1440"/>
        </w:tabs>
        <w:ind w:firstLine="710"/>
        <w:rPr>
          <w:color w:val="auto"/>
        </w:rPr>
      </w:pPr>
      <w:r>
        <w:rPr>
          <w:color w:val="auto"/>
        </w:rPr>
        <w:t>Весь пример выделяют полужирным курсивом, уменьшенным размером шрифта с абзацным отступом и межстрочным интервалом как у основного текста.</w:t>
      </w:r>
    </w:p>
    <w:p w14:paraId="0000061A" w14:textId="77777777" w:rsidR="004C7C26" w:rsidRDefault="006D49D0">
      <w:pPr>
        <w:pStyle w:val="10"/>
      </w:pPr>
      <w:bookmarkStart w:id="113" w:name="_Toc233568872"/>
      <w:bookmarkStart w:id="114" w:name="_Toc223627206"/>
      <w:bookmarkEnd w:id="30"/>
      <w:r>
        <w:t>7 Требования к текстовым документам, содержащим текст, разбитый на графы</w:t>
      </w:r>
      <w:bookmarkEnd w:id="113"/>
    </w:p>
    <w:p w14:paraId="0000061B" w14:textId="77777777" w:rsidR="004C7C26" w:rsidRDefault="004C7C26">
      <w:pPr>
        <w:rPr>
          <w:lang w:bidi="ar-SA"/>
        </w:rPr>
      </w:pPr>
    </w:p>
    <w:p w14:paraId="0000061C" w14:textId="77777777" w:rsidR="004C7C26" w:rsidRDefault="006D49D0">
      <w:pPr>
        <w:pStyle w:val="aff7"/>
        <w:rPr>
          <w:rFonts w:eastAsia="Times New Roman"/>
          <w:color w:val="auto"/>
        </w:rPr>
      </w:pPr>
      <w:r>
        <w:rPr>
          <w:rFonts w:eastAsia="Times New Roman"/>
        </w:rPr>
        <w:lastRenderedPageBreak/>
        <w:t>7.1</w:t>
      </w:r>
      <w:r>
        <w:rPr>
          <w:rFonts w:eastAsia="Times New Roman"/>
        </w:rPr>
        <w:tab/>
        <w:t>ТД, содержащие текст, разбитый на графы, при необходимости разделяют на разделы и подразделы, которые не нумеруют.</w:t>
      </w:r>
    </w:p>
    <w:p w14:paraId="0000061D" w14:textId="77777777" w:rsidR="004C7C26" w:rsidRDefault="006D49D0">
      <w:pPr>
        <w:pStyle w:val="aff7"/>
        <w:rPr>
          <w:rFonts w:eastAsia="Times New Roman"/>
          <w:color w:val="auto"/>
        </w:rPr>
      </w:pPr>
      <w:r>
        <w:rPr>
          <w:rFonts w:eastAsia="Times New Roman"/>
          <w:color w:val="auto"/>
        </w:rPr>
        <w:t>7.2 Общие требования к изложению текста в ТД - в соответствии с 6.1 и 6.2.</w:t>
      </w:r>
    </w:p>
    <w:p w14:paraId="0000061E" w14:textId="77777777" w:rsidR="004C7C26" w:rsidRDefault="006D49D0">
      <w:pPr>
        <w:pStyle w:val="aff7"/>
        <w:rPr>
          <w:rFonts w:eastAsia="Times New Roman"/>
        </w:rPr>
      </w:pPr>
      <w:r>
        <w:rPr>
          <w:rFonts w:eastAsia="Times New Roman"/>
        </w:rPr>
        <w:t>7.3 Состав и порядок заполнения граф документа – в соответствии с документами по стандартизации на документы конкретных видов.</w:t>
      </w:r>
    </w:p>
    <w:p w14:paraId="0000061F" w14:textId="77777777" w:rsidR="004C7C26" w:rsidRDefault="006D49D0">
      <w:pPr>
        <w:pStyle w:val="aff7"/>
        <w:rPr>
          <w:rFonts w:eastAsia="Times New Roman"/>
        </w:rPr>
      </w:pPr>
      <w:r>
        <w:rPr>
          <w:rFonts w:eastAsia="Times New Roman"/>
        </w:rPr>
        <w:t>7.4 В состав ТД, при необходимости, может быть включен ТЛ.</w:t>
      </w:r>
    </w:p>
    <w:p w14:paraId="00000620" w14:textId="77777777" w:rsidR="004C7C26" w:rsidRDefault="006D49D0">
      <w:pPr>
        <w:pStyle w:val="aff7"/>
        <w:rPr>
          <w:rFonts w:eastAsia="Times New Roman"/>
          <w:color w:val="auto"/>
        </w:rPr>
      </w:pPr>
      <w:r>
        <w:rPr>
          <w:rFonts w:eastAsia="Times New Roman"/>
        </w:rPr>
        <w:t>7.5</w:t>
      </w:r>
      <w:r>
        <w:rPr>
          <w:rFonts w:eastAsia="Times New Roman"/>
        </w:rPr>
        <w:tab/>
        <w:t>Наименования разделов и подразделов (при наличии) записывают в виде заголовков с прописной буквы и подчеркивают.</w:t>
      </w:r>
    </w:p>
    <w:p w14:paraId="00000621" w14:textId="77777777" w:rsidR="004C7C26" w:rsidRDefault="006D49D0">
      <w:pPr>
        <w:pStyle w:val="aff7"/>
        <w:rPr>
          <w:rFonts w:eastAsia="Times New Roman"/>
          <w:color w:val="auto"/>
        </w:rPr>
      </w:pPr>
      <w:r>
        <w:rPr>
          <w:rFonts w:eastAsia="Times New Roman"/>
        </w:rPr>
        <w:t>Требования к заголовкам – в соответствии с документами по стандартизации на конкретные виды ТД.</w:t>
      </w:r>
    </w:p>
    <w:p w14:paraId="00000622" w14:textId="77777777" w:rsidR="004C7C26" w:rsidRDefault="006D49D0">
      <w:pPr>
        <w:pStyle w:val="aff7"/>
        <w:rPr>
          <w:rFonts w:eastAsia="Times New Roman"/>
          <w:color w:val="auto"/>
        </w:rPr>
      </w:pPr>
      <w:r>
        <w:rPr>
          <w:rFonts w:eastAsia="Times New Roman"/>
        </w:rPr>
        <w:t>Ниже каждого заголовка должна быть оставлена одна свободная строка, выше — не менее одной свободной строки.</w:t>
      </w:r>
    </w:p>
    <w:p w14:paraId="00000623" w14:textId="77777777" w:rsidR="004C7C26" w:rsidRDefault="006D49D0">
      <w:pPr>
        <w:pStyle w:val="aff7"/>
        <w:rPr>
          <w:rFonts w:eastAsia="Times New Roman"/>
        </w:rPr>
      </w:pPr>
      <w:r>
        <w:rPr>
          <w:rFonts w:eastAsia="Times New Roman"/>
        </w:rPr>
        <w:t>7.6</w:t>
      </w:r>
      <w:r>
        <w:rPr>
          <w:rFonts w:eastAsia="Times New Roman"/>
        </w:rPr>
        <w:tab/>
        <w:t>Примечания к разделам, подразделам или ко всему документу нумеруют в соответствии с 6.9.</w:t>
      </w:r>
    </w:p>
    <w:p w14:paraId="00000624" w14:textId="77777777" w:rsidR="004C7C26" w:rsidRDefault="006D49D0">
      <w:pPr>
        <w:pStyle w:val="aff7"/>
        <w:rPr>
          <w:rFonts w:eastAsia="Times New Roman"/>
          <w:color w:val="auto"/>
        </w:rPr>
      </w:pPr>
      <w:r>
        <w:rPr>
          <w:rFonts w:eastAsia="Times New Roman"/>
        </w:rPr>
        <w:t>7.7</w:t>
      </w:r>
      <w:r>
        <w:rPr>
          <w:rFonts w:eastAsia="Times New Roman"/>
        </w:rPr>
        <w:tab/>
        <w:t>В ТД в бумажной форме, имеющих строки, все записи проводят на каждой строке в один ряд.</w:t>
      </w:r>
    </w:p>
    <w:p w14:paraId="00000625" w14:textId="77777777" w:rsidR="004C7C26" w:rsidRDefault="006D49D0">
      <w:pPr>
        <w:pStyle w:val="aff7"/>
        <w:rPr>
          <w:rFonts w:eastAsia="Times New Roman"/>
          <w:color w:val="auto"/>
        </w:rPr>
      </w:pPr>
      <w:r>
        <w:rPr>
          <w:rFonts w:eastAsia="Times New Roman"/>
        </w:rPr>
        <w:t>При неавтоматизированном выполнении для облегчения внесения изменений:</w:t>
      </w:r>
    </w:p>
    <w:p w14:paraId="00000626" w14:textId="77777777" w:rsidR="004C7C26" w:rsidRDefault="006D49D0">
      <w:pPr>
        <w:pStyle w:val="aff7"/>
        <w:rPr>
          <w:rFonts w:eastAsia="Times New Roman"/>
          <w:color w:val="auto"/>
        </w:rPr>
      </w:pPr>
      <w:r>
        <w:rPr>
          <w:rFonts w:eastAsia="Times New Roman"/>
        </w:rPr>
        <w:t>-</w:t>
      </w:r>
      <w:r>
        <w:rPr>
          <w:rFonts w:eastAsia="Times New Roman"/>
        </w:rPr>
        <w:tab/>
        <w:t>ведут запись в нижней части поля строки. Записи не должны сливаться с линиями, разграничивающими строки и графы;</w:t>
      </w:r>
    </w:p>
    <w:p w14:paraId="00000627" w14:textId="77777777" w:rsidR="004C7C26" w:rsidRDefault="006D49D0">
      <w:pPr>
        <w:pStyle w:val="aff7"/>
        <w:rPr>
          <w:rFonts w:eastAsia="Times New Roman"/>
          <w:color w:val="auto"/>
        </w:rPr>
      </w:pPr>
      <w:r>
        <w:rPr>
          <w:rFonts w:eastAsia="Times New Roman"/>
        </w:rPr>
        <w:t>-</w:t>
      </w:r>
      <w:r>
        <w:rPr>
          <w:rFonts w:eastAsia="Times New Roman"/>
        </w:rPr>
        <w:tab/>
        <w:t>оставляют свободные строки между разделами и подразделами, а в документах большого объема — также внутри разделов и подразделов.</w:t>
      </w:r>
    </w:p>
    <w:p w14:paraId="00000628" w14:textId="77777777" w:rsidR="004C7C26" w:rsidRDefault="006D49D0">
      <w:pPr>
        <w:pStyle w:val="aff7"/>
        <w:rPr>
          <w:rFonts w:eastAsia="Times New Roman"/>
          <w:color w:val="auto"/>
        </w:rPr>
      </w:pPr>
      <w:r>
        <w:rPr>
          <w:rFonts w:eastAsia="Times New Roman"/>
        </w:rPr>
        <w:t>При составлении документов на опытные образцы дополнительно предусматривают свободные строки для записи документов и других данных, которые могут быть введены в документацию.</w:t>
      </w:r>
    </w:p>
    <w:p w14:paraId="00000629" w14:textId="77777777" w:rsidR="004C7C26" w:rsidRDefault="006D49D0">
      <w:pPr>
        <w:pStyle w:val="aff7"/>
        <w:rPr>
          <w:rFonts w:eastAsia="Times New Roman"/>
          <w:color w:val="auto"/>
        </w:rPr>
      </w:pPr>
      <w:r>
        <w:rPr>
          <w:rFonts w:eastAsia="Times New Roman"/>
        </w:rPr>
        <w:t>7.8</w:t>
      </w:r>
      <w:r>
        <w:rPr>
          <w:rFonts w:eastAsia="Times New Roman"/>
        </w:rPr>
        <w:tab/>
        <w:t>Если в графе документа записан текст в несколько строк, то в последующих графах записи начинают на уровне первой строки. Если в последующих графах запись размещается на одной строке, то при машинописном способе выполнения ее допускается помещать на уровне последней строки.</w:t>
      </w:r>
    </w:p>
    <w:p w14:paraId="0000062A" w14:textId="77777777" w:rsidR="004C7C26" w:rsidRDefault="004C7C26">
      <w:pPr>
        <w:pStyle w:val="aff7"/>
        <w:rPr>
          <w:color w:val="auto"/>
          <w:sz w:val="16"/>
          <w:szCs w:val="16"/>
        </w:rPr>
      </w:pPr>
    </w:p>
    <w:p w14:paraId="0000062B" w14:textId="77777777" w:rsidR="004C7C26" w:rsidRDefault="004C7C26">
      <w:pPr>
        <w:pStyle w:val="aff7"/>
        <w:rPr>
          <w:color w:val="auto"/>
          <w:sz w:val="20"/>
        </w:rPr>
      </w:pPr>
    </w:p>
    <w:p w14:paraId="0000062C" w14:textId="77777777" w:rsidR="004C7C26" w:rsidRDefault="004C7C26">
      <w:pPr>
        <w:pStyle w:val="aff7"/>
        <w:rPr>
          <w:color w:val="auto"/>
          <w:sz w:val="16"/>
          <w:szCs w:val="16"/>
        </w:rPr>
      </w:pPr>
    </w:p>
    <w:p w14:paraId="0000062D" w14:textId="77777777" w:rsidR="004C7C26" w:rsidRDefault="006D49D0">
      <w:pPr>
        <w:pStyle w:val="10"/>
      </w:pPr>
      <w:bookmarkStart w:id="115" w:name="_Toc233568873"/>
      <w:r>
        <w:t>8 Требования к оформлению титульного листа и листа утверждения</w:t>
      </w:r>
      <w:bookmarkEnd w:id="115"/>
    </w:p>
    <w:p w14:paraId="0000062E" w14:textId="77777777" w:rsidR="004C7C26" w:rsidRDefault="006D49D0">
      <w:pPr>
        <w:pStyle w:val="29"/>
        <w:tabs>
          <w:tab w:val="clear" w:pos="1440"/>
        </w:tabs>
        <w:ind w:firstLine="710"/>
        <w:rPr>
          <w:color w:val="auto"/>
        </w:rPr>
      </w:pPr>
      <w:r>
        <w:rPr>
          <w:color w:val="auto"/>
        </w:rPr>
        <w:t>8.1 Оформление ТЛ и первого листа ЛУ выполняют по общим правилам, изложенным в настоящем разделе. Примеры оформления приведены в приложении В.</w:t>
      </w:r>
    </w:p>
    <w:p w14:paraId="0000062F" w14:textId="77777777" w:rsidR="004C7C26" w:rsidRDefault="006D49D0">
      <w:pPr>
        <w:pStyle w:val="29"/>
        <w:tabs>
          <w:tab w:val="clear" w:pos="1440"/>
        </w:tabs>
        <w:ind w:firstLine="710"/>
        <w:rPr>
          <w:color w:val="auto"/>
        </w:rPr>
      </w:pPr>
      <w:r>
        <w:rPr>
          <w:color w:val="auto"/>
        </w:rPr>
        <w:lastRenderedPageBreak/>
        <w:t>8.2 ЛУ выпускают для документов, на которых по условиям их использования разработчик и (или) заказчик считают нецелесообразным приводить наименования организаций, должности и фамилии лиц, подписавших эти документы.</w:t>
      </w:r>
    </w:p>
    <w:p w14:paraId="00000630" w14:textId="77777777" w:rsidR="004C7C26" w:rsidRDefault="006D49D0">
      <w:pPr>
        <w:pStyle w:val="29"/>
        <w:tabs>
          <w:tab w:val="clear" w:pos="1440"/>
        </w:tabs>
        <w:ind w:firstLine="710"/>
        <w:rPr>
          <w:color w:val="auto"/>
        </w:rPr>
      </w:pPr>
      <w:r>
        <w:rPr>
          <w:color w:val="auto"/>
        </w:rPr>
        <w:t>8.3 ЛУ выпускают для одного документа, для нескольких документов, для альбома документов или комплекта документов. Допускается выпускать ЛУ для отдельной части или нескольких частей документа.</w:t>
      </w:r>
    </w:p>
    <w:p w14:paraId="00000631" w14:textId="77777777" w:rsidR="004C7C26" w:rsidRDefault="006D49D0">
      <w:pPr>
        <w:pStyle w:val="aff7"/>
        <w:rPr>
          <w:color w:val="auto"/>
        </w:rPr>
      </w:pPr>
      <w:r>
        <w:rPr>
          <w:color w:val="auto"/>
        </w:rPr>
        <w:t>8.4 Обозначение ЛУ состоит из обозначения документа, к которому он выпущен, с добавлением через дефис кода «ЛУ».</w:t>
      </w:r>
    </w:p>
    <w:p w14:paraId="00000632" w14:textId="77777777" w:rsidR="004C7C26" w:rsidRDefault="006D49D0">
      <w:pPr>
        <w:pStyle w:val="aff8"/>
        <w:rPr>
          <w:b/>
          <w:bCs/>
          <w:i/>
          <w:iCs/>
          <w:color w:val="auto"/>
        </w:rPr>
      </w:pPr>
      <w:r>
        <w:rPr>
          <w:b/>
          <w:bCs/>
          <w:i/>
          <w:iCs/>
          <w:color w:val="auto"/>
        </w:rPr>
        <w:t>Пример – ХХХХ.ХХХХХХ.ХХХТУ-ЛУ.</w:t>
      </w:r>
    </w:p>
    <w:p w14:paraId="00000633" w14:textId="77777777" w:rsidR="004C7C26" w:rsidRDefault="006D49D0">
      <w:pPr>
        <w:pStyle w:val="aff7"/>
        <w:rPr>
          <w:color w:val="auto"/>
        </w:rPr>
      </w:pPr>
      <w:r>
        <w:rPr>
          <w:color w:val="auto"/>
        </w:rPr>
        <w:t>8.5 Если ЛУ выпускают для альбома документов, ему присваивают обозначение одного документов альбома с добавлением через дефис кода «ЛУ» и записывают в опись альбома первым.</w:t>
      </w:r>
    </w:p>
    <w:p w14:paraId="00000634" w14:textId="77777777" w:rsidR="004C7C26" w:rsidRDefault="006D49D0">
      <w:pPr>
        <w:pStyle w:val="aff7"/>
        <w:rPr>
          <w:color w:val="auto"/>
        </w:rPr>
      </w:pPr>
      <w:r>
        <w:rPr>
          <w:color w:val="auto"/>
        </w:rPr>
        <w:t>8.6 Если ЛУ выпускают для нескольких документов, ему присваивают обозначение одного из этих документов с добавлением через дефис кода «ЛУ» и записывают в спецификацию, в которую входит этот документ.</w:t>
      </w:r>
    </w:p>
    <w:p w14:paraId="00000635" w14:textId="77777777" w:rsidR="004C7C26" w:rsidRDefault="006D49D0">
      <w:pPr>
        <w:pStyle w:val="aff7"/>
        <w:rPr>
          <w:color w:val="auto"/>
        </w:rPr>
      </w:pPr>
      <w:r>
        <w:rPr>
          <w:color w:val="auto"/>
        </w:rPr>
        <w:t>8.7 Если ЛУ выпускают для комплекта документов, ему присваивают обозначение спецификации с добавлением кода ЛУ и записывают в спецификацию в раздел «Документация» первым.</w:t>
      </w:r>
    </w:p>
    <w:p w14:paraId="00000636" w14:textId="77777777" w:rsidR="004C7C26" w:rsidRDefault="006D49D0">
      <w:pPr>
        <w:pStyle w:val="aff7"/>
        <w:ind w:firstLine="709"/>
        <w:rPr>
          <w:color w:val="auto"/>
        </w:rPr>
      </w:pPr>
      <w:r>
        <w:rPr>
          <w:color w:val="auto"/>
        </w:rPr>
        <w:t>8.8 При записи ЛУ в спецификацию следует в графе «Примечание» указать – «Размножать по указанию».</w:t>
      </w:r>
    </w:p>
    <w:p w14:paraId="00000637" w14:textId="77777777" w:rsidR="004C7C26" w:rsidRDefault="006D49D0">
      <w:pPr>
        <w:pStyle w:val="aff8"/>
        <w:rPr>
          <w:spacing w:val="40"/>
        </w:rPr>
      </w:pPr>
      <w:r>
        <w:rPr>
          <w:spacing w:val="40"/>
        </w:rPr>
        <w:t>Примечания</w:t>
      </w:r>
    </w:p>
    <w:p w14:paraId="00000638" w14:textId="77777777" w:rsidR="004C7C26" w:rsidRDefault="006D49D0">
      <w:pPr>
        <w:pStyle w:val="aff8"/>
      </w:pPr>
      <w:r>
        <w:t>1 ЛУ размножают и рассылают при необходимости. Необходимость рассылки копий ЛУ определяет держатель подлинника ЛУ по согласованию с заказчиком.</w:t>
      </w:r>
    </w:p>
    <w:p w14:paraId="00000639" w14:textId="77777777" w:rsidR="004C7C26" w:rsidRDefault="006D49D0">
      <w:pPr>
        <w:pStyle w:val="aff8"/>
      </w:pPr>
      <w:r>
        <w:t>2 В ведомость эксплуатационных документов, а также в ведомость документов для ремонта ЛУ не включают.</w:t>
      </w:r>
    </w:p>
    <w:p w14:paraId="0000063A" w14:textId="77777777" w:rsidR="004C7C26" w:rsidRDefault="006D49D0">
      <w:pPr>
        <w:pStyle w:val="29"/>
        <w:tabs>
          <w:tab w:val="clear" w:pos="1440"/>
        </w:tabs>
        <w:ind w:firstLine="710"/>
        <w:rPr>
          <w:color w:val="auto"/>
        </w:rPr>
      </w:pPr>
      <w:r>
        <w:rPr>
          <w:color w:val="auto"/>
        </w:rPr>
        <w:t>8.9 ТЛ и первый лист ЛУ выполняют на листах формата А4 по ГОСТ 2.301 по форме, приведенной на рисунке 34.</w:t>
      </w:r>
    </w:p>
    <w:p w14:paraId="0000063B" w14:textId="77777777" w:rsidR="004C7C26" w:rsidRDefault="006D49D0">
      <w:pPr>
        <w:pStyle w:val="29"/>
        <w:tabs>
          <w:tab w:val="clear" w:pos="1440"/>
        </w:tabs>
        <w:ind w:firstLine="710"/>
        <w:rPr>
          <w:color w:val="auto"/>
        </w:rPr>
      </w:pPr>
      <w:r>
        <w:rPr>
          <w:color w:val="auto"/>
        </w:rPr>
        <w:t xml:space="preserve">В ТД (частях, книгах), основное содержание которого выполнено на листах иного формата, допускается выполнять ТЛ на листе такого же формата с ориентацией, соответствующей ориентации содержания ТД. В этом случае размещение информации на листе рекомендуется выполнять максимально приближенным к установленной форме. </w:t>
      </w:r>
    </w:p>
    <w:p w14:paraId="0000063C" w14:textId="77777777" w:rsidR="004C7C26" w:rsidRDefault="006D49D0">
      <w:pPr>
        <w:pStyle w:val="29"/>
        <w:tabs>
          <w:tab w:val="clear" w:pos="1440"/>
        </w:tabs>
        <w:ind w:firstLine="710"/>
        <w:rPr>
          <w:color w:val="auto"/>
        </w:rPr>
      </w:pPr>
      <w:r>
        <w:rPr>
          <w:noProof/>
          <w:color w:val="auto"/>
          <w:lang w:eastAsia="ru-RU"/>
        </w:rPr>
        <w:lastRenderedPageBreak/>
        <w:drawing>
          <wp:inline distT="0" distB="0" distL="0" distR="0" wp14:anchorId="58AEFDAE" wp14:editId="4C46EF60">
            <wp:extent cx="4724400" cy="6076950"/>
            <wp:effectExtent l="0" t="0" r="0" b="0"/>
            <wp:docPr id="6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a:srcRect/>
                    <a:stretch>
                      <a:fillRect/>
                    </a:stretch>
                  </pic:blipFill>
                  <pic:spPr>
                    <a:xfrm>
                      <a:off x="0" y="0"/>
                      <a:ext cx="4724400" cy="6076950"/>
                    </a:xfrm>
                    <a:prstGeom prst="rect">
                      <a:avLst/>
                    </a:prstGeom>
                  </pic:spPr>
                </pic:pic>
              </a:graphicData>
            </a:graphic>
          </wp:inline>
        </w:drawing>
      </w:r>
    </w:p>
    <w:p w14:paraId="0000063D" w14:textId="77777777" w:rsidR="004C7C26" w:rsidRDefault="006D49D0">
      <w:pPr>
        <w:pStyle w:val="29"/>
        <w:tabs>
          <w:tab w:val="clear" w:pos="1440"/>
        </w:tabs>
        <w:ind w:firstLine="0"/>
        <w:jc w:val="center"/>
        <w:rPr>
          <w:color w:val="auto"/>
        </w:rPr>
      </w:pPr>
      <w:r>
        <w:rPr>
          <w:color w:val="auto"/>
        </w:rPr>
        <w:t>Рисунок 34 – Схема расположения элементов ТЛ и ЛУ</w:t>
      </w:r>
    </w:p>
    <w:p w14:paraId="0000063E" w14:textId="77777777" w:rsidR="004C7C26" w:rsidRDefault="006D49D0">
      <w:pPr>
        <w:pStyle w:val="29"/>
        <w:tabs>
          <w:tab w:val="clear" w:pos="1440"/>
        </w:tabs>
        <w:ind w:firstLine="710"/>
        <w:rPr>
          <w:color w:val="auto"/>
        </w:rPr>
      </w:pPr>
      <w:r>
        <w:rPr>
          <w:color w:val="auto"/>
        </w:rPr>
        <w:t>8.10 Элементы ТД (ЛУ) служат для размещения:</w:t>
      </w:r>
    </w:p>
    <w:p w14:paraId="0000063F" w14:textId="77777777" w:rsidR="004C7C26" w:rsidRDefault="006D49D0">
      <w:pPr>
        <w:pStyle w:val="29"/>
        <w:tabs>
          <w:tab w:val="clear" w:pos="1440"/>
        </w:tabs>
        <w:ind w:firstLine="710"/>
        <w:rPr>
          <w:color w:val="auto"/>
        </w:rPr>
      </w:pPr>
      <w:r>
        <w:rPr>
          <w:color w:val="auto"/>
        </w:rPr>
        <w:t>1 – наименования ведомства (или организации), в систему которого входит организация, разработавшая документ. Заполнение не обязательно;</w:t>
      </w:r>
    </w:p>
    <w:p w14:paraId="00000640" w14:textId="77777777" w:rsidR="004C7C26" w:rsidRDefault="006D49D0">
      <w:pPr>
        <w:pStyle w:val="29"/>
        <w:tabs>
          <w:tab w:val="clear" w:pos="1440"/>
        </w:tabs>
        <w:ind w:firstLine="710"/>
        <w:rPr>
          <w:color w:val="auto"/>
        </w:rPr>
      </w:pPr>
      <w:r>
        <w:rPr>
          <w:color w:val="auto"/>
        </w:rPr>
        <w:t>2 – только для ТЛ: коды и специальные отметки:</w:t>
      </w:r>
    </w:p>
    <w:p w14:paraId="00000641" w14:textId="77777777" w:rsidR="004C7C26" w:rsidRDefault="006D49D0">
      <w:pPr>
        <w:pStyle w:val="29"/>
        <w:tabs>
          <w:tab w:val="clear" w:pos="1440"/>
        </w:tabs>
        <w:ind w:firstLine="710"/>
        <w:rPr>
          <w:color w:val="auto"/>
        </w:rPr>
      </w:pPr>
      <w:r>
        <w:rPr>
          <w:color w:val="auto"/>
        </w:rPr>
        <w:tab/>
        <w:t>а) в левой части (для технических условий, эксплуатационных и ремонтных документов) – код продукции;</w:t>
      </w:r>
    </w:p>
    <w:p w14:paraId="00000642" w14:textId="77777777" w:rsidR="004C7C26" w:rsidRDefault="006D49D0">
      <w:pPr>
        <w:pStyle w:val="29"/>
        <w:tabs>
          <w:tab w:val="clear" w:pos="1440"/>
        </w:tabs>
        <w:ind w:firstLine="710"/>
        <w:rPr>
          <w:color w:val="auto"/>
        </w:rPr>
      </w:pPr>
      <w:r>
        <w:rPr>
          <w:color w:val="auto"/>
        </w:rPr>
        <w:tab/>
        <w:t>б) специальные отметки.</w:t>
      </w:r>
    </w:p>
    <w:p w14:paraId="00000643" w14:textId="77777777" w:rsidR="004C7C26" w:rsidRDefault="006D49D0">
      <w:pPr>
        <w:pStyle w:val="29"/>
        <w:tabs>
          <w:tab w:val="clear" w:pos="1440"/>
        </w:tabs>
        <w:ind w:firstLine="710"/>
        <w:rPr>
          <w:color w:val="auto"/>
        </w:rPr>
      </w:pPr>
      <w:r>
        <w:rPr>
          <w:color w:val="auto"/>
        </w:rPr>
        <w:t>3 – грифы согласования и утверждения, при необходимости, выполняемые по ГОСТ Р 7.0.97:</w:t>
      </w:r>
    </w:p>
    <w:p w14:paraId="00000644" w14:textId="77777777" w:rsidR="004C7C26" w:rsidRDefault="006D49D0">
      <w:pPr>
        <w:pStyle w:val="29"/>
        <w:tabs>
          <w:tab w:val="clear" w:pos="1440"/>
        </w:tabs>
        <w:ind w:left="708" w:firstLine="710"/>
        <w:rPr>
          <w:color w:val="auto"/>
        </w:rPr>
      </w:pPr>
      <w:r>
        <w:rPr>
          <w:color w:val="auto"/>
        </w:rPr>
        <w:t>а) в левой части приводят согласовательные и утверждающие грифы заказчика;</w:t>
      </w:r>
    </w:p>
    <w:p w14:paraId="00000645" w14:textId="77777777" w:rsidR="004C7C26" w:rsidRDefault="006D49D0">
      <w:pPr>
        <w:pStyle w:val="29"/>
        <w:tabs>
          <w:tab w:val="clear" w:pos="1440"/>
        </w:tabs>
        <w:ind w:left="708" w:firstLine="710"/>
        <w:rPr>
          <w:color w:val="auto"/>
        </w:rPr>
      </w:pPr>
      <w:r>
        <w:rPr>
          <w:color w:val="auto"/>
        </w:rPr>
        <w:lastRenderedPageBreak/>
        <w:t>б) в правой части приводят согласовательные и утверждающие грифы исполнителя.</w:t>
      </w:r>
    </w:p>
    <w:p w14:paraId="00000646" w14:textId="77777777" w:rsidR="004C7C26" w:rsidRDefault="006D49D0">
      <w:pPr>
        <w:pStyle w:val="29"/>
        <w:tabs>
          <w:tab w:val="clear" w:pos="1440"/>
        </w:tabs>
        <w:ind w:firstLine="710"/>
        <w:rPr>
          <w:color w:val="auto"/>
        </w:rPr>
      </w:pPr>
      <w:r>
        <w:rPr>
          <w:color w:val="auto"/>
        </w:rPr>
        <w:t>4 – наименование документа (части, книги). Для ЛУ указывают наименование документа (части, книги), на который выпускается ЛУ. При записи наименования документа на отдельных строках приводят наименование изделия и наименование вида документа согласно ГОСТ Р 2.201. Для альбома документов указывают под наименованием указывают номер альбома и общее количество альбомов (на отдельных строках);</w:t>
      </w:r>
    </w:p>
    <w:p w14:paraId="00000647" w14:textId="77777777" w:rsidR="004C7C26" w:rsidRDefault="006D49D0">
      <w:pPr>
        <w:pStyle w:val="29"/>
        <w:tabs>
          <w:tab w:val="clear" w:pos="1440"/>
        </w:tabs>
        <w:ind w:firstLine="710"/>
        <w:rPr>
          <w:color w:val="auto"/>
        </w:rPr>
      </w:pPr>
      <w:r>
        <w:rPr>
          <w:color w:val="auto"/>
        </w:rPr>
        <w:t>5 – только для ЛУ: слова «Лист утверждения»;</w:t>
      </w:r>
    </w:p>
    <w:p w14:paraId="00000648" w14:textId="77777777" w:rsidR="004C7C26" w:rsidRDefault="006D49D0">
      <w:pPr>
        <w:pStyle w:val="29"/>
        <w:tabs>
          <w:tab w:val="clear" w:pos="1440"/>
        </w:tabs>
        <w:ind w:firstLine="710"/>
        <w:rPr>
          <w:color w:val="auto"/>
        </w:rPr>
      </w:pPr>
      <w:r>
        <w:rPr>
          <w:color w:val="auto"/>
        </w:rPr>
        <w:t>6 – для ТЛ – обозначение документа, для ЛУ – обозначение ЛУ, для альбома документов – обозначение описи этого альбома;</w:t>
      </w:r>
    </w:p>
    <w:p w14:paraId="00000649" w14:textId="77777777" w:rsidR="004C7C26" w:rsidRDefault="006D49D0">
      <w:pPr>
        <w:pStyle w:val="29"/>
        <w:tabs>
          <w:tab w:val="clear" w:pos="1440"/>
        </w:tabs>
        <w:ind w:firstLine="710"/>
        <w:rPr>
          <w:color w:val="auto"/>
        </w:rPr>
      </w:pPr>
      <w:r>
        <w:rPr>
          <w:color w:val="auto"/>
        </w:rPr>
        <w:t>7 – только для ЛУ: количество листов ЛУ, если листов больше одного;</w:t>
      </w:r>
    </w:p>
    <w:p w14:paraId="0000064A" w14:textId="77777777" w:rsidR="004C7C26" w:rsidRDefault="006D49D0">
      <w:pPr>
        <w:pStyle w:val="29"/>
        <w:tabs>
          <w:tab w:val="clear" w:pos="1440"/>
        </w:tabs>
        <w:ind w:firstLine="710"/>
        <w:rPr>
          <w:color w:val="auto"/>
        </w:rPr>
      </w:pPr>
      <w:r>
        <w:rPr>
          <w:color w:val="auto"/>
        </w:rPr>
        <w:t>8 – подписи лиц, разработавших и проверивших документ, выполняемые согласно ГОСТ Р 7.0.97 (в правой части), дополнительные грифы согласования (в левой части). При выпуске ЛУ на несколько документов в нижней части поля 8 приводят обозначения документов, на которые распространяется данный ЛУ;</w:t>
      </w:r>
    </w:p>
    <w:p w14:paraId="0000064B" w14:textId="77777777" w:rsidR="004C7C26" w:rsidRDefault="006D49D0">
      <w:pPr>
        <w:pStyle w:val="29"/>
        <w:tabs>
          <w:tab w:val="clear" w:pos="1440"/>
        </w:tabs>
        <w:ind w:firstLine="710"/>
        <w:rPr>
          <w:color w:val="auto"/>
        </w:rPr>
      </w:pPr>
      <w:r>
        <w:rPr>
          <w:color w:val="auto"/>
        </w:rPr>
        <w:t>9 – графы 19 – 23 по ГОСТ Р 2.104;</w:t>
      </w:r>
    </w:p>
    <w:p w14:paraId="0000064C" w14:textId="77777777" w:rsidR="004C7C26" w:rsidRDefault="006D49D0">
      <w:pPr>
        <w:pStyle w:val="29"/>
        <w:tabs>
          <w:tab w:val="clear" w:pos="1440"/>
        </w:tabs>
        <w:ind w:firstLine="710"/>
        <w:rPr>
          <w:color w:val="auto"/>
        </w:rPr>
      </w:pPr>
      <w:r>
        <w:rPr>
          <w:color w:val="auto"/>
        </w:rPr>
        <w:t>10 – только для ЛУ: графы 14 –18 по ГОСТ Р 2.104 (допускается размеры устанавливать произвольно; линии, разделяющие графы и строки не наносят; наименования граф не указывают). Поле заполняют строками снизу вверх.</w:t>
      </w:r>
    </w:p>
    <w:p w14:paraId="0000064D" w14:textId="77777777" w:rsidR="004C7C26" w:rsidRDefault="006D49D0">
      <w:pPr>
        <w:pStyle w:val="29"/>
        <w:tabs>
          <w:tab w:val="clear" w:pos="1440"/>
        </w:tabs>
        <w:ind w:firstLine="710"/>
        <w:rPr>
          <w:color w:val="auto"/>
        </w:rPr>
      </w:pPr>
      <w:r>
        <w:rPr>
          <w:color w:val="auto"/>
        </w:rPr>
        <w:t>8.10 При нехватке на первом листе ЛУ места для размещения грифов согласования, в ЛУ включают второй (и, при необходимости, последующие) лист, выполненный в виде дополнительного элемента «Лист согласования» согласно 5.3.</w:t>
      </w:r>
    </w:p>
    <w:p w14:paraId="0000064E" w14:textId="77777777" w:rsidR="004C7C26" w:rsidRDefault="006D49D0">
      <w:pPr>
        <w:pStyle w:val="29"/>
        <w:tabs>
          <w:tab w:val="clear" w:pos="1440"/>
        </w:tabs>
        <w:ind w:firstLine="710"/>
        <w:rPr>
          <w:color w:val="auto"/>
        </w:rPr>
      </w:pPr>
      <w:r>
        <w:rPr>
          <w:color w:val="auto"/>
        </w:rPr>
        <w:t>При этом вместо заголовка элемента и в начале каждой следующей страницы приводят слова «Продолжение листа утверждения» и далее обозначение и наименование документа. Оформление – как у заголовка (допускается в одну строку с выравниваем по левому краю – чтобы не вносить изменения в существующие документы).</w:t>
      </w:r>
    </w:p>
    <w:p w14:paraId="0000064F" w14:textId="77777777" w:rsidR="004C7C26" w:rsidRDefault="006D49D0">
      <w:pPr>
        <w:pStyle w:val="29"/>
        <w:tabs>
          <w:tab w:val="clear" w:pos="1440"/>
        </w:tabs>
        <w:ind w:firstLine="710"/>
        <w:rPr>
          <w:color w:val="auto"/>
        </w:rPr>
      </w:pPr>
      <w:r>
        <w:rPr>
          <w:color w:val="auto"/>
        </w:rPr>
        <w:t xml:space="preserve">8.11 Грифы согласования, утверждения и подписи лиц выполняют по </w:t>
      </w:r>
      <w:r>
        <w:rPr>
          <w:color w:val="auto"/>
        </w:rPr>
        <w:br/>
        <w:t>ГОСТ Р 7.0.97 (в том числе требования к отображению информации о подписании документа электронной подписью). Подписи, указанные в основной надписи документа, не должны повторятся на ТЛ, листе согласования и в ЛУ.</w:t>
      </w:r>
    </w:p>
    <w:p w14:paraId="00000650" w14:textId="77777777" w:rsidR="004C7C26" w:rsidRDefault="006D49D0">
      <w:pPr>
        <w:pStyle w:val="29"/>
        <w:tabs>
          <w:tab w:val="clear" w:pos="1440"/>
        </w:tabs>
        <w:ind w:firstLine="710"/>
        <w:rPr>
          <w:color w:val="auto"/>
        </w:rPr>
      </w:pPr>
      <w:r>
        <w:rPr>
          <w:color w:val="auto"/>
        </w:rPr>
        <w:t>8.12 При оформлении ТЛ и перового листа ЛУ размер шрифта, межстрочный интервал и интервал между абзацами определяет разработчик.</w:t>
      </w:r>
    </w:p>
    <w:p w14:paraId="00000651" w14:textId="77777777" w:rsidR="004C7C26" w:rsidRDefault="006D49D0">
      <w:pPr>
        <w:pStyle w:val="29"/>
        <w:tabs>
          <w:tab w:val="clear" w:pos="1440"/>
        </w:tabs>
        <w:ind w:firstLine="710"/>
        <w:rPr>
          <w:color w:val="auto"/>
        </w:rPr>
      </w:pPr>
      <w:r>
        <w:rPr>
          <w:color w:val="auto"/>
        </w:rPr>
        <w:t xml:space="preserve">8.13 При утверждении документа с использованием ЛУ на ТЛ этого документа (или над основной надписью при оформлении без ТЛ) делают запись: «Утвержден», </w:t>
      </w:r>
      <w:r>
        <w:rPr>
          <w:color w:val="auto"/>
        </w:rPr>
        <w:lastRenderedPageBreak/>
        <w:t>под готовой приводят обозначение ЛУ.</w:t>
      </w:r>
    </w:p>
    <w:p w14:paraId="00000652" w14:textId="77777777" w:rsidR="004C7C26" w:rsidRDefault="006D49D0">
      <w:pPr>
        <w:pStyle w:val="29"/>
        <w:tabs>
          <w:tab w:val="clear" w:pos="1440"/>
        </w:tabs>
        <w:ind w:firstLine="710"/>
        <w:rPr>
          <w:color w:val="auto"/>
        </w:rPr>
      </w:pPr>
      <w:r>
        <w:rPr>
          <w:color w:val="auto"/>
        </w:rPr>
        <w:t>8.14 Изменения в ЛУ вносят по ГОСТ Р 2.503 и отражают в дополнительных графах 19-23 по ГОСТ Р 2.104.</w:t>
      </w:r>
    </w:p>
    <w:p w14:paraId="00000653" w14:textId="77777777" w:rsidR="004C7C26" w:rsidRDefault="004C7C26">
      <w:pPr>
        <w:pStyle w:val="29"/>
        <w:tabs>
          <w:tab w:val="clear" w:pos="1440"/>
        </w:tabs>
        <w:ind w:firstLine="710"/>
        <w:rPr>
          <w:color w:val="auto"/>
        </w:rPr>
      </w:pPr>
    </w:p>
    <w:p w14:paraId="00000654" w14:textId="77777777" w:rsidR="004C7C26" w:rsidRDefault="004C7C26">
      <w:pPr>
        <w:pStyle w:val="29"/>
        <w:tabs>
          <w:tab w:val="clear" w:pos="1440"/>
        </w:tabs>
        <w:ind w:firstLine="710"/>
        <w:rPr>
          <w:color w:val="auto"/>
        </w:rPr>
      </w:pPr>
    </w:p>
    <w:p w14:paraId="00000655" w14:textId="77777777" w:rsidR="004C7C26" w:rsidRDefault="006D49D0">
      <w:pPr>
        <w:rPr>
          <w:rFonts w:ascii="Arial" w:eastAsia="Times New Roman" w:hAnsi="Arial" w:cs="Arial"/>
          <w:b/>
          <w:bCs/>
          <w:color w:val="auto"/>
          <w:sz w:val="28"/>
          <w:szCs w:val="28"/>
          <w:lang w:bidi="ar-SA"/>
        </w:rPr>
      </w:pPr>
      <w:r>
        <w:br w:type="page"/>
      </w:r>
    </w:p>
    <w:p w14:paraId="00000656" w14:textId="77777777" w:rsidR="004C7C26" w:rsidRDefault="006D49D0">
      <w:pPr>
        <w:pStyle w:val="10"/>
        <w:ind w:firstLine="0"/>
        <w:jc w:val="center"/>
      </w:pPr>
      <w:bookmarkStart w:id="116" w:name="_Toc233568874"/>
      <w:r>
        <w:lastRenderedPageBreak/>
        <w:t>Приложение А</w:t>
      </w:r>
      <w:r>
        <w:br/>
        <w:t>(справочное)</w:t>
      </w:r>
      <w:r>
        <w:br/>
        <w:t>Оформление листа (страницы) с основной надписью</w:t>
      </w:r>
      <w:bookmarkEnd w:id="116"/>
    </w:p>
    <w:p w14:paraId="00000657" w14:textId="77777777" w:rsidR="004C7C26" w:rsidRDefault="006D49D0">
      <w:pPr>
        <w:jc w:val="center"/>
        <w:rPr>
          <w:lang w:bidi="ar-SA"/>
        </w:rPr>
      </w:pPr>
      <w:r>
        <w:rPr>
          <w:noProof/>
          <w:lang w:bidi="ar-SA"/>
        </w:rPr>
        <w:drawing>
          <wp:inline distT="0" distB="0" distL="0" distR="0" wp14:anchorId="585A16AE" wp14:editId="13250521">
            <wp:extent cx="5805881" cy="7191375"/>
            <wp:effectExtent l="0" t="0" r="0" b="0"/>
            <wp:docPr id="6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6"/>
                    <a:srcRect/>
                    <a:stretch>
                      <a:fillRect/>
                    </a:stretch>
                  </pic:blipFill>
                  <pic:spPr>
                    <a:xfrm>
                      <a:off x="0" y="0"/>
                      <a:ext cx="5805881" cy="7191375"/>
                    </a:xfrm>
                    <a:prstGeom prst="rect">
                      <a:avLst/>
                    </a:prstGeom>
                  </pic:spPr>
                </pic:pic>
              </a:graphicData>
            </a:graphic>
          </wp:inline>
        </w:drawing>
      </w:r>
    </w:p>
    <w:p w14:paraId="00000658" w14:textId="2B2EE342" w:rsidR="004C7C26" w:rsidRPr="00B42E45" w:rsidRDefault="006D49D0">
      <w:pPr>
        <w:spacing w:line="360" w:lineRule="auto"/>
        <w:jc w:val="center"/>
        <w:rPr>
          <w:lang w:bidi="ar-SA"/>
        </w:rPr>
      </w:pPr>
      <w:r>
        <w:rPr>
          <w:lang w:bidi="ar-SA"/>
        </w:rPr>
        <w:t xml:space="preserve">Рисунок А.1 – Пример </w:t>
      </w:r>
      <w:r w:rsidRPr="006D7717">
        <w:rPr>
          <w:lang w:bidi="ar-SA"/>
        </w:rPr>
        <w:t xml:space="preserve">выполнения </w:t>
      </w:r>
      <w:r w:rsidR="00E73928" w:rsidRPr="00E73928">
        <w:rPr>
          <w:lang w:bidi="ar-SA"/>
        </w:rPr>
        <w:t>заглавного</w:t>
      </w:r>
      <w:r w:rsidRPr="006D7717">
        <w:rPr>
          <w:lang w:bidi="ar-SA"/>
        </w:rPr>
        <w:t xml:space="preserve"> </w:t>
      </w:r>
      <w:r>
        <w:rPr>
          <w:lang w:bidi="ar-SA"/>
        </w:rPr>
        <w:t>листа (страницы) ТД с основной надписью</w:t>
      </w:r>
    </w:p>
    <w:p w14:paraId="00000659" w14:textId="77777777" w:rsidR="004C7C26" w:rsidRDefault="006D49D0">
      <w:pPr>
        <w:jc w:val="center"/>
        <w:rPr>
          <w:lang w:bidi="ar-SA"/>
        </w:rPr>
      </w:pPr>
      <w:r>
        <w:rPr>
          <w:noProof/>
          <w:lang w:bidi="ar-SA"/>
        </w:rPr>
        <w:lastRenderedPageBreak/>
        <w:drawing>
          <wp:inline distT="0" distB="0" distL="0" distR="0" wp14:anchorId="0E427664" wp14:editId="26C4A509">
            <wp:extent cx="5629275" cy="7370867"/>
            <wp:effectExtent l="0" t="0" r="0" b="0"/>
            <wp:docPr id="6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7"/>
                    <a:srcRect/>
                    <a:stretch>
                      <a:fillRect/>
                    </a:stretch>
                  </pic:blipFill>
                  <pic:spPr>
                    <a:xfrm>
                      <a:off x="0" y="0"/>
                      <a:ext cx="5629275" cy="7370867"/>
                    </a:xfrm>
                    <a:prstGeom prst="rect">
                      <a:avLst/>
                    </a:prstGeom>
                  </pic:spPr>
                </pic:pic>
              </a:graphicData>
            </a:graphic>
          </wp:inline>
        </w:drawing>
      </w:r>
    </w:p>
    <w:p w14:paraId="0000065A" w14:textId="77777777" w:rsidR="004C7C26" w:rsidRDefault="006D49D0">
      <w:pPr>
        <w:spacing w:line="360" w:lineRule="auto"/>
        <w:jc w:val="center"/>
        <w:rPr>
          <w:lang w:bidi="ar-SA"/>
        </w:rPr>
      </w:pPr>
      <w:r>
        <w:rPr>
          <w:lang w:bidi="ar-SA"/>
        </w:rPr>
        <w:t>Рисунок А.2 – Пример выполнения последующих листов (страниц) ТД с основной надписью</w:t>
      </w:r>
    </w:p>
    <w:p w14:paraId="0000065B" w14:textId="77777777" w:rsidR="004C7C26" w:rsidRDefault="006D49D0">
      <w:pPr>
        <w:spacing w:line="360" w:lineRule="auto"/>
        <w:jc w:val="center"/>
        <w:rPr>
          <w:color w:val="auto"/>
        </w:rPr>
      </w:pPr>
      <w:r>
        <w:br w:type="page"/>
      </w:r>
    </w:p>
    <w:p w14:paraId="0000065C" w14:textId="77777777" w:rsidR="004C7C26" w:rsidRDefault="006D49D0">
      <w:pPr>
        <w:pStyle w:val="10"/>
        <w:ind w:firstLine="0"/>
        <w:jc w:val="center"/>
      </w:pPr>
      <w:bookmarkStart w:id="117" w:name="_Toc233568875"/>
      <w:r>
        <w:lastRenderedPageBreak/>
        <w:t>Приложение Б</w:t>
      </w:r>
      <w:r>
        <w:br/>
        <w:t>(справочное)</w:t>
      </w:r>
      <w:r>
        <w:br/>
        <w:t>Оформление листа (страницы) с колонтитулами</w:t>
      </w:r>
      <w:bookmarkEnd w:id="117"/>
    </w:p>
    <w:p w14:paraId="0000065D" w14:textId="77777777" w:rsidR="004C7C26" w:rsidRDefault="006D49D0">
      <w:pPr>
        <w:pStyle w:val="29"/>
        <w:rPr>
          <w:rFonts w:eastAsia="Microsoft Sans Serif"/>
          <w:b/>
          <w:bCs w:val="0"/>
          <w:szCs w:val="24"/>
        </w:rPr>
      </w:pPr>
      <w:r>
        <w:rPr>
          <w:b/>
          <w:bCs w:val="0"/>
        </w:rPr>
        <w:t>Б.1 Общие требования к оформлению с колонтитулами</w:t>
      </w:r>
    </w:p>
    <w:p w14:paraId="0000065E" w14:textId="77777777" w:rsidR="004C7C26" w:rsidRDefault="006D49D0">
      <w:pPr>
        <w:pStyle w:val="29"/>
        <w:tabs>
          <w:tab w:val="clear" w:pos="1440"/>
        </w:tabs>
        <w:ind w:firstLine="710"/>
        <w:rPr>
          <w:color w:val="auto"/>
        </w:rPr>
      </w:pPr>
      <w:r>
        <w:rPr>
          <w:color w:val="auto"/>
        </w:rPr>
        <w:t xml:space="preserve">Б.1.1 При оформлении ТД без основной надписи, страницы (листы) дополнительных элементов, основного тематического содержания и приложений должны иметь верхний и нижний колонтитул. </w:t>
      </w:r>
    </w:p>
    <w:p w14:paraId="0000065F" w14:textId="77777777" w:rsidR="004C7C26" w:rsidRDefault="006D49D0">
      <w:pPr>
        <w:pStyle w:val="29"/>
        <w:tabs>
          <w:tab w:val="clear" w:pos="1440"/>
        </w:tabs>
        <w:ind w:firstLine="710"/>
        <w:rPr>
          <w:color w:val="auto"/>
        </w:rPr>
      </w:pPr>
      <w:r>
        <w:rPr>
          <w:color w:val="auto"/>
        </w:rPr>
        <w:t>Допускается отделять колонтитул от основного текста документа сплошной тонкой линией.</w:t>
      </w:r>
    </w:p>
    <w:p w14:paraId="00000660" w14:textId="77777777" w:rsidR="004C7C26" w:rsidRDefault="006D49D0">
      <w:pPr>
        <w:pStyle w:val="29"/>
        <w:tabs>
          <w:tab w:val="clear" w:pos="1440"/>
        </w:tabs>
        <w:ind w:firstLine="710"/>
        <w:rPr>
          <w:color w:val="auto"/>
        </w:rPr>
      </w:pPr>
      <w:r>
        <w:rPr>
          <w:color w:val="auto"/>
        </w:rPr>
        <w:t>Б.1.2 Колонтитулы должны включать основные реквизиты документа, приводимые на последующих листах основной надписи ТД согласно ГОСТ Р 2.104 и необходимую для использования документа дополнительную информацию. Допускаются многострочные колонтитулы (но не более трех строк).</w:t>
      </w:r>
    </w:p>
    <w:p w14:paraId="00000661" w14:textId="77777777" w:rsidR="004C7C26" w:rsidRDefault="006D49D0">
      <w:pPr>
        <w:pStyle w:val="29"/>
        <w:tabs>
          <w:tab w:val="clear" w:pos="1440"/>
        </w:tabs>
        <w:ind w:firstLine="710"/>
        <w:rPr>
          <w:color w:val="auto"/>
        </w:rPr>
      </w:pPr>
      <w:r>
        <w:rPr>
          <w:color w:val="auto"/>
        </w:rPr>
        <w:t>Б.1.3 В верхнем колонтитуле у внешнего поля страницы приводят:</w:t>
      </w:r>
    </w:p>
    <w:p w14:paraId="00000662" w14:textId="77777777" w:rsidR="004C7C26" w:rsidRDefault="006D49D0">
      <w:pPr>
        <w:pStyle w:val="29"/>
        <w:tabs>
          <w:tab w:val="clear" w:pos="1440"/>
        </w:tabs>
        <w:ind w:firstLine="710"/>
        <w:rPr>
          <w:color w:val="auto"/>
        </w:rPr>
      </w:pPr>
      <w:r>
        <w:rPr>
          <w:color w:val="auto"/>
        </w:rPr>
        <w:t>- обозначение документа (части, книги);</w:t>
      </w:r>
    </w:p>
    <w:p w14:paraId="00000663" w14:textId="77777777" w:rsidR="004C7C26" w:rsidRDefault="006D49D0">
      <w:pPr>
        <w:pStyle w:val="29"/>
        <w:tabs>
          <w:tab w:val="clear" w:pos="1440"/>
        </w:tabs>
        <w:ind w:firstLine="710"/>
        <w:rPr>
          <w:color w:val="auto"/>
        </w:rPr>
      </w:pPr>
      <w:r>
        <w:rPr>
          <w:color w:val="auto"/>
        </w:rPr>
        <w:t>- наименование документа (части, книги) – при необходимости.</w:t>
      </w:r>
    </w:p>
    <w:p w14:paraId="00000664" w14:textId="77777777" w:rsidR="004C7C26" w:rsidRDefault="006D49D0">
      <w:pPr>
        <w:pStyle w:val="29"/>
        <w:tabs>
          <w:tab w:val="clear" w:pos="1440"/>
        </w:tabs>
        <w:ind w:firstLine="710"/>
        <w:rPr>
          <w:color w:val="auto"/>
        </w:rPr>
      </w:pPr>
      <w:r>
        <w:rPr>
          <w:color w:val="auto"/>
        </w:rPr>
        <w:t>У внутреннего поля допускается при необходимости приводить краткое наименование организации разработчика (допускается приводить логотип организации вместе с наименованием или вместо наименования).</w:t>
      </w:r>
    </w:p>
    <w:p w14:paraId="00000665" w14:textId="77777777" w:rsidR="004C7C26" w:rsidRDefault="006D49D0">
      <w:pPr>
        <w:pStyle w:val="29"/>
        <w:tabs>
          <w:tab w:val="clear" w:pos="1440"/>
        </w:tabs>
        <w:ind w:firstLine="710"/>
        <w:rPr>
          <w:color w:val="auto"/>
        </w:rPr>
      </w:pPr>
      <w:r>
        <w:rPr>
          <w:color w:val="auto"/>
        </w:rPr>
        <w:t xml:space="preserve">Б.1.4 В нижнем колонтитуле у внешнего поля страницы приводя номер листа (страницы). </w:t>
      </w:r>
    </w:p>
    <w:p w14:paraId="00000666" w14:textId="77777777" w:rsidR="004C7C26" w:rsidRDefault="006D49D0">
      <w:pPr>
        <w:pStyle w:val="29"/>
        <w:tabs>
          <w:tab w:val="clear" w:pos="1440"/>
        </w:tabs>
        <w:ind w:firstLine="710"/>
        <w:rPr>
          <w:color w:val="auto"/>
        </w:rPr>
      </w:pPr>
      <w:r>
        <w:rPr>
          <w:color w:val="auto"/>
        </w:rPr>
        <w:t>У внутреннего поля, при необходимости, допускается приводить информацию об измененных или введенных листах, по аналогии с заполнением таблицы изменений листа основной надписи.</w:t>
      </w:r>
    </w:p>
    <w:p w14:paraId="00000667" w14:textId="77777777" w:rsidR="004C7C26" w:rsidRDefault="006D49D0">
      <w:pPr>
        <w:pStyle w:val="29"/>
        <w:tabs>
          <w:tab w:val="clear" w:pos="1440"/>
        </w:tabs>
        <w:ind w:firstLine="710"/>
        <w:rPr>
          <w:color w:val="auto"/>
        </w:rPr>
      </w:pPr>
      <w:r>
        <w:rPr>
          <w:color w:val="auto"/>
        </w:rPr>
        <w:t>Б.1.5 Пример выполнения страницы с колонтитулами приведен на рисунке Б.1.</w:t>
      </w:r>
    </w:p>
    <w:p w14:paraId="00000668" w14:textId="77777777" w:rsidR="004C7C26" w:rsidRDefault="006D49D0">
      <w:pPr>
        <w:jc w:val="center"/>
        <w:rPr>
          <w:rFonts w:ascii="Arial" w:hAnsi="Arial" w:cs="Arial"/>
        </w:rPr>
      </w:pPr>
      <w:r>
        <w:rPr>
          <w:rFonts w:ascii="Arial" w:hAnsi="Arial" w:cs="Arial"/>
          <w:noProof/>
          <w:lang w:bidi="ar-SA"/>
        </w:rPr>
        <w:lastRenderedPageBreak/>
        <w:drawing>
          <wp:inline distT="0" distB="0" distL="0" distR="0" wp14:anchorId="60FC016A" wp14:editId="3ECF33B9">
            <wp:extent cx="6362700" cy="7138978"/>
            <wp:effectExtent l="0" t="0" r="0" b="0"/>
            <wp:docPr id="69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8"/>
                    <a:srcRect/>
                    <a:stretch>
                      <a:fillRect/>
                    </a:stretch>
                  </pic:blipFill>
                  <pic:spPr>
                    <a:xfrm>
                      <a:off x="0" y="0"/>
                      <a:ext cx="6362700" cy="7138978"/>
                    </a:xfrm>
                    <a:prstGeom prst="rect">
                      <a:avLst/>
                    </a:prstGeom>
                    <a:noFill/>
                    <a:ln>
                      <a:noFill/>
                    </a:ln>
                  </pic:spPr>
                </pic:pic>
              </a:graphicData>
            </a:graphic>
          </wp:inline>
        </w:drawing>
      </w:r>
    </w:p>
    <w:p w14:paraId="00000669" w14:textId="77777777" w:rsidR="004C7C26" w:rsidRDefault="006D49D0">
      <w:pPr>
        <w:jc w:val="center"/>
        <w:rPr>
          <w:rFonts w:ascii="Arial" w:hAnsi="Arial" w:cs="Arial"/>
        </w:rPr>
      </w:pPr>
      <w:r>
        <w:rPr>
          <w:rFonts w:ascii="Arial" w:hAnsi="Arial" w:cs="Arial"/>
        </w:rPr>
        <w:t>Рисунок Б.1</w:t>
      </w:r>
    </w:p>
    <w:p w14:paraId="0000066D" w14:textId="77777777" w:rsidR="004C7C26" w:rsidRDefault="006D49D0">
      <w:pPr>
        <w:rPr>
          <w:rFonts w:ascii="Arial" w:eastAsia="Times New Roman" w:hAnsi="Arial" w:cs="Arial"/>
          <w:b/>
          <w:bCs/>
          <w:color w:val="auto"/>
          <w:sz w:val="28"/>
          <w:szCs w:val="28"/>
          <w:lang w:bidi="ar-SA"/>
        </w:rPr>
      </w:pPr>
      <w:r>
        <w:br w:type="page"/>
      </w:r>
    </w:p>
    <w:p w14:paraId="0000066E" w14:textId="77777777" w:rsidR="004C7C26" w:rsidRDefault="006D49D0">
      <w:pPr>
        <w:pStyle w:val="10"/>
        <w:ind w:firstLine="0"/>
        <w:jc w:val="center"/>
      </w:pPr>
      <w:bookmarkStart w:id="118" w:name="_Toc233568876"/>
      <w:r>
        <w:lastRenderedPageBreak/>
        <w:t>Приложение В</w:t>
      </w:r>
      <w:r>
        <w:br/>
        <w:t>(справочное)</w:t>
      </w:r>
      <w:r>
        <w:br/>
      </w:r>
      <w:bookmarkEnd w:id="114"/>
      <w:r>
        <w:t>Примеры титульного листа, листа согласования</w:t>
      </w:r>
      <w:r>
        <w:br/>
        <w:t>и листа утверждения</w:t>
      </w:r>
      <w:bookmarkEnd w:id="118"/>
    </w:p>
    <w:p w14:paraId="0000066F" w14:textId="77777777" w:rsidR="004C7C26" w:rsidRDefault="006D49D0">
      <w:pPr>
        <w:jc w:val="center"/>
        <w:rPr>
          <w:color w:val="auto"/>
        </w:rPr>
      </w:pPr>
      <w:r>
        <w:rPr>
          <w:noProof/>
          <w:color w:val="auto"/>
          <w:lang w:bidi="ar-SA"/>
        </w:rPr>
        <w:drawing>
          <wp:inline distT="0" distB="0" distL="0" distR="0" wp14:anchorId="2E000F7C" wp14:editId="535EC244">
            <wp:extent cx="4752975" cy="6038850"/>
            <wp:effectExtent l="0" t="0" r="0" b="0"/>
            <wp:docPr id="6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9"/>
                    <a:srcRect/>
                    <a:stretch>
                      <a:fillRect/>
                    </a:stretch>
                  </pic:blipFill>
                  <pic:spPr>
                    <a:xfrm>
                      <a:off x="0" y="0"/>
                      <a:ext cx="4752975" cy="6038850"/>
                    </a:xfrm>
                    <a:prstGeom prst="rect">
                      <a:avLst/>
                    </a:prstGeom>
                  </pic:spPr>
                </pic:pic>
              </a:graphicData>
            </a:graphic>
          </wp:inline>
        </w:drawing>
      </w:r>
    </w:p>
    <w:p w14:paraId="00000670" w14:textId="77777777" w:rsidR="004C7C26" w:rsidRDefault="006D49D0">
      <w:pPr>
        <w:jc w:val="center"/>
        <w:rPr>
          <w:lang w:bidi="ar-SA"/>
        </w:rPr>
      </w:pPr>
      <w:r>
        <w:rPr>
          <w:color w:val="auto"/>
        </w:rPr>
        <w:t>Рисунок В.1 – Общая схема заполнения элементов титульного листа</w:t>
      </w:r>
    </w:p>
    <w:p w14:paraId="00000671" w14:textId="77777777" w:rsidR="004C7C26" w:rsidRDefault="004C7C26">
      <w:pPr>
        <w:pStyle w:val="29"/>
        <w:tabs>
          <w:tab w:val="clear" w:pos="1440"/>
        </w:tabs>
        <w:rPr>
          <w:color w:val="auto"/>
          <w:sz w:val="16"/>
          <w:szCs w:val="16"/>
        </w:rPr>
      </w:pPr>
    </w:p>
    <w:p w14:paraId="00000674" w14:textId="77777777" w:rsidR="004C7C26" w:rsidRDefault="004C7C26">
      <w:pPr>
        <w:pStyle w:val="29"/>
        <w:tabs>
          <w:tab w:val="clear" w:pos="1440"/>
        </w:tabs>
        <w:rPr>
          <w:color w:val="auto"/>
        </w:rPr>
      </w:pPr>
    </w:p>
    <w:p w14:paraId="00000677" w14:textId="77777777" w:rsidR="004C7C26" w:rsidRDefault="006D49D0">
      <w:pPr>
        <w:pStyle w:val="29"/>
        <w:tabs>
          <w:tab w:val="clear" w:pos="1440"/>
        </w:tabs>
        <w:jc w:val="center"/>
        <w:rPr>
          <w:color w:val="auto"/>
        </w:rPr>
      </w:pPr>
      <w:r>
        <w:rPr>
          <w:noProof/>
          <w:color w:val="auto"/>
          <w:lang w:eastAsia="ru-RU"/>
        </w:rPr>
        <w:lastRenderedPageBreak/>
        <w:drawing>
          <wp:inline distT="0" distB="0" distL="0" distR="0" wp14:anchorId="7B13E7AD" wp14:editId="45ABD62D">
            <wp:extent cx="5581650" cy="6705600"/>
            <wp:effectExtent l="0" t="0" r="19050" b="19050"/>
            <wp:docPr id="6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0"/>
                    <a:srcRect/>
                    <a:stretch>
                      <a:fillRect/>
                    </a:stretch>
                  </pic:blipFill>
                  <pic:spPr>
                    <a:xfrm>
                      <a:off x="0" y="0"/>
                      <a:ext cx="5581650" cy="6705600"/>
                    </a:xfrm>
                    <a:prstGeom prst="rect">
                      <a:avLst/>
                    </a:prstGeom>
                    <a:ln>
                      <a:solidFill>
                        <a:schemeClr val="tx1"/>
                      </a:solidFill>
                    </a:ln>
                  </pic:spPr>
                </pic:pic>
              </a:graphicData>
            </a:graphic>
          </wp:inline>
        </w:drawing>
      </w:r>
    </w:p>
    <w:p w14:paraId="00000678" w14:textId="5246B040" w:rsidR="004C7C26" w:rsidRDefault="006D49D0">
      <w:pPr>
        <w:pStyle w:val="29"/>
        <w:tabs>
          <w:tab w:val="clear" w:pos="1440"/>
        </w:tabs>
        <w:jc w:val="center"/>
        <w:rPr>
          <w:color w:val="auto"/>
        </w:rPr>
      </w:pPr>
      <w:r>
        <w:rPr>
          <w:color w:val="auto"/>
        </w:rPr>
        <w:t>Рисунок В.</w:t>
      </w:r>
      <w:r w:rsidR="005E6BCC">
        <w:rPr>
          <w:color w:val="auto"/>
        </w:rPr>
        <w:t>2</w:t>
      </w:r>
      <w:r>
        <w:rPr>
          <w:color w:val="auto"/>
        </w:rPr>
        <w:t xml:space="preserve"> – Пример ЛУ на один документ</w:t>
      </w:r>
    </w:p>
    <w:p w14:paraId="00000686" w14:textId="77777777" w:rsidR="004C7C26" w:rsidRDefault="004C7C26">
      <w:pPr>
        <w:rPr>
          <w:rFonts w:ascii="Arial" w:hAnsi="Arial" w:cs="Arial"/>
          <w:sz w:val="20"/>
          <w:szCs w:val="20"/>
          <w:highlight w:val="yellow"/>
        </w:rPr>
      </w:pPr>
    </w:p>
    <w:p w14:paraId="00000689" w14:textId="77777777" w:rsidR="004C7C26" w:rsidRDefault="004C7C26">
      <w:pPr>
        <w:rPr>
          <w:rFonts w:ascii="Arial" w:hAnsi="Arial" w:cs="Arial"/>
          <w:sz w:val="20"/>
          <w:szCs w:val="20"/>
          <w:highlight w:val="yellow"/>
        </w:rPr>
      </w:pPr>
    </w:p>
    <w:p w14:paraId="0000068A" w14:textId="77777777" w:rsidR="004C7C26" w:rsidRDefault="006D49D0">
      <w:pPr>
        <w:pStyle w:val="29"/>
        <w:tabs>
          <w:tab w:val="clear" w:pos="1440"/>
        </w:tabs>
        <w:jc w:val="center"/>
        <w:rPr>
          <w:color w:val="auto"/>
        </w:rPr>
      </w:pPr>
      <w:r>
        <w:rPr>
          <w:noProof/>
          <w:color w:val="auto"/>
          <w:lang w:eastAsia="ru-RU"/>
        </w:rPr>
        <w:lastRenderedPageBreak/>
        <w:drawing>
          <wp:inline distT="0" distB="0" distL="0" distR="0" wp14:anchorId="6C445FC6" wp14:editId="161B308F">
            <wp:extent cx="5743575" cy="7496175"/>
            <wp:effectExtent l="0" t="0" r="19050" b="19050"/>
            <wp:docPr id="6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1"/>
                    <a:srcRect/>
                    <a:stretch>
                      <a:fillRect/>
                    </a:stretch>
                  </pic:blipFill>
                  <pic:spPr>
                    <a:xfrm>
                      <a:off x="0" y="0"/>
                      <a:ext cx="5743575" cy="7496175"/>
                    </a:xfrm>
                    <a:prstGeom prst="rect">
                      <a:avLst/>
                    </a:prstGeom>
                    <a:ln>
                      <a:solidFill>
                        <a:schemeClr val="tx1"/>
                      </a:solidFill>
                    </a:ln>
                  </pic:spPr>
                </pic:pic>
              </a:graphicData>
            </a:graphic>
          </wp:inline>
        </w:drawing>
      </w:r>
    </w:p>
    <w:p w14:paraId="0000068B" w14:textId="3A2F6169" w:rsidR="004C7C26" w:rsidRDefault="006D49D0">
      <w:pPr>
        <w:pStyle w:val="29"/>
        <w:tabs>
          <w:tab w:val="clear" w:pos="1440"/>
        </w:tabs>
        <w:jc w:val="center"/>
        <w:rPr>
          <w:color w:val="auto"/>
        </w:rPr>
      </w:pPr>
      <w:r>
        <w:rPr>
          <w:color w:val="auto"/>
        </w:rPr>
        <w:t>Рисунок В.</w:t>
      </w:r>
      <w:r w:rsidR="005E6BCC">
        <w:rPr>
          <w:color w:val="auto"/>
        </w:rPr>
        <w:t>3</w:t>
      </w:r>
      <w:r>
        <w:rPr>
          <w:color w:val="auto"/>
        </w:rPr>
        <w:t xml:space="preserve"> – Пример первого листа ЛУ на несколько документов</w:t>
      </w:r>
    </w:p>
    <w:p w14:paraId="0000068C" w14:textId="77777777" w:rsidR="004C7C26" w:rsidRDefault="006D49D0">
      <w:pPr>
        <w:pStyle w:val="29"/>
        <w:tabs>
          <w:tab w:val="clear" w:pos="1440"/>
        </w:tabs>
        <w:jc w:val="center"/>
        <w:rPr>
          <w:color w:val="auto"/>
        </w:rPr>
      </w:pPr>
      <w:r>
        <w:rPr>
          <w:noProof/>
          <w:color w:val="auto"/>
          <w:lang w:eastAsia="ru-RU"/>
        </w:rPr>
        <w:lastRenderedPageBreak/>
        <w:drawing>
          <wp:inline distT="0" distB="0" distL="0" distR="0" wp14:anchorId="2C229AB8" wp14:editId="4696443C">
            <wp:extent cx="5334000" cy="6200775"/>
            <wp:effectExtent l="0" t="0" r="0" b="0"/>
            <wp:docPr id="7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2"/>
                    <a:srcRect/>
                    <a:stretch>
                      <a:fillRect/>
                    </a:stretch>
                  </pic:blipFill>
                  <pic:spPr>
                    <a:xfrm>
                      <a:off x="0" y="0"/>
                      <a:ext cx="5334000" cy="6200775"/>
                    </a:xfrm>
                    <a:prstGeom prst="rect">
                      <a:avLst/>
                    </a:prstGeom>
                  </pic:spPr>
                </pic:pic>
              </a:graphicData>
            </a:graphic>
          </wp:inline>
        </w:drawing>
      </w:r>
    </w:p>
    <w:p w14:paraId="0000068D" w14:textId="2CDC8691" w:rsidR="004C7C26" w:rsidRDefault="006D49D0">
      <w:pPr>
        <w:pStyle w:val="29"/>
        <w:tabs>
          <w:tab w:val="clear" w:pos="1440"/>
        </w:tabs>
        <w:jc w:val="center"/>
        <w:rPr>
          <w:color w:val="auto"/>
        </w:rPr>
      </w:pPr>
      <w:r>
        <w:rPr>
          <w:color w:val="auto"/>
        </w:rPr>
        <w:t>Рисунок В.</w:t>
      </w:r>
      <w:r w:rsidR="005E6BCC">
        <w:rPr>
          <w:color w:val="auto"/>
        </w:rPr>
        <w:t>4</w:t>
      </w:r>
      <w:r>
        <w:rPr>
          <w:color w:val="auto"/>
        </w:rPr>
        <w:t xml:space="preserve"> – Пример ТЛ для документа с ЛУ</w:t>
      </w:r>
    </w:p>
    <w:p w14:paraId="0000068E" w14:textId="77777777" w:rsidR="004C7C26" w:rsidRDefault="004C7C26">
      <w:pPr>
        <w:pStyle w:val="29"/>
        <w:tabs>
          <w:tab w:val="clear" w:pos="1440"/>
        </w:tabs>
        <w:jc w:val="center"/>
        <w:rPr>
          <w:color w:val="auto"/>
        </w:rPr>
      </w:pPr>
    </w:p>
    <w:p w14:paraId="00000690" w14:textId="77777777" w:rsidR="004C7C26" w:rsidRDefault="004C7C26">
      <w:pPr>
        <w:pStyle w:val="29"/>
        <w:tabs>
          <w:tab w:val="clear" w:pos="1440"/>
        </w:tabs>
        <w:jc w:val="center"/>
        <w:rPr>
          <w:color w:val="auto"/>
        </w:rPr>
      </w:pPr>
    </w:p>
    <w:p w14:paraId="00000691" w14:textId="77777777" w:rsidR="004C7C26" w:rsidRDefault="006D49D0">
      <w:pPr>
        <w:rPr>
          <w:rFonts w:ascii="Arial" w:eastAsiaTheme="majorEastAsia" w:hAnsi="Arial" w:cstheme="majorBidi"/>
          <w:bCs/>
          <w:color w:val="auto"/>
          <w:szCs w:val="26"/>
          <w:lang w:eastAsia="en-US" w:bidi="ar-SA"/>
        </w:rPr>
      </w:pPr>
      <w:r>
        <w:rPr>
          <w:color w:val="auto"/>
        </w:rPr>
        <w:br w:type="page"/>
      </w:r>
    </w:p>
    <w:p w14:paraId="00000692" w14:textId="77777777" w:rsidR="004C7C26" w:rsidRDefault="006D49D0">
      <w:pPr>
        <w:pStyle w:val="10"/>
        <w:ind w:firstLine="0"/>
        <w:jc w:val="center"/>
      </w:pPr>
      <w:bookmarkStart w:id="119" w:name="_Toc233568877"/>
      <w:r>
        <w:lastRenderedPageBreak/>
        <w:t>Приложение Г</w:t>
      </w:r>
      <w:r>
        <w:br/>
        <w:t>(справочное)</w:t>
      </w:r>
      <w:r>
        <w:br/>
        <w:t>Примеры дополнительных элементов документа</w:t>
      </w:r>
      <w:bookmarkEnd w:id="119"/>
    </w:p>
    <w:p w14:paraId="73E05411" w14:textId="662B1918" w:rsidR="005A48A3" w:rsidRDefault="005A48A3">
      <w:pPr>
        <w:jc w:val="center"/>
      </w:pPr>
      <w:r w:rsidRPr="00490891">
        <w:rPr>
          <w:noProof/>
          <w:lang w:bidi="ar-SA"/>
        </w:rPr>
        <w:drawing>
          <wp:inline distT="0" distB="0" distL="0" distR="0" wp14:anchorId="1E6E95F7" wp14:editId="137BE9BE">
            <wp:extent cx="5202323" cy="734607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2962" cy="7361099"/>
                    </a:xfrm>
                    <a:prstGeom prst="rect">
                      <a:avLst/>
                    </a:prstGeom>
                  </pic:spPr>
                </pic:pic>
              </a:graphicData>
            </a:graphic>
          </wp:inline>
        </w:drawing>
      </w:r>
    </w:p>
    <w:p w14:paraId="042DA54C" w14:textId="77777777" w:rsidR="005A48A3" w:rsidRDefault="005A48A3">
      <w:pPr>
        <w:jc w:val="center"/>
      </w:pPr>
    </w:p>
    <w:p w14:paraId="00000693" w14:textId="000613AE" w:rsidR="004C7C26" w:rsidRDefault="006D49D0">
      <w:pPr>
        <w:jc w:val="center"/>
      </w:pPr>
      <w:r>
        <w:t>Рисунок Г.1 – Пример оформления элемента «Содержание»</w:t>
      </w:r>
    </w:p>
    <w:p w14:paraId="00000694" w14:textId="77777777" w:rsidR="004C7C26" w:rsidRDefault="004C7C26">
      <w:pPr>
        <w:rPr>
          <w:lang w:bidi="ar-SA"/>
        </w:rPr>
      </w:pPr>
    </w:p>
    <w:p w14:paraId="00000695" w14:textId="77777777" w:rsidR="004C7C26" w:rsidRDefault="004C7C26">
      <w:pPr>
        <w:jc w:val="center"/>
      </w:pPr>
    </w:p>
    <w:p w14:paraId="00000696" w14:textId="77777777" w:rsidR="004C7C26" w:rsidRDefault="004C7C26">
      <w:pPr>
        <w:jc w:val="center"/>
      </w:pPr>
    </w:p>
    <w:p w14:paraId="00000697" w14:textId="77777777" w:rsidR="004C7C26" w:rsidRDefault="004C7C26">
      <w:pPr>
        <w:jc w:val="center"/>
      </w:pPr>
    </w:p>
    <w:p w14:paraId="0000069A" w14:textId="77777777" w:rsidR="004C7C26" w:rsidRDefault="004C7C26">
      <w:pPr>
        <w:jc w:val="center"/>
      </w:pPr>
    </w:p>
    <w:p w14:paraId="0000069B" w14:textId="22D37C76" w:rsidR="004C7C26" w:rsidRDefault="002E5DC8">
      <w:pPr>
        <w:jc w:val="center"/>
      </w:pPr>
      <w:r w:rsidRPr="002E5DC8">
        <w:rPr>
          <w:noProof/>
          <w:lang w:bidi="ar-SA"/>
        </w:rPr>
        <w:drawing>
          <wp:inline distT="0" distB="0" distL="0" distR="0" wp14:anchorId="265A7803" wp14:editId="60A012E2">
            <wp:extent cx="6120765" cy="8714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8714105"/>
                    </a:xfrm>
                    <a:prstGeom prst="rect">
                      <a:avLst/>
                    </a:prstGeom>
                  </pic:spPr>
                </pic:pic>
              </a:graphicData>
            </a:graphic>
          </wp:inline>
        </w:drawing>
      </w:r>
    </w:p>
    <w:p w14:paraId="0000069C" w14:textId="47936ED4" w:rsidR="004C7C26" w:rsidRDefault="006D49D0">
      <w:pPr>
        <w:jc w:val="center"/>
      </w:pPr>
      <w:r>
        <w:t>Рисунок Г.</w:t>
      </w:r>
      <w:r w:rsidR="005E6BCC">
        <w:t>2</w:t>
      </w:r>
      <w:r>
        <w:t xml:space="preserve"> – Пример оформления элемента «Сокращения и обозначения»</w:t>
      </w:r>
    </w:p>
    <w:p w14:paraId="0000069E" w14:textId="1D43FD13" w:rsidR="004C7C26" w:rsidRDefault="007C1430">
      <w:pPr>
        <w:jc w:val="center"/>
      </w:pPr>
      <w:r w:rsidRPr="007C1430">
        <w:rPr>
          <w:noProof/>
          <w:lang w:bidi="ar-SA"/>
        </w:rPr>
        <w:lastRenderedPageBreak/>
        <w:drawing>
          <wp:inline distT="0" distB="0" distL="0" distR="0" wp14:anchorId="545081E4" wp14:editId="1CCAA884">
            <wp:extent cx="6120765" cy="86093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8609330"/>
                    </a:xfrm>
                    <a:prstGeom prst="rect">
                      <a:avLst/>
                    </a:prstGeom>
                  </pic:spPr>
                </pic:pic>
              </a:graphicData>
            </a:graphic>
          </wp:inline>
        </w:drawing>
      </w:r>
    </w:p>
    <w:p w14:paraId="0000069F" w14:textId="77777777" w:rsidR="004C7C26" w:rsidRDefault="004C7C26">
      <w:pPr>
        <w:jc w:val="center"/>
      </w:pPr>
    </w:p>
    <w:p w14:paraId="000006A0" w14:textId="52EDEB17" w:rsidR="004C7C26" w:rsidRDefault="006D49D0">
      <w:pPr>
        <w:jc w:val="center"/>
      </w:pPr>
      <w:r>
        <w:t>Рисунок Г.</w:t>
      </w:r>
      <w:r w:rsidR="005E6BCC">
        <w:t>3</w:t>
      </w:r>
      <w:r>
        <w:t xml:space="preserve"> – Примеры оформления элементов «Ссылочные документы по стандартизации» и «Ссылочные документы»</w:t>
      </w:r>
    </w:p>
    <w:p w14:paraId="000006A7" w14:textId="77777777" w:rsidR="004C7C26" w:rsidRDefault="004C7C26">
      <w:pPr>
        <w:rPr>
          <w:color w:val="auto"/>
          <w:sz w:val="16"/>
          <w:szCs w:val="16"/>
        </w:rPr>
        <w:sectPr w:rsidR="004C7C26">
          <w:headerReference w:type="even" r:id="rId36"/>
          <w:footerReference w:type="even" r:id="rId37"/>
          <w:headerReference w:type="first" r:id="rId38"/>
          <w:footerReference w:type="first" r:id="rId39"/>
          <w:footnotePr>
            <w:numRestart w:val="eachPage"/>
          </w:footnotePr>
          <w:pgSz w:w="11907" w:h="16840"/>
          <w:pgMar w:top="1134" w:right="1134" w:bottom="1134" w:left="1134" w:header="426" w:footer="562" w:gutter="0"/>
          <w:cols w:space="720"/>
        </w:sectPr>
      </w:pPr>
    </w:p>
    <w:p w14:paraId="000006A8" w14:textId="77777777" w:rsidR="004C7C26" w:rsidRDefault="006D49D0">
      <w:pPr>
        <w:pStyle w:val="10"/>
        <w:jc w:val="center"/>
      </w:pPr>
      <w:bookmarkStart w:id="120" w:name="_Toc223627207"/>
      <w:bookmarkStart w:id="121" w:name="_Toc233568878"/>
      <w:r>
        <w:lastRenderedPageBreak/>
        <w:t>Библиография</w:t>
      </w:r>
      <w:bookmarkEnd w:id="120"/>
      <w:bookmarkEnd w:id="121"/>
    </w:p>
    <w:p w14:paraId="000006A9" w14:textId="77777777" w:rsidR="004C7C26" w:rsidRDefault="006D49D0">
      <w:pPr>
        <w:spacing w:line="360" w:lineRule="auto"/>
        <w:ind w:left="1276" w:hanging="709"/>
        <w:jc w:val="both"/>
        <w:rPr>
          <w:rFonts w:ascii="Arial" w:hAnsi="Arial" w:cs="Arial"/>
          <w:color w:val="auto"/>
          <w:lang w:bidi="ar-SA"/>
        </w:rPr>
      </w:pPr>
      <w:r>
        <w:rPr>
          <w:rFonts w:ascii="Arial" w:hAnsi="Arial" w:cs="Arial"/>
          <w:color w:val="auto"/>
          <w:lang w:bidi="ar-SA"/>
        </w:rPr>
        <w:t>[1]</w:t>
      </w:r>
      <w:r>
        <w:rPr>
          <w:rFonts w:ascii="Arial" w:hAnsi="Arial" w:cs="Arial"/>
          <w:color w:val="auto"/>
          <w:lang w:bidi="ar-SA"/>
        </w:rPr>
        <w:tab/>
        <w:t>ГОСТ Р 7.0.12–2011 Система стандартов по информации, библиотечному и издательскому делу. Библиографическая запись. Сокращение слов и словосочетаний на русском языке. Общие требования и правила</w:t>
      </w:r>
    </w:p>
    <w:p w14:paraId="000006AA" w14:textId="77777777" w:rsidR="004C7C26" w:rsidRDefault="004C7C26">
      <w:pPr>
        <w:spacing w:line="360" w:lineRule="auto"/>
        <w:ind w:left="1276" w:hanging="709"/>
        <w:jc w:val="both"/>
        <w:rPr>
          <w:rFonts w:ascii="Arial" w:hAnsi="Arial" w:cs="Arial"/>
          <w:color w:val="auto"/>
          <w:lang w:bidi="ar-SA"/>
        </w:rPr>
      </w:pPr>
    </w:p>
    <w:p w14:paraId="000006AB" w14:textId="77777777" w:rsidR="004C7C26" w:rsidRDefault="006D49D0">
      <w:pPr>
        <w:spacing w:line="360" w:lineRule="auto"/>
        <w:ind w:left="1276" w:hanging="709"/>
        <w:jc w:val="both"/>
        <w:rPr>
          <w:rFonts w:ascii="Arial" w:hAnsi="Arial" w:cs="Arial"/>
          <w:color w:val="auto"/>
          <w:lang w:bidi="ar-SA"/>
        </w:rPr>
      </w:pPr>
      <w:r>
        <w:rPr>
          <w:rFonts w:ascii="Arial" w:hAnsi="Arial" w:cs="Arial"/>
          <w:color w:val="auto"/>
          <w:lang w:bidi="ar-SA"/>
        </w:rPr>
        <w:t>[2]</w:t>
      </w:r>
      <w:r>
        <w:rPr>
          <w:rFonts w:ascii="Arial" w:hAnsi="Arial" w:cs="Arial"/>
          <w:color w:val="auto"/>
          <w:lang w:bidi="ar-SA"/>
        </w:rPr>
        <w:tab/>
        <w:t>Постановление Правительства Российской Федерации от 31 октября 2009 г. № 879 «Об утверждении Положения о единицах величин, допускаемых к применению в Российской Федерации</w:t>
      </w:r>
      <w:r>
        <w:t>»</w:t>
      </w:r>
    </w:p>
    <w:p w14:paraId="000006AC" w14:textId="77777777" w:rsidR="004C7C26" w:rsidRDefault="004C7C26">
      <w:pPr>
        <w:spacing w:line="360" w:lineRule="auto"/>
        <w:ind w:left="1276" w:hanging="709"/>
        <w:jc w:val="both"/>
        <w:rPr>
          <w:rFonts w:ascii="Arial" w:hAnsi="Arial" w:cs="Arial"/>
          <w:color w:val="auto"/>
          <w:lang w:bidi="ar-SA"/>
        </w:rPr>
      </w:pPr>
    </w:p>
    <w:p w14:paraId="000006AD" w14:textId="77777777" w:rsidR="004C7C26" w:rsidRDefault="004C7C26">
      <w:pPr>
        <w:spacing w:line="360" w:lineRule="auto"/>
        <w:jc w:val="both"/>
        <w:rPr>
          <w:rFonts w:ascii="Arial" w:hAnsi="Arial" w:cs="Arial"/>
          <w:color w:val="auto"/>
          <w:lang w:bidi="ar-SA"/>
        </w:rPr>
      </w:pPr>
    </w:p>
    <w:p w14:paraId="000006AE" w14:textId="77777777" w:rsidR="004C7C26" w:rsidRDefault="006D49D0">
      <w:pPr>
        <w:rPr>
          <w:color w:val="auto"/>
          <w:lang w:bidi="ar-SA"/>
        </w:rPr>
      </w:pPr>
      <w:r>
        <w:rPr>
          <w:color w:val="auto"/>
          <w:lang w:bidi="ar-SA"/>
        </w:rPr>
        <w:br w:type="page"/>
      </w:r>
    </w:p>
    <w:tbl>
      <w:tblPr>
        <w:tblW w:w="0" w:type="auto"/>
        <w:tblBorders>
          <w:top w:val="single" w:sz="4" w:space="0" w:color="auto"/>
          <w:bottom w:val="single" w:sz="4" w:space="0" w:color="auto"/>
        </w:tblBorders>
        <w:tblLook w:val="04A0" w:firstRow="1" w:lastRow="0" w:firstColumn="1" w:lastColumn="0" w:noHBand="0" w:noVBand="1"/>
      </w:tblPr>
      <w:tblGrid>
        <w:gridCol w:w="9637"/>
      </w:tblGrid>
      <w:tr w:rsidR="004C7C26" w14:paraId="1CA0B281" w14:textId="77777777">
        <w:tc>
          <w:tcPr>
            <w:tcW w:w="9637" w:type="dxa"/>
            <w:tcBorders>
              <w:top w:val="single" w:sz="12" w:space="0" w:color="auto"/>
              <w:bottom w:val="none" w:sz="4" w:space="0" w:color="auto"/>
            </w:tcBorders>
            <w:shd w:val="clear" w:color="auto" w:fill="auto"/>
            <w:vAlign w:val="center"/>
          </w:tcPr>
          <w:p w14:paraId="000006AF" w14:textId="77777777" w:rsidR="004C7C26" w:rsidRDefault="006D49D0">
            <w:pPr>
              <w:pStyle w:val="2c"/>
              <w:spacing w:before="120" w:line="360" w:lineRule="auto"/>
              <w:rPr>
                <w:rFonts w:ascii="Arial" w:hAnsi="Arial" w:cs="Arial"/>
                <w:b/>
                <w:bCs/>
              </w:rPr>
            </w:pPr>
            <w:r>
              <w:rPr>
                <w:rFonts w:ascii="Arial" w:hAnsi="Arial" w:cs="Arial"/>
                <w:color w:val="000000" w:themeColor="text1"/>
              </w:rPr>
              <w:lastRenderedPageBreak/>
              <w:t>УДК</w:t>
            </w:r>
            <w:r>
              <w:rPr>
                <w:color w:val="000000" w:themeColor="text1"/>
              </w:rPr>
              <w:t xml:space="preserve"> </w:t>
            </w:r>
            <w:r>
              <w:rPr>
                <w:rFonts w:ascii="Arial" w:hAnsi="Arial" w:cs="Arial"/>
                <w:color w:val="000000" w:themeColor="text1"/>
              </w:rPr>
              <w:t>62(084.11):006.354                                                                                 ОКС</w:t>
            </w:r>
            <w:r>
              <w:rPr>
                <w:color w:val="000000" w:themeColor="text1"/>
              </w:rPr>
              <w:t xml:space="preserve"> </w:t>
            </w:r>
            <w:r>
              <w:rPr>
                <w:rFonts w:ascii="Arial" w:hAnsi="Arial" w:cs="Arial"/>
                <w:color w:val="000000" w:themeColor="text1"/>
              </w:rPr>
              <w:t>01.110</w:t>
            </w:r>
          </w:p>
        </w:tc>
      </w:tr>
      <w:tr w:rsidR="004C7C26" w14:paraId="5BECB7CF" w14:textId="77777777">
        <w:tc>
          <w:tcPr>
            <w:tcW w:w="9637" w:type="dxa"/>
            <w:tcBorders>
              <w:top w:val="none" w:sz="4" w:space="0" w:color="auto"/>
            </w:tcBorders>
            <w:shd w:val="clear" w:color="auto" w:fill="auto"/>
            <w:vAlign w:val="center"/>
          </w:tcPr>
          <w:p w14:paraId="000006B0" w14:textId="77777777" w:rsidR="004C7C26" w:rsidRDefault="006D49D0">
            <w:pPr>
              <w:spacing w:line="360" w:lineRule="auto"/>
              <w:jc w:val="both"/>
              <w:rPr>
                <w:rFonts w:ascii="Arial" w:hAnsi="Arial" w:cs="Arial"/>
                <w:b/>
                <w:bCs/>
              </w:rPr>
            </w:pPr>
            <w:r>
              <w:rPr>
                <w:rFonts w:ascii="Arial" w:hAnsi="Arial"/>
                <w:bCs/>
              </w:rPr>
              <w:t>Ключевые слова: документ, текстовый документ, структурный элемент документа, основная надпись, колонтитулы, приложение, таблица, иллюстрация, список, формула, шрифт, абзац, заголовок</w:t>
            </w:r>
          </w:p>
        </w:tc>
      </w:tr>
    </w:tbl>
    <w:p w14:paraId="000006B1" w14:textId="77777777" w:rsidR="004C7C26" w:rsidRDefault="004C7C26">
      <w:pPr>
        <w:rPr>
          <w:color w:val="auto"/>
          <w:lang w:bidi="ar-SA"/>
        </w:rPr>
      </w:pPr>
    </w:p>
    <w:p w14:paraId="000006B2" w14:textId="77777777" w:rsidR="004C7C26" w:rsidRDefault="004C7C26">
      <w:pPr>
        <w:rPr>
          <w:color w:val="auto"/>
          <w:lang w:bidi="ar-SA"/>
        </w:rPr>
      </w:pPr>
    </w:p>
    <w:p w14:paraId="000006B3" w14:textId="77777777" w:rsidR="004C7C26" w:rsidRDefault="004C7C26">
      <w:pPr>
        <w:rPr>
          <w:color w:val="auto"/>
          <w:lang w:bidi="ar-SA"/>
        </w:rPr>
      </w:pPr>
    </w:p>
    <w:p w14:paraId="000006B4" w14:textId="77777777" w:rsidR="004C7C26" w:rsidRDefault="006D49D0">
      <w:pPr>
        <w:rPr>
          <w:color w:val="auto"/>
          <w:lang w:bidi="ar-SA"/>
        </w:rPr>
      </w:pPr>
      <w:r>
        <w:rPr>
          <w:color w:val="auto"/>
          <w:lang w:bidi="ar-SA"/>
        </w:rPr>
        <w:t>РАЗРАБОТЧИК</w:t>
      </w:r>
    </w:p>
    <w:p w14:paraId="000006B5" w14:textId="77777777" w:rsidR="004C7C26" w:rsidRDefault="004C7C26">
      <w:pPr>
        <w:rPr>
          <w:color w:val="auto"/>
          <w:lang w:bidi="ar-SA"/>
        </w:rPr>
      </w:pPr>
    </w:p>
    <w:tbl>
      <w:tblPr>
        <w:tblStyle w:val="aff9"/>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4962"/>
        <w:gridCol w:w="2605"/>
        <w:gridCol w:w="2072"/>
      </w:tblGrid>
      <w:tr w:rsidR="004C7C26" w14:paraId="23545BD7" w14:textId="77777777">
        <w:tc>
          <w:tcPr>
            <w:tcW w:w="4962" w:type="dxa"/>
          </w:tcPr>
          <w:p w14:paraId="000006B6" w14:textId="77777777" w:rsidR="004C7C26" w:rsidRDefault="006D49D0">
            <w:pPr>
              <w:rPr>
                <w:rFonts w:ascii="Arial" w:hAnsi="Arial" w:cs="Arial"/>
                <w:sz w:val="24"/>
                <w:szCs w:val="24"/>
              </w:rPr>
            </w:pPr>
            <w:r>
              <w:rPr>
                <w:rFonts w:ascii="Arial" w:hAnsi="Arial" w:cs="Arial"/>
                <w:sz w:val="24"/>
                <w:szCs w:val="24"/>
              </w:rPr>
              <w:t xml:space="preserve">Руководитель организации-разработчика  </w:t>
            </w:r>
          </w:p>
          <w:p w14:paraId="000006B7" w14:textId="77777777" w:rsidR="004C7C26" w:rsidRDefault="006D49D0">
            <w:pPr>
              <w:rPr>
                <w:rFonts w:ascii="Arial" w:hAnsi="Arial" w:cs="Arial"/>
                <w:sz w:val="24"/>
                <w:szCs w:val="24"/>
              </w:rPr>
            </w:pPr>
            <w:r>
              <w:rPr>
                <w:rFonts w:ascii="Arial" w:hAnsi="Arial" w:cs="Arial"/>
                <w:sz w:val="24"/>
                <w:szCs w:val="24"/>
              </w:rPr>
              <w:t xml:space="preserve">АО НИЦ «Прикладная логистика», </w:t>
            </w:r>
          </w:p>
          <w:p w14:paraId="000006B8" w14:textId="77777777" w:rsidR="004C7C26" w:rsidRDefault="006D49D0">
            <w:pPr>
              <w:rPr>
                <w:rFonts w:ascii="Arial" w:hAnsi="Arial" w:cs="Arial"/>
                <w:sz w:val="24"/>
                <w:szCs w:val="24"/>
              </w:rPr>
            </w:pPr>
            <w:r>
              <w:rPr>
                <w:rFonts w:ascii="Arial" w:hAnsi="Arial" w:cs="Arial"/>
                <w:sz w:val="24"/>
                <w:szCs w:val="24"/>
              </w:rPr>
              <w:t>Генеральный директор</w:t>
            </w:r>
          </w:p>
        </w:tc>
        <w:tc>
          <w:tcPr>
            <w:tcW w:w="2605" w:type="dxa"/>
          </w:tcPr>
          <w:p w14:paraId="000006B9" w14:textId="77777777" w:rsidR="004C7C26" w:rsidRDefault="004C7C26">
            <w:pPr>
              <w:rPr>
                <w:rFonts w:ascii="Arial" w:hAnsi="Arial" w:cs="Arial"/>
                <w:sz w:val="24"/>
                <w:szCs w:val="24"/>
              </w:rPr>
            </w:pPr>
          </w:p>
        </w:tc>
        <w:tc>
          <w:tcPr>
            <w:tcW w:w="2072" w:type="dxa"/>
          </w:tcPr>
          <w:p w14:paraId="000006BA" w14:textId="77777777" w:rsidR="004C7C26" w:rsidRDefault="004C7C26">
            <w:pPr>
              <w:rPr>
                <w:rFonts w:ascii="Arial" w:hAnsi="Arial" w:cs="Arial"/>
                <w:sz w:val="24"/>
                <w:szCs w:val="24"/>
              </w:rPr>
            </w:pPr>
          </w:p>
          <w:p w14:paraId="000006BB" w14:textId="77777777" w:rsidR="004C7C26" w:rsidRDefault="004C7C26">
            <w:pPr>
              <w:rPr>
                <w:rFonts w:ascii="Arial" w:hAnsi="Arial" w:cs="Arial"/>
                <w:sz w:val="24"/>
                <w:szCs w:val="24"/>
              </w:rPr>
            </w:pPr>
          </w:p>
          <w:p w14:paraId="000006BC" w14:textId="77777777" w:rsidR="004C7C26" w:rsidRDefault="006D49D0">
            <w:pPr>
              <w:jc w:val="right"/>
              <w:rPr>
                <w:rFonts w:ascii="Arial" w:hAnsi="Arial" w:cs="Arial"/>
                <w:sz w:val="24"/>
                <w:szCs w:val="24"/>
              </w:rPr>
            </w:pPr>
            <w:r>
              <w:rPr>
                <w:rFonts w:ascii="Arial" w:hAnsi="Arial" w:cs="Arial"/>
                <w:sz w:val="24"/>
                <w:szCs w:val="24"/>
              </w:rPr>
              <w:t>И.Ю.  Галин</w:t>
            </w:r>
          </w:p>
        </w:tc>
      </w:tr>
      <w:tr w:rsidR="004C7C26" w14:paraId="76540033" w14:textId="77777777">
        <w:tc>
          <w:tcPr>
            <w:tcW w:w="4962" w:type="dxa"/>
          </w:tcPr>
          <w:p w14:paraId="000006BD" w14:textId="77777777" w:rsidR="004C7C26" w:rsidRDefault="004C7C26">
            <w:pPr>
              <w:rPr>
                <w:rFonts w:ascii="Arial" w:hAnsi="Arial" w:cs="Arial"/>
                <w:sz w:val="24"/>
                <w:szCs w:val="24"/>
              </w:rPr>
            </w:pPr>
          </w:p>
          <w:p w14:paraId="000006BE" w14:textId="77777777" w:rsidR="004C7C26" w:rsidRDefault="004C7C26">
            <w:pPr>
              <w:rPr>
                <w:rFonts w:ascii="Arial" w:hAnsi="Arial" w:cs="Arial"/>
                <w:sz w:val="24"/>
                <w:szCs w:val="24"/>
              </w:rPr>
            </w:pPr>
          </w:p>
          <w:p w14:paraId="000006BF" w14:textId="77777777" w:rsidR="004C7C26" w:rsidRDefault="004C7C26">
            <w:pPr>
              <w:rPr>
                <w:rFonts w:ascii="Arial" w:hAnsi="Arial" w:cs="Arial"/>
                <w:sz w:val="24"/>
                <w:szCs w:val="24"/>
              </w:rPr>
            </w:pPr>
          </w:p>
          <w:p w14:paraId="000006C0" w14:textId="77777777" w:rsidR="004C7C26" w:rsidRDefault="004C7C26">
            <w:pPr>
              <w:rPr>
                <w:rFonts w:ascii="Arial" w:hAnsi="Arial" w:cs="Arial"/>
                <w:sz w:val="24"/>
                <w:szCs w:val="24"/>
              </w:rPr>
            </w:pPr>
          </w:p>
          <w:p w14:paraId="000006C1" w14:textId="77777777" w:rsidR="004C7C26" w:rsidRDefault="004C7C26">
            <w:pPr>
              <w:rPr>
                <w:rFonts w:ascii="Arial" w:hAnsi="Arial" w:cs="Arial"/>
                <w:sz w:val="24"/>
                <w:szCs w:val="24"/>
              </w:rPr>
            </w:pPr>
          </w:p>
        </w:tc>
        <w:tc>
          <w:tcPr>
            <w:tcW w:w="2605" w:type="dxa"/>
          </w:tcPr>
          <w:p w14:paraId="000006C2" w14:textId="77777777" w:rsidR="004C7C26" w:rsidRDefault="004C7C26">
            <w:pPr>
              <w:rPr>
                <w:rFonts w:ascii="Arial" w:hAnsi="Arial" w:cs="Arial"/>
                <w:sz w:val="24"/>
                <w:szCs w:val="24"/>
              </w:rPr>
            </w:pPr>
          </w:p>
        </w:tc>
        <w:tc>
          <w:tcPr>
            <w:tcW w:w="2072" w:type="dxa"/>
          </w:tcPr>
          <w:p w14:paraId="000006C3" w14:textId="77777777" w:rsidR="004C7C26" w:rsidRDefault="004C7C26">
            <w:pPr>
              <w:rPr>
                <w:rFonts w:ascii="Arial" w:hAnsi="Arial" w:cs="Arial"/>
                <w:sz w:val="24"/>
                <w:szCs w:val="24"/>
              </w:rPr>
            </w:pPr>
          </w:p>
        </w:tc>
      </w:tr>
      <w:tr w:rsidR="004C7C26" w14:paraId="0F988E1B" w14:textId="77777777">
        <w:tc>
          <w:tcPr>
            <w:tcW w:w="4962" w:type="dxa"/>
          </w:tcPr>
          <w:p w14:paraId="000006C4" w14:textId="77777777" w:rsidR="004C7C26" w:rsidRDefault="006D49D0">
            <w:pPr>
              <w:rPr>
                <w:rFonts w:ascii="Arial" w:hAnsi="Arial" w:cs="Arial"/>
                <w:sz w:val="24"/>
                <w:szCs w:val="24"/>
              </w:rPr>
            </w:pPr>
            <w:r>
              <w:rPr>
                <w:rFonts w:ascii="Arial" w:hAnsi="Arial" w:cs="Arial"/>
                <w:sz w:val="24"/>
                <w:szCs w:val="24"/>
              </w:rPr>
              <w:t>Руководитель разработки,</w:t>
            </w:r>
          </w:p>
          <w:p w14:paraId="000006C5" w14:textId="77777777" w:rsidR="004C7C26" w:rsidRDefault="006D49D0">
            <w:pPr>
              <w:rPr>
                <w:rFonts w:ascii="Arial" w:hAnsi="Arial" w:cs="Arial"/>
                <w:sz w:val="24"/>
                <w:szCs w:val="24"/>
              </w:rPr>
            </w:pPr>
            <w:r>
              <w:rPr>
                <w:rFonts w:ascii="Arial" w:hAnsi="Arial" w:cs="Arial"/>
                <w:sz w:val="24"/>
                <w:szCs w:val="24"/>
              </w:rPr>
              <w:t xml:space="preserve">руководитель отдела </w:t>
            </w:r>
            <w:r>
              <w:rPr>
                <w:rFonts w:ascii="Arial" w:hAnsi="Arial" w:cs="Arial"/>
                <w:sz w:val="24"/>
                <w:szCs w:val="24"/>
              </w:rPr>
              <w:br/>
              <w:t>нормативного обеспечения</w:t>
            </w:r>
          </w:p>
        </w:tc>
        <w:tc>
          <w:tcPr>
            <w:tcW w:w="2605" w:type="dxa"/>
          </w:tcPr>
          <w:p w14:paraId="000006C6" w14:textId="77777777" w:rsidR="004C7C26" w:rsidRDefault="004C7C26">
            <w:pPr>
              <w:rPr>
                <w:rFonts w:ascii="Arial" w:hAnsi="Arial" w:cs="Arial"/>
                <w:sz w:val="24"/>
                <w:szCs w:val="24"/>
              </w:rPr>
            </w:pPr>
          </w:p>
        </w:tc>
        <w:tc>
          <w:tcPr>
            <w:tcW w:w="2072" w:type="dxa"/>
          </w:tcPr>
          <w:p w14:paraId="000006C7" w14:textId="77777777" w:rsidR="004C7C26" w:rsidRDefault="004C7C26">
            <w:pPr>
              <w:rPr>
                <w:rFonts w:ascii="Arial" w:hAnsi="Arial" w:cs="Arial"/>
                <w:sz w:val="24"/>
                <w:szCs w:val="24"/>
              </w:rPr>
            </w:pPr>
          </w:p>
          <w:p w14:paraId="000006C8" w14:textId="77777777" w:rsidR="004C7C26" w:rsidRDefault="006D49D0">
            <w:pPr>
              <w:jc w:val="right"/>
              <w:rPr>
                <w:rFonts w:ascii="Arial" w:hAnsi="Arial" w:cs="Arial"/>
                <w:sz w:val="24"/>
                <w:szCs w:val="24"/>
              </w:rPr>
            </w:pPr>
            <w:r>
              <w:rPr>
                <w:rFonts w:ascii="Arial" w:hAnsi="Arial" w:cs="Arial"/>
                <w:sz w:val="24"/>
                <w:szCs w:val="24"/>
              </w:rPr>
              <w:t>Е.В. Селезнёва</w:t>
            </w:r>
          </w:p>
        </w:tc>
      </w:tr>
      <w:tr w:rsidR="004C7C26" w14:paraId="6A9052BC" w14:textId="77777777">
        <w:tc>
          <w:tcPr>
            <w:tcW w:w="4962" w:type="dxa"/>
          </w:tcPr>
          <w:p w14:paraId="000006C9" w14:textId="77777777" w:rsidR="004C7C26" w:rsidRDefault="004C7C26">
            <w:pPr>
              <w:rPr>
                <w:rFonts w:ascii="Arial" w:hAnsi="Arial" w:cs="Arial"/>
                <w:sz w:val="24"/>
                <w:szCs w:val="24"/>
              </w:rPr>
            </w:pPr>
          </w:p>
          <w:p w14:paraId="000006CA" w14:textId="77777777" w:rsidR="004C7C26" w:rsidRDefault="004C7C26">
            <w:pPr>
              <w:rPr>
                <w:rFonts w:ascii="Arial" w:hAnsi="Arial" w:cs="Arial"/>
                <w:sz w:val="24"/>
                <w:szCs w:val="24"/>
              </w:rPr>
            </w:pPr>
          </w:p>
          <w:p w14:paraId="000006CB" w14:textId="77777777" w:rsidR="004C7C26" w:rsidRDefault="004C7C26">
            <w:pPr>
              <w:rPr>
                <w:rFonts w:ascii="Arial" w:hAnsi="Arial" w:cs="Arial"/>
                <w:sz w:val="24"/>
                <w:szCs w:val="24"/>
              </w:rPr>
            </w:pPr>
          </w:p>
          <w:p w14:paraId="000006CC" w14:textId="77777777" w:rsidR="004C7C26" w:rsidRDefault="004C7C26">
            <w:pPr>
              <w:rPr>
                <w:rFonts w:ascii="Arial" w:hAnsi="Arial" w:cs="Arial"/>
                <w:sz w:val="24"/>
                <w:szCs w:val="24"/>
              </w:rPr>
            </w:pPr>
          </w:p>
          <w:p w14:paraId="000006CD" w14:textId="77777777" w:rsidR="004C7C26" w:rsidRDefault="004C7C26">
            <w:pPr>
              <w:rPr>
                <w:rFonts w:ascii="Arial" w:hAnsi="Arial" w:cs="Arial"/>
                <w:sz w:val="24"/>
                <w:szCs w:val="24"/>
              </w:rPr>
            </w:pPr>
          </w:p>
        </w:tc>
        <w:tc>
          <w:tcPr>
            <w:tcW w:w="2605" w:type="dxa"/>
          </w:tcPr>
          <w:p w14:paraId="000006CE" w14:textId="77777777" w:rsidR="004C7C26" w:rsidRDefault="004C7C26">
            <w:pPr>
              <w:rPr>
                <w:rFonts w:ascii="Arial" w:hAnsi="Arial" w:cs="Arial"/>
                <w:sz w:val="24"/>
                <w:szCs w:val="24"/>
              </w:rPr>
            </w:pPr>
          </w:p>
        </w:tc>
        <w:tc>
          <w:tcPr>
            <w:tcW w:w="2072" w:type="dxa"/>
          </w:tcPr>
          <w:p w14:paraId="000006CF" w14:textId="77777777" w:rsidR="004C7C26" w:rsidRDefault="004C7C26">
            <w:pPr>
              <w:rPr>
                <w:rFonts w:ascii="Arial" w:hAnsi="Arial" w:cs="Arial"/>
                <w:sz w:val="24"/>
                <w:szCs w:val="24"/>
              </w:rPr>
            </w:pPr>
          </w:p>
        </w:tc>
      </w:tr>
      <w:tr w:rsidR="004C7C26" w14:paraId="3DC2E797" w14:textId="77777777">
        <w:tc>
          <w:tcPr>
            <w:tcW w:w="4962" w:type="dxa"/>
          </w:tcPr>
          <w:p w14:paraId="000006D0" w14:textId="77777777" w:rsidR="004C7C26" w:rsidRDefault="006D49D0">
            <w:pPr>
              <w:rPr>
                <w:rFonts w:ascii="Arial" w:hAnsi="Arial" w:cs="Arial"/>
                <w:sz w:val="24"/>
                <w:szCs w:val="24"/>
              </w:rPr>
            </w:pPr>
            <w:r>
              <w:rPr>
                <w:rFonts w:ascii="Arial" w:hAnsi="Arial" w:cs="Arial"/>
                <w:sz w:val="24"/>
                <w:szCs w:val="24"/>
              </w:rPr>
              <w:t>Исполнитель,</w:t>
            </w:r>
          </w:p>
          <w:p w14:paraId="000006D1" w14:textId="77777777" w:rsidR="004C7C26" w:rsidRDefault="006D49D0">
            <w:pPr>
              <w:rPr>
                <w:rFonts w:ascii="Arial" w:hAnsi="Arial" w:cs="Arial"/>
                <w:sz w:val="24"/>
                <w:szCs w:val="24"/>
              </w:rPr>
            </w:pPr>
            <w:r>
              <w:rPr>
                <w:rFonts w:ascii="Arial" w:hAnsi="Arial" w:cs="Arial"/>
                <w:sz w:val="24"/>
                <w:szCs w:val="24"/>
              </w:rPr>
              <w:t xml:space="preserve">руководитель отдела технической </w:t>
            </w:r>
            <w:r>
              <w:rPr>
                <w:rFonts w:ascii="Arial" w:hAnsi="Arial" w:cs="Arial"/>
                <w:sz w:val="24"/>
                <w:szCs w:val="24"/>
              </w:rPr>
              <w:br/>
              <w:t>документации</w:t>
            </w:r>
          </w:p>
        </w:tc>
        <w:tc>
          <w:tcPr>
            <w:tcW w:w="2605" w:type="dxa"/>
          </w:tcPr>
          <w:p w14:paraId="000006D2" w14:textId="77777777" w:rsidR="004C7C26" w:rsidRDefault="004C7C26">
            <w:pPr>
              <w:rPr>
                <w:rFonts w:ascii="Arial" w:hAnsi="Arial" w:cs="Arial"/>
                <w:sz w:val="24"/>
                <w:szCs w:val="24"/>
              </w:rPr>
            </w:pPr>
          </w:p>
        </w:tc>
        <w:tc>
          <w:tcPr>
            <w:tcW w:w="2072" w:type="dxa"/>
          </w:tcPr>
          <w:p w14:paraId="000006D3" w14:textId="77777777" w:rsidR="004C7C26" w:rsidRDefault="004C7C26">
            <w:pPr>
              <w:rPr>
                <w:rFonts w:ascii="Arial" w:hAnsi="Arial" w:cs="Arial"/>
                <w:sz w:val="24"/>
                <w:szCs w:val="24"/>
              </w:rPr>
            </w:pPr>
          </w:p>
          <w:p w14:paraId="000006D4" w14:textId="77777777" w:rsidR="004C7C26" w:rsidRDefault="004C7C26">
            <w:pPr>
              <w:jc w:val="right"/>
              <w:rPr>
                <w:rFonts w:ascii="Arial" w:hAnsi="Arial" w:cs="Arial"/>
                <w:sz w:val="24"/>
                <w:szCs w:val="24"/>
              </w:rPr>
            </w:pPr>
          </w:p>
          <w:p w14:paraId="000006D5" w14:textId="77777777" w:rsidR="004C7C26" w:rsidRDefault="006D49D0">
            <w:pPr>
              <w:jc w:val="right"/>
              <w:rPr>
                <w:rFonts w:ascii="Arial" w:hAnsi="Arial" w:cs="Arial"/>
                <w:sz w:val="24"/>
                <w:szCs w:val="24"/>
              </w:rPr>
            </w:pPr>
            <w:r>
              <w:rPr>
                <w:rFonts w:ascii="Arial" w:hAnsi="Arial" w:cs="Arial"/>
                <w:sz w:val="24"/>
                <w:szCs w:val="24"/>
              </w:rPr>
              <w:t>Е.В. Чердакова</w:t>
            </w:r>
          </w:p>
        </w:tc>
      </w:tr>
    </w:tbl>
    <w:p w14:paraId="000006D6" w14:textId="77777777" w:rsidR="004C7C26" w:rsidRDefault="004C7C26">
      <w:pPr>
        <w:rPr>
          <w:color w:val="auto"/>
          <w:lang w:bidi="ar-SA"/>
        </w:rPr>
      </w:pPr>
    </w:p>
    <w:p w14:paraId="000006D7" w14:textId="77777777" w:rsidR="004C7C26" w:rsidRDefault="004C7C26">
      <w:pPr>
        <w:rPr>
          <w:color w:val="auto"/>
          <w:lang w:bidi="ar-SA"/>
        </w:rPr>
      </w:pPr>
    </w:p>
    <w:p w14:paraId="000006D8" w14:textId="77777777" w:rsidR="004C7C26" w:rsidRDefault="004C7C26">
      <w:pPr>
        <w:rPr>
          <w:rFonts w:ascii="Arial" w:hAnsi="Arial" w:cs="Arial"/>
        </w:rPr>
      </w:pPr>
    </w:p>
    <w:p w14:paraId="000006D9" w14:textId="77777777" w:rsidR="004C7C26" w:rsidRDefault="004C7C26">
      <w:pPr>
        <w:rPr>
          <w:rFonts w:ascii="Arial" w:hAnsi="Arial" w:cs="Arial"/>
        </w:rPr>
      </w:pPr>
    </w:p>
    <w:p w14:paraId="000006DA" w14:textId="77777777" w:rsidR="004C7C26" w:rsidRDefault="006D49D0">
      <w:pPr>
        <w:rPr>
          <w:rFonts w:ascii="Arial" w:hAnsi="Arial" w:cs="Arial"/>
        </w:rPr>
      </w:pPr>
      <w:r>
        <w:rPr>
          <w:rFonts w:ascii="Arial" w:hAnsi="Arial" w:cs="Arial"/>
        </w:rPr>
        <w:t>СОИСПОЛНИТЕЛЬ</w:t>
      </w:r>
      <w:r>
        <w:t xml:space="preserve"> </w:t>
      </w:r>
    </w:p>
    <w:p w14:paraId="000006DB" w14:textId="77777777" w:rsidR="004C7C26" w:rsidRDefault="004C7C26">
      <w:pPr>
        <w:jc w:val="both"/>
        <w:rPr>
          <w:rStyle w:val="afff4"/>
          <w:color w:val="000000" w:themeColor="text1"/>
        </w:rPr>
      </w:pPr>
    </w:p>
    <w:tbl>
      <w:tblPr>
        <w:tblStyle w:val="aff9"/>
        <w:tblpPr w:leftFromText="180" w:rightFromText="180" w:vertAnchor="text" w:horzAnchor="margin" w:tblpX="-142" w:tblpY="198"/>
        <w:tblW w:w="9923"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4536"/>
        <w:gridCol w:w="5387"/>
      </w:tblGrid>
      <w:tr w:rsidR="004C7C26" w14:paraId="793B57E8" w14:textId="77777777">
        <w:tc>
          <w:tcPr>
            <w:tcW w:w="4536" w:type="dxa"/>
          </w:tcPr>
          <w:p w14:paraId="000006DC" w14:textId="77777777" w:rsidR="004C7C26" w:rsidRDefault="006D49D0">
            <w:pPr>
              <w:pStyle w:val="aff2"/>
              <w:widowControl w:val="0"/>
              <w:spacing w:after="240" w:line="240" w:lineRule="auto"/>
              <w:ind w:firstLine="0"/>
              <w:rPr>
                <w:sz w:val="24"/>
                <w:szCs w:val="24"/>
              </w:rPr>
            </w:pPr>
            <w:r>
              <w:rPr>
                <w:color w:val="000000" w:themeColor="text1"/>
                <w:sz w:val="24"/>
                <w:szCs w:val="24"/>
              </w:rPr>
              <w:t xml:space="preserve">Разработчик стандарта  от </w:t>
            </w:r>
            <w:r>
              <w:rPr>
                <w:sz w:val="24"/>
                <w:szCs w:val="24"/>
              </w:rPr>
              <w:t xml:space="preserve"> ФГУП «ВНИИА» </w:t>
            </w:r>
            <w:r>
              <w:rPr>
                <w:sz w:val="24"/>
                <w:szCs w:val="24"/>
              </w:rPr>
              <w:br/>
            </w:r>
          </w:p>
          <w:p w14:paraId="000006DD" w14:textId="77777777" w:rsidR="004C7C26" w:rsidRDefault="006D49D0">
            <w:pPr>
              <w:pStyle w:val="aff2"/>
              <w:widowControl w:val="0"/>
              <w:spacing w:after="240" w:line="240" w:lineRule="auto"/>
              <w:ind w:firstLine="0"/>
              <w:rPr>
                <w:sz w:val="24"/>
                <w:szCs w:val="24"/>
              </w:rPr>
            </w:pPr>
            <w:r>
              <w:rPr>
                <w:sz w:val="24"/>
                <w:szCs w:val="24"/>
              </w:rPr>
              <w:t>Начальник отделения стандартизации и общетехнических процессов</w:t>
            </w:r>
          </w:p>
          <w:p w14:paraId="000006DE" w14:textId="77777777" w:rsidR="004C7C26" w:rsidRDefault="004C7C26">
            <w:pPr>
              <w:widowControl w:val="0"/>
              <w:spacing w:after="120"/>
              <w:jc w:val="both"/>
              <w:rPr>
                <w:rFonts w:ascii="Arial" w:hAnsi="Arial" w:cs="Arial"/>
                <w:color w:val="000000" w:themeColor="text1"/>
                <w:sz w:val="24"/>
                <w:szCs w:val="24"/>
              </w:rPr>
            </w:pPr>
          </w:p>
          <w:p w14:paraId="000006DF" w14:textId="77777777" w:rsidR="004C7C26" w:rsidRDefault="004C7C26">
            <w:pPr>
              <w:widowControl w:val="0"/>
              <w:rPr>
                <w:rFonts w:ascii="Arial" w:hAnsi="Arial" w:cs="Arial"/>
                <w:color w:val="000000" w:themeColor="text1"/>
                <w:sz w:val="24"/>
                <w:szCs w:val="24"/>
              </w:rPr>
            </w:pPr>
          </w:p>
        </w:tc>
        <w:tc>
          <w:tcPr>
            <w:tcW w:w="5387" w:type="dxa"/>
          </w:tcPr>
          <w:p w14:paraId="000006E0" w14:textId="77777777" w:rsidR="004C7C26" w:rsidRDefault="004C7C26">
            <w:pPr>
              <w:widowControl w:val="0"/>
              <w:spacing w:after="120"/>
              <w:jc w:val="right"/>
              <w:rPr>
                <w:rFonts w:ascii="Arial" w:hAnsi="Arial" w:cs="Arial"/>
                <w:color w:val="000000" w:themeColor="text1"/>
                <w:sz w:val="24"/>
                <w:szCs w:val="24"/>
              </w:rPr>
            </w:pPr>
          </w:p>
          <w:p w14:paraId="000006E1" w14:textId="77777777" w:rsidR="004C7C26" w:rsidRDefault="004C7C26">
            <w:pPr>
              <w:jc w:val="right"/>
              <w:rPr>
                <w:rFonts w:ascii="Arial" w:hAnsi="Arial" w:cs="Arial"/>
                <w:color w:val="000000" w:themeColor="text1"/>
                <w:sz w:val="24"/>
                <w:szCs w:val="24"/>
              </w:rPr>
            </w:pPr>
          </w:p>
          <w:p w14:paraId="000006E2" w14:textId="77777777" w:rsidR="004C7C26" w:rsidRDefault="004C7C26">
            <w:pPr>
              <w:jc w:val="right"/>
              <w:rPr>
                <w:rFonts w:ascii="Arial" w:hAnsi="Arial" w:cs="Arial"/>
                <w:color w:val="000000" w:themeColor="text1"/>
                <w:sz w:val="24"/>
                <w:szCs w:val="24"/>
              </w:rPr>
            </w:pPr>
          </w:p>
          <w:p w14:paraId="000006E3" w14:textId="77777777" w:rsidR="004C7C26" w:rsidRDefault="004C7C26">
            <w:pPr>
              <w:jc w:val="right"/>
              <w:rPr>
                <w:rFonts w:ascii="Arial" w:hAnsi="Arial" w:cs="Arial"/>
                <w:color w:val="000000" w:themeColor="text1"/>
                <w:sz w:val="24"/>
                <w:szCs w:val="24"/>
              </w:rPr>
            </w:pPr>
          </w:p>
          <w:p w14:paraId="000006E4" w14:textId="77777777" w:rsidR="004C7C26" w:rsidRDefault="006D49D0">
            <w:pPr>
              <w:jc w:val="right"/>
              <w:rPr>
                <w:rFonts w:ascii="Arial" w:hAnsi="Arial" w:cs="Arial"/>
                <w:color w:val="000000" w:themeColor="text1"/>
                <w:sz w:val="24"/>
                <w:szCs w:val="24"/>
                <w:lang w:val="en-US"/>
              </w:rPr>
            </w:pPr>
            <w:r>
              <w:rPr>
                <w:rFonts w:ascii="Arial" w:hAnsi="Arial" w:cs="Arial"/>
                <w:color w:val="000000" w:themeColor="text1"/>
                <w:sz w:val="24"/>
                <w:szCs w:val="24"/>
              </w:rPr>
              <w:t>Т.К. Ерофеева</w:t>
            </w:r>
          </w:p>
        </w:tc>
      </w:tr>
    </w:tbl>
    <w:p w14:paraId="000006E5" w14:textId="77777777" w:rsidR="004C7C26" w:rsidRDefault="004C7C26">
      <w:pPr>
        <w:rPr>
          <w:color w:val="auto"/>
          <w:lang w:bidi="ar-SA"/>
        </w:rPr>
      </w:pPr>
    </w:p>
    <w:sectPr w:rsidR="004C7C26">
      <w:headerReference w:type="even" r:id="rId40"/>
      <w:footerReference w:type="even" r:id="rId41"/>
      <w:headerReference w:type="first" r:id="rId42"/>
      <w:footerReference w:type="first" r:id="rId43"/>
      <w:footnotePr>
        <w:numRestart w:val="eachPage"/>
      </w:footnotePr>
      <w:pgSz w:w="11907" w:h="16840"/>
      <w:pgMar w:top="1134" w:right="1134" w:bottom="1134" w:left="1134" w:header="426" w:footer="562"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EE0228" w16cex:dateUtc="2026-06-30T05:51:00Z"/>
  <w16cex:commentExtensible w16cex:durableId="2DEE0420" w16cex:dateUtc="2026-06-30T06:00:00Z"/>
  <w16cex:commentExtensible w16cex:durableId="2DEE2632" w16cex:dateUtc="2026-06-30T08:25:00Z"/>
  <w16cex:commentExtensible w16cex:durableId="2DEE2653" w16cex:dateUtc="2026-06-30T08:26:00Z"/>
  <w16cex:commentExtensible w16cex:durableId="2DEE2660" w16cex:dateUtc="2026-06-30T08:26:00Z"/>
  <w16cex:commentExtensible w16cex:durableId="2DEE2729" w16cex:dateUtc="2026-06-30T08:29:00Z"/>
  <w16cex:commentExtensible w16cex:durableId="2DEE260C" w16cex:dateUtc="2026-06-30T08:25:00Z"/>
  <w16cex:commentExtensible w16cex:durableId="2DEE266D" w16cex:dateUtc="2026-06-30T08:26:00Z"/>
  <w16cex:commentExtensible w16cex:durableId="2DEE2601" w16cex:dateUtc="2026-06-30T08:24:00Z"/>
  <w16cex:commentExtensible w16cex:durableId="2DEE3678" w16cex:dateUtc="2026-06-30T09:35:00Z"/>
  <w16cex:commentExtensible w16cex:durableId="2DEE04AA" w16cex:dateUtc="2026-06-30T06:02:00Z"/>
  <w16cex:commentExtensible w16cex:durableId="2DEE326D" w16cex:dateUtc="2026-06-30T09:17:00Z"/>
  <w16cex:commentExtensible w16cex:durableId="2DEE3509" w16cex:dateUtc="2026-06-30T09:28:00Z"/>
  <w16cex:commentExtensible w16cex:durableId="2DEE2BF5" w16cex:dateUtc="2026-06-30T08:50:00Z"/>
  <w16cex:commentExtensible w16cex:durableId="2DEE2485" w16cex:dateUtc="2026-06-30T08:18:00Z"/>
  <w16cex:commentExtensible w16cex:durableId="2DEE2BF8" w16cex:dateUtc="2026-06-30T08:50:00Z"/>
  <w16cex:commentExtensible w16cex:durableId="2DEE2CE3" w16cex:dateUtc="2026-06-30T08:54:00Z"/>
  <w16cex:commentExtensible w16cex:durableId="2DEE245E" w16cex:dateUtc="2026-06-30T08:17:00Z"/>
  <w16cex:commentExtensible w16cex:durableId="2DEE25E7" w16cex:dateUtc="2026-06-30T0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708" w16cid:durableId="2DEE007B"/>
  <w16cid:commentId w16cid:paraId="0000070B" w16cid:durableId="2DEE007C"/>
  <w16cid:commentId w16cid:paraId="5475AB5E" w16cid:durableId="2DEE0228"/>
  <w16cid:commentId w16cid:paraId="0C0BF498" w16cid:durableId="2DEE0420"/>
  <w16cid:commentId w16cid:paraId="0000070C" w16cid:durableId="2DEE007D"/>
  <w16cid:commentId w16cid:paraId="0000070D" w16cid:durableId="2DEE007E"/>
  <w16cid:commentId w16cid:paraId="6E789E54" w16cid:durableId="2DEE2632"/>
  <w16cid:commentId w16cid:paraId="0000070F" w16cid:durableId="2DEE007F"/>
  <w16cid:commentId w16cid:paraId="2027895F" w16cid:durableId="2DEE2653"/>
  <w16cid:commentId w16cid:paraId="00000710" w16cid:durableId="2DEE0080"/>
  <w16cid:commentId w16cid:paraId="00000711" w16cid:durableId="2DEE0081"/>
  <w16cid:commentId w16cid:paraId="2163BD40" w16cid:durableId="2DEE2660"/>
  <w16cid:commentId w16cid:paraId="00000712" w16cid:durableId="2DEE0082"/>
  <w16cid:commentId w16cid:paraId="4705D7B4" w16cid:durableId="2DEE2729"/>
  <w16cid:commentId w16cid:paraId="6C56EA3B" w16cid:durableId="2DEE260C"/>
  <w16cid:commentId w16cid:paraId="6AEB0E78" w16cid:durableId="2DEE266D"/>
  <w16cid:commentId w16cid:paraId="00000713" w16cid:durableId="2DEE0083"/>
  <w16cid:commentId w16cid:paraId="3DA76C83" w16cid:durableId="2DEE2601"/>
  <w16cid:commentId w16cid:paraId="00000714" w16cid:durableId="2DEE0084"/>
  <w16cid:commentId w16cid:paraId="00000715" w16cid:durableId="2DEE0085"/>
  <w16cid:commentId w16cid:paraId="427629BD" w16cid:durableId="2DEE3678"/>
  <w16cid:commentId w16cid:paraId="1F8F61ED" w16cid:durableId="2DEE04AA"/>
  <w16cid:commentId w16cid:paraId="00000716" w16cid:durableId="2DEE0086"/>
  <w16cid:commentId w16cid:paraId="00000717" w16cid:durableId="2DEE0087"/>
  <w16cid:commentId w16cid:paraId="00000718" w16cid:durableId="2DEE0088"/>
  <w16cid:commentId w16cid:paraId="7FE69F54" w16cid:durableId="2DEE326D"/>
  <w16cid:commentId w16cid:paraId="00000719" w16cid:durableId="2DEE0089"/>
  <w16cid:commentId w16cid:paraId="2AC5B3B6" w16cid:durableId="2DEE3509"/>
  <w16cid:commentId w16cid:paraId="0000071B" w16cid:durableId="2DEE008A"/>
  <w16cid:commentId w16cid:paraId="0000071C" w16cid:durableId="2DEE008B"/>
  <w16cid:commentId w16cid:paraId="327B8E68" w16cid:durableId="2DEE2BF5"/>
  <w16cid:commentId w16cid:paraId="2BF22C16" w16cid:durableId="2DEE2485"/>
  <w16cid:commentId w16cid:paraId="64011DB2" w16cid:durableId="2DEE2BF8"/>
  <w16cid:commentId w16cid:paraId="628BB6BE" w16cid:durableId="2DEE2CE3"/>
  <w16cid:commentId w16cid:paraId="20A09CA4" w16cid:durableId="2DEE245E"/>
  <w16cid:commentId w16cid:paraId="5D123F64" w16cid:durableId="2DEE25E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CAD04" w14:textId="77777777" w:rsidR="004320A6" w:rsidRDefault="004320A6">
      <w:r>
        <w:separator/>
      </w:r>
    </w:p>
  </w:endnote>
  <w:endnote w:type="continuationSeparator" w:id="0">
    <w:p w14:paraId="0D5EE822" w14:textId="77777777" w:rsidR="004320A6" w:rsidRDefault="00432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00000000" w:usb1="00000000" w:usb2="0000007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FA" w14:textId="77777777" w:rsidR="005326F5" w:rsidRDefault="005326F5">
    <w:pPr>
      <w:spacing w:line="1" w:lineRule="exact"/>
    </w:pPr>
    <w:r>
      <w:rPr>
        <w:noProof/>
        <w:lang w:bidi="ar-SA"/>
      </w:rPr>
      <mc:AlternateContent>
        <mc:Choice Requires="wps">
          <w:drawing>
            <wp:anchor distT="0" distB="0" distL="0" distR="0" simplePos="0" relativeHeight="62910600" behindDoc="1" locked="0" layoutInCell="1" allowOverlap="1" wp14:anchorId="0DC47EE7" wp14:editId="464513DF">
              <wp:simplePos x="0" y="0"/>
              <wp:positionH relativeFrom="page">
                <wp:posOffset>5657215</wp:posOffset>
              </wp:positionH>
              <wp:positionV relativeFrom="page">
                <wp:posOffset>8056880</wp:posOffset>
              </wp:positionV>
              <wp:extent cx="69850" cy="69850"/>
              <wp:effectExtent l="0" t="0" r="0" b="0"/>
              <wp:wrapNone/>
              <wp:docPr id="704"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69850"/>
                      </a:xfrm>
                      <a:prstGeom prst="rect">
                        <a:avLst/>
                      </a:prstGeom>
                      <a:noFill/>
                    </wps:spPr>
                    <wps:txbx>
                      <w:txbxContent>
                        <w:p w14:paraId="000006FB" w14:textId="77777777" w:rsidR="005326F5" w:rsidRDefault="005326F5">
                          <w:pPr>
                            <w:pStyle w:val="24"/>
                            <w:rPr>
                              <w:sz w:val="14"/>
                              <w:szCs w:val="14"/>
                            </w:rPr>
                          </w:pPr>
                          <w:r>
                            <w:rPr>
                              <w:rFonts w:ascii="Arial" w:eastAsia="Arial" w:hAnsi="Arial" w:cs="Arial"/>
                              <w:color w:val="515151"/>
                              <w:sz w:val="14"/>
                              <w:szCs w:val="14"/>
                            </w:rPr>
                            <w:fldChar w:fldCharType="begin"/>
                          </w:r>
                          <w:r>
                            <w:rPr>
                              <w:rFonts w:ascii="Arial" w:eastAsia="Arial" w:hAnsi="Arial" w:cs="Arial"/>
                              <w:color w:val="515151"/>
                              <w:sz w:val="14"/>
                              <w:szCs w:val="14"/>
                            </w:rPr>
                            <w:instrText xml:space="preserve"> PAGE \* MERGEFORMAT </w:instrText>
                          </w:r>
                          <w:r>
                            <w:rPr>
                              <w:rFonts w:ascii="Arial" w:eastAsia="Arial" w:hAnsi="Arial" w:cs="Arial"/>
                              <w:color w:val="515151"/>
                              <w:sz w:val="14"/>
                              <w:szCs w:val="14"/>
                            </w:rPr>
                            <w:fldChar w:fldCharType="separate"/>
                          </w:r>
                          <w:r>
                            <w:rPr>
                              <w:rFonts w:ascii="Arial" w:eastAsia="Arial" w:hAnsi="Arial" w:cs="Arial"/>
                              <w:color w:val="515151"/>
                              <w:sz w:val="14"/>
                              <w:szCs w:val="14"/>
                            </w:rPr>
                            <w:t>#</w:t>
                          </w:r>
                          <w:r>
                            <w:rPr>
                              <w:sz w:val="14"/>
                              <w:szCs w:val="14"/>
                            </w:rPr>
                            <w:fldChar w:fldCharType="end"/>
                          </w:r>
                        </w:p>
                      </w:txbxContent>
                    </wps:txbx>
                    <wps:bodyPr wrap="none" lIns="0" tIns="0" rIns="0" bIns="0">
                      <a:spAutoFit/>
                    </wps:bodyPr>
                  </wps:wsp>
                </a:graphicData>
              </a:graphic>
            </wp:anchor>
          </w:drawing>
        </mc:Choice>
        <mc:Fallback>
          <w:pict>
            <v:shapetype w14:anchorId="0DC47EE7" id="_x0000_t202" coordsize="21600,21600" o:spt="202" path="m,l,21600r21600,l21600,xe">
              <v:stroke joinstyle="miter"/>
              <v:path gradientshapeok="t" o:connecttype="rect"/>
            </v:shapetype>
            <v:shape id="Shape 11" o:spid="_x0000_s1033" type="#_x0000_t202" style="position:absolute;margin-left:445.45pt;margin-top:634.4pt;width:5.5pt;height:5.5pt;z-index:-440405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" filled="f" stroked="f">
              <v:path arrowok="t"/>
              <v:textbox style="mso-fit-shape-to-text:t" inset="0,0,0,0">
                <w:txbxContent>
                  <w:p w14:paraId="000006FB" w14:textId="77777777" w:rsidR="005326F5" w:rsidRDefault="005326F5">
                    <w:pPr>
                      <w:pStyle w:val="24"/>
                      <w:rPr>
                        <w:sz w:val="14"/>
                        <w:szCs w:val="14"/>
                      </w:rPr>
                    </w:pPr>
                    <w:r>
                      <w:rPr>
                        <w:rFonts w:ascii="Arial" w:eastAsia="Arial" w:hAnsi="Arial" w:cs="Arial"/>
                        <w:color w:val="515151"/>
                        <w:sz w:val="14"/>
                        <w:szCs w:val="14"/>
                      </w:rPr>
                      <w:fldChar w:fldCharType="begin"/>
                    </w:r>
                    <w:r>
                      <w:rPr>
                        <w:rFonts w:ascii="Arial" w:eastAsia="Arial" w:hAnsi="Arial" w:cs="Arial"/>
                        <w:color w:val="515151"/>
                        <w:sz w:val="14"/>
                        <w:szCs w:val="14"/>
                      </w:rPr>
                      <w:instrText xml:space="preserve"> PAGE \* MERGEFORMAT </w:instrText>
                    </w:r>
                    <w:r>
                      <w:rPr>
                        <w:rFonts w:ascii="Arial" w:eastAsia="Arial" w:hAnsi="Arial" w:cs="Arial"/>
                        <w:color w:val="515151"/>
                        <w:sz w:val="14"/>
                        <w:szCs w:val="14"/>
                      </w:rPr>
                      <w:fldChar w:fldCharType="separate"/>
                    </w:r>
                    <w:r>
                      <w:rPr>
                        <w:rFonts w:ascii="Arial" w:eastAsia="Arial" w:hAnsi="Arial" w:cs="Arial"/>
                        <w:color w:val="515151"/>
                        <w:sz w:val="14"/>
                        <w:szCs w:val="14"/>
                      </w:rPr>
                      <w:t>#</w:t>
                    </w:r>
                    <w:r>
                      <w:rPr>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F6" w14:textId="4097181B" w:rsidR="005326F5" w:rsidRDefault="005326F5">
    <w:pPr>
      <w:pStyle w:val="aff4"/>
      <w:jc w:val="right"/>
      <w:rPr>
        <w:rFonts w:ascii="Arial" w:hAnsi="Arial" w:cs="Arial"/>
        <w:sz w:val="22"/>
      </w:rPr>
    </w:pP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B42E45">
      <w:rPr>
        <w:rFonts w:ascii="Arial" w:hAnsi="Arial" w:cs="Arial"/>
        <w:noProof/>
        <w:sz w:val="22"/>
      </w:rPr>
      <w:t>11</w:t>
    </w:r>
    <w:r>
      <w:rPr>
        <w:rFonts w:ascii="Arial" w:hAnsi="Arial" w:cs="Arial"/>
        <w:sz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F7" w14:textId="77777777" w:rsidR="005326F5" w:rsidRDefault="005326F5">
    <w:pPr>
      <w:pStyle w:val="aff4"/>
      <w:rPr>
        <w:rFonts w:ascii="Arial" w:hAnsi="Arial" w:cs="Arial"/>
        <w:sz w:val="22"/>
        <w:szCs w:val="22"/>
      </w:rPr>
    </w:pPr>
  </w:p>
  <w:p w14:paraId="000006F8" w14:textId="77777777" w:rsidR="005326F5" w:rsidRDefault="005326F5">
    <w:pPr>
      <w:spacing w:line="1" w:lineRule="exact"/>
    </w:pPr>
    <w:r>
      <w:rPr>
        <w:noProof/>
        <w:lang w:bidi="ar-SA"/>
      </w:rPr>
      <mc:AlternateContent>
        <mc:Choice Requires="wps">
          <w:drawing>
            <wp:anchor distT="0" distB="0" distL="0" distR="0" simplePos="0" relativeHeight="62910604" behindDoc="1" locked="0" layoutInCell="1" allowOverlap="1" wp14:anchorId="63183571" wp14:editId="32C70B51">
              <wp:simplePos x="0" y="0"/>
              <wp:positionH relativeFrom="page">
                <wp:posOffset>641350</wp:posOffset>
              </wp:positionH>
              <wp:positionV relativeFrom="page">
                <wp:posOffset>8056880</wp:posOffset>
              </wp:positionV>
              <wp:extent cx="45720" cy="69850"/>
              <wp:effectExtent l="0" t="0" r="0" b="0"/>
              <wp:wrapNone/>
              <wp:docPr id="703"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09855"/>
                      </a:xfrm>
                      <a:prstGeom prst="rect">
                        <a:avLst/>
                      </a:prstGeom>
                      <a:noFill/>
                    </wps:spPr>
                    <wps:txbx>
                      <w:txbxContent>
                        <w:p w14:paraId="000006F9" w14:textId="584E5E6C" w:rsidR="005326F5" w:rsidRDefault="005326F5">
                          <w:pPr>
                            <w:pStyle w:val="24"/>
                            <w:rPr>
                              <w:sz w:val="15"/>
                              <w:szCs w:val="15"/>
                            </w:rPr>
                          </w:pPr>
                          <w:r>
                            <w:rPr>
                              <w:rFonts w:ascii="Arial" w:eastAsia="Arial" w:hAnsi="Arial" w:cs="Arial"/>
                              <w:b/>
                              <w:bCs/>
                              <w:color w:val="7E7E7E"/>
                              <w:sz w:val="15"/>
                              <w:szCs w:val="15"/>
                            </w:rPr>
                            <w:fldChar w:fldCharType="begin"/>
                          </w:r>
                          <w:r>
                            <w:rPr>
                              <w:rFonts w:ascii="Arial" w:eastAsia="Arial" w:hAnsi="Arial" w:cs="Arial"/>
                              <w:b/>
                              <w:bCs/>
                              <w:color w:val="7E7E7E"/>
                              <w:sz w:val="15"/>
                              <w:szCs w:val="15"/>
                            </w:rPr>
                            <w:instrText xml:space="preserve"> PAGE \* MERGEFORMAT </w:instrText>
                          </w:r>
                          <w:r>
                            <w:rPr>
                              <w:rFonts w:ascii="Arial" w:eastAsia="Arial" w:hAnsi="Arial" w:cs="Arial"/>
                              <w:b/>
                              <w:bCs/>
                              <w:color w:val="7E7E7E"/>
                              <w:sz w:val="15"/>
                              <w:szCs w:val="15"/>
                            </w:rPr>
                            <w:fldChar w:fldCharType="separate"/>
                          </w:r>
                          <w:r w:rsidR="00B42E45">
                            <w:rPr>
                              <w:rFonts w:ascii="Arial" w:eastAsia="Arial" w:hAnsi="Arial" w:cs="Arial"/>
                              <w:b/>
                              <w:bCs/>
                              <w:noProof/>
                              <w:color w:val="7E7E7E"/>
                              <w:sz w:val="15"/>
                              <w:szCs w:val="15"/>
                            </w:rPr>
                            <w:t>I</w:t>
                          </w:r>
                          <w:r>
                            <w:rPr>
                              <w:sz w:val="15"/>
                              <w:szCs w:val="15"/>
                            </w:rPr>
                            <w:fldChar w:fldCharType="end"/>
                          </w:r>
                        </w:p>
                      </w:txbxContent>
                    </wps:txbx>
                    <wps:bodyPr wrap="none" lIns="0" tIns="0" rIns="0" bIns="0">
                      <a:spAutoFit/>
                    </wps:bodyPr>
                  </wps:wsp>
                </a:graphicData>
              </a:graphic>
            </wp:anchor>
          </w:drawing>
        </mc:Choice>
        <mc:Fallback>
          <w:pict>
            <v:shapetype w14:anchorId="63183571" id="_x0000_t202" coordsize="21600,21600" o:spt="202" path="m,l,21600r21600,l21600,xe">
              <v:stroke joinstyle="miter"/>
              <v:path gradientshapeok="t" o:connecttype="rect"/>
            </v:shapetype>
            <v:shape id="Shape 15" o:spid="_x0000_s1034" type="#_x0000_t202" style="position:absolute;margin-left:50.5pt;margin-top:634.4pt;width:3.6pt;height:5.5pt;z-index:-4404058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" filled="f" stroked="f">
              <v:path arrowok="t"/>
              <v:textbox style="mso-fit-shape-to-text:t" inset="0,0,0,0">
                <w:txbxContent>
                  <w:p w14:paraId="000006F9" w14:textId="584E5E6C" w:rsidR="005326F5" w:rsidRDefault="005326F5">
                    <w:pPr>
                      <w:pStyle w:val="24"/>
                      <w:rPr>
                        <w:sz w:val="15"/>
                        <w:szCs w:val="15"/>
                      </w:rPr>
                    </w:pPr>
                    <w:r>
                      <w:rPr>
                        <w:rFonts w:ascii="Arial" w:eastAsia="Arial" w:hAnsi="Arial" w:cs="Arial"/>
                        <w:b/>
                        <w:bCs/>
                        <w:color w:val="7E7E7E"/>
                        <w:sz w:val="15"/>
                        <w:szCs w:val="15"/>
                      </w:rPr>
                      <w:fldChar w:fldCharType="begin"/>
                    </w:r>
                    <w:r>
                      <w:rPr>
                        <w:rFonts w:ascii="Arial" w:eastAsia="Arial" w:hAnsi="Arial" w:cs="Arial"/>
                        <w:b/>
                        <w:bCs/>
                        <w:color w:val="7E7E7E"/>
                        <w:sz w:val="15"/>
                        <w:szCs w:val="15"/>
                      </w:rPr>
                      <w:instrText xml:space="preserve"> PAGE \* MERGEFORMAT </w:instrText>
                    </w:r>
                    <w:r>
                      <w:rPr>
                        <w:rFonts w:ascii="Arial" w:eastAsia="Arial" w:hAnsi="Arial" w:cs="Arial"/>
                        <w:b/>
                        <w:bCs/>
                        <w:color w:val="7E7E7E"/>
                        <w:sz w:val="15"/>
                        <w:szCs w:val="15"/>
                      </w:rPr>
                      <w:fldChar w:fldCharType="separate"/>
                    </w:r>
                    <w:r w:rsidR="00B42E45">
                      <w:rPr>
                        <w:rFonts w:ascii="Arial" w:eastAsia="Arial" w:hAnsi="Arial" w:cs="Arial"/>
                        <w:b/>
                        <w:bCs/>
                        <w:noProof/>
                        <w:color w:val="7E7E7E"/>
                        <w:sz w:val="15"/>
                        <w:szCs w:val="15"/>
                      </w:rPr>
                      <w:t>I</w:t>
                    </w:r>
                    <w:r>
                      <w:rPr>
                        <w:sz w:val="15"/>
                        <w:szCs w:val="1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FF" w14:textId="085CEC07" w:rsidR="005326F5" w:rsidRDefault="005326F5">
    <w:pPr>
      <w:pStyle w:val="aff4"/>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42E45">
      <w:rPr>
        <w:rFonts w:ascii="Arial" w:hAnsi="Arial" w:cs="Arial"/>
        <w:noProof/>
      </w:rPr>
      <w:t>IV</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FC" w14:textId="77777777" w:rsidR="005326F5" w:rsidRDefault="005326F5">
    <w:pPr>
      <w:pStyle w:val="aff4"/>
      <w:rPr>
        <w:rFonts w:ascii="Arial" w:hAnsi="Arial" w:cs="Arial"/>
        <w:sz w:val="22"/>
        <w:szCs w:val="22"/>
      </w:rPr>
    </w:pPr>
    <w:r>
      <w:rPr>
        <w:rFonts w:ascii="Arial" w:hAnsi="Arial" w:cs="Arial"/>
        <w:sz w:val="22"/>
        <w:szCs w:val="22"/>
      </w:rPr>
      <w:fldChar w:fldCharType="begin"/>
    </w:r>
    <w:r>
      <w:rPr>
        <w:rFonts w:ascii="Arial" w:hAnsi="Arial" w:cs="Arial"/>
        <w:sz w:val="22"/>
        <w:szCs w:val="22"/>
      </w:rPr>
      <w:instrText>PAGE   \* MERGEFORMAT</w:instrText>
    </w:r>
    <w:r>
      <w:rPr>
        <w:rFonts w:ascii="Arial" w:hAnsi="Arial" w:cs="Arial"/>
        <w:sz w:val="22"/>
        <w:szCs w:val="22"/>
      </w:rPr>
      <w:fldChar w:fldCharType="separate"/>
    </w:r>
    <w:r>
      <w:rPr>
        <w:rFonts w:ascii="Arial" w:hAnsi="Arial" w:cs="Arial"/>
        <w:sz w:val="22"/>
        <w:szCs w:val="22"/>
      </w:rPr>
      <w:t>II</w:t>
    </w:r>
    <w:r>
      <w:rPr>
        <w:rFonts w:ascii="Arial" w:hAnsi="Arial" w:cs="Arial"/>
        <w:sz w:val="22"/>
        <w:szCs w:val="22"/>
      </w:rPr>
      <w:fldChar w:fldCharType="end"/>
    </w:r>
  </w:p>
  <w:p w14:paraId="000006FD" w14:textId="77777777" w:rsidR="005326F5" w:rsidRDefault="005326F5">
    <w:pPr>
      <w:spacing w:line="1" w:lineRule="exact"/>
    </w:pPr>
    <w:r>
      <w:rPr>
        <w:noProof/>
        <w:lang w:bidi="ar-SA"/>
      </w:rPr>
      <mc:AlternateContent>
        <mc:Choice Requires="wps">
          <w:drawing>
            <wp:anchor distT="0" distB="0" distL="0" distR="0" simplePos="0" relativeHeight="251655168" behindDoc="1" locked="0" layoutInCell="1" allowOverlap="1" wp14:anchorId="1909DF0C" wp14:editId="2ABE80D0">
              <wp:simplePos x="0" y="0"/>
              <wp:positionH relativeFrom="page">
                <wp:posOffset>641350</wp:posOffset>
              </wp:positionH>
              <wp:positionV relativeFrom="page">
                <wp:posOffset>8056880</wp:posOffset>
              </wp:positionV>
              <wp:extent cx="45720" cy="69850"/>
              <wp:effectExtent l="0" t="0" r="0" b="0"/>
              <wp:wrapNone/>
              <wp:docPr id="70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69850"/>
                      </a:xfrm>
                      <a:prstGeom prst="rect">
                        <a:avLst/>
                      </a:prstGeom>
                      <a:noFill/>
                    </wps:spPr>
                    <wps:txbx>
                      <w:txbxContent>
                        <w:p w14:paraId="000006FE" w14:textId="77777777" w:rsidR="005326F5" w:rsidRDefault="005326F5">
                          <w:pPr>
                            <w:pStyle w:val="24"/>
                            <w:rPr>
                              <w:sz w:val="15"/>
                              <w:szCs w:val="15"/>
                            </w:rPr>
                          </w:pPr>
                          <w:r>
                            <w:rPr>
                              <w:rFonts w:ascii="Arial" w:eastAsia="Arial" w:hAnsi="Arial" w:cs="Arial"/>
                              <w:b/>
                              <w:bCs/>
                              <w:color w:val="7E7E7E"/>
                              <w:sz w:val="15"/>
                              <w:szCs w:val="15"/>
                            </w:rPr>
                            <w:fldChar w:fldCharType="begin"/>
                          </w:r>
                          <w:r>
                            <w:rPr>
                              <w:rFonts w:ascii="Arial" w:eastAsia="Arial" w:hAnsi="Arial" w:cs="Arial"/>
                              <w:b/>
                              <w:bCs/>
                              <w:color w:val="7E7E7E"/>
                              <w:sz w:val="15"/>
                              <w:szCs w:val="15"/>
                            </w:rPr>
                            <w:instrText xml:space="preserve"> PAGE \* MERGEFORMAT </w:instrText>
                          </w:r>
                          <w:r>
                            <w:rPr>
                              <w:rFonts w:ascii="Arial" w:eastAsia="Arial" w:hAnsi="Arial" w:cs="Arial"/>
                              <w:b/>
                              <w:bCs/>
                              <w:color w:val="7E7E7E"/>
                              <w:sz w:val="15"/>
                              <w:szCs w:val="15"/>
                            </w:rPr>
                            <w:fldChar w:fldCharType="separate"/>
                          </w:r>
                          <w:r>
                            <w:rPr>
                              <w:rFonts w:ascii="Arial" w:eastAsia="Arial" w:hAnsi="Arial" w:cs="Arial"/>
                              <w:b/>
                              <w:bCs/>
                              <w:color w:val="7E7E7E"/>
                              <w:sz w:val="15"/>
                              <w:szCs w:val="15"/>
                            </w:rPr>
                            <w:t>#</w:t>
                          </w:r>
                          <w:r>
                            <w:rPr>
                              <w:sz w:val="15"/>
                              <w:szCs w:val="15"/>
                            </w:rPr>
                            <w:fldChar w:fldCharType="end"/>
                          </w:r>
                        </w:p>
                      </w:txbxContent>
                    </wps:txbx>
                    <wps:bodyPr wrap="none" lIns="0" tIns="0" rIns="0" bIns="0">
                      <a:spAutoFit/>
                    </wps:bodyPr>
                  </wps:wsp>
                </a:graphicData>
              </a:graphic>
            </wp:anchor>
          </w:drawing>
        </mc:Choice>
        <mc:Fallback>
          <w:pict>
            <v:shapetype w14:anchorId="1909DF0C" id="_x0000_t202" coordsize="21600,21600" o:spt="202" path="m,l,21600r21600,l21600,xe">
              <v:stroke joinstyle="miter"/>
              <v:path gradientshapeok="t" o:connecttype="rect"/>
            </v:shapetype>
            <v:shape id="_x0000_s1035" type="#_x0000_t202" style="position:absolute;margin-left:50.5pt;margin-top:634.4pt;width:3.6pt;height:5.5pt;z-index:-25166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" filled="f" stroked="f">
              <v:path arrowok="t"/>
              <v:textbox style="mso-fit-shape-to-text:t" inset="0,0,0,0">
                <w:txbxContent>
                  <w:p w14:paraId="000006FE" w14:textId="77777777" w:rsidR="005326F5" w:rsidRDefault="005326F5">
                    <w:pPr>
                      <w:pStyle w:val="24"/>
                      <w:rPr>
                        <w:sz w:val="15"/>
                        <w:szCs w:val="15"/>
                      </w:rPr>
                    </w:pPr>
                    <w:r>
                      <w:rPr>
                        <w:rFonts w:ascii="Arial" w:eastAsia="Arial" w:hAnsi="Arial" w:cs="Arial"/>
                        <w:b/>
                        <w:bCs/>
                        <w:color w:val="7E7E7E"/>
                        <w:sz w:val="15"/>
                        <w:szCs w:val="15"/>
                      </w:rPr>
                      <w:fldChar w:fldCharType="begin"/>
                    </w:r>
                    <w:r>
                      <w:rPr>
                        <w:rFonts w:ascii="Arial" w:eastAsia="Arial" w:hAnsi="Arial" w:cs="Arial"/>
                        <w:b/>
                        <w:bCs/>
                        <w:color w:val="7E7E7E"/>
                        <w:sz w:val="15"/>
                        <w:szCs w:val="15"/>
                      </w:rPr>
                      <w:instrText xml:space="preserve"> PAGE \* MERGEFORMAT </w:instrText>
                    </w:r>
                    <w:r>
                      <w:rPr>
                        <w:rFonts w:ascii="Arial" w:eastAsia="Arial" w:hAnsi="Arial" w:cs="Arial"/>
                        <w:b/>
                        <w:bCs/>
                        <w:color w:val="7E7E7E"/>
                        <w:sz w:val="15"/>
                        <w:szCs w:val="15"/>
                      </w:rPr>
                      <w:fldChar w:fldCharType="separate"/>
                    </w:r>
                    <w:r>
                      <w:rPr>
                        <w:rFonts w:ascii="Arial" w:eastAsia="Arial" w:hAnsi="Arial" w:cs="Arial"/>
                        <w:b/>
                        <w:bCs/>
                        <w:color w:val="7E7E7E"/>
                        <w:sz w:val="15"/>
                        <w:szCs w:val="15"/>
                      </w:rPr>
                      <w:t>#</w:t>
                    </w:r>
                    <w:r>
                      <w:rPr>
                        <w:sz w:val="15"/>
                        <w:szCs w:val="1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02" w14:textId="1F4FE794" w:rsidR="005326F5" w:rsidRDefault="005326F5">
    <w:pPr>
      <w:pStyle w:val="aff4"/>
      <w:rPr>
        <w:rFonts w:ascii="Arial" w:hAnsi="Arial" w:cs="Arial"/>
        <w:sz w:val="22"/>
      </w:rPr>
    </w:pP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B42E45">
      <w:rPr>
        <w:rFonts w:ascii="Arial" w:hAnsi="Arial" w:cs="Arial"/>
        <w:noProof/>
        <w:sz w:val="22"/>
      </w:rPr>
      <w:t>12</w:t>
    </w:r>
    <w:r>
      <w:rPr>
        <w:rFonts w:ascii="Arial" w:hAnsi="Arial" w:cs="Arial"/>
        <w:sz w:val="22"/>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00" w14:textId="77777777" w:rsidR="005326F5" w:rsidRDefault="005326F5">
    <w:pPr>
      <w:spacing w:line="1" w:lineRule="exact"/>
    </w:pPr>
    <w:r>
      <w:rPr>
        <w:noProof/>
        <w:lang w:bidi="ar-SA"/>
      </w:rPr>
      <mc:AlternateContent>
        <mc:Choice Requires="wps">
          <w:drawing>
            <wp:anchor distT="0" distB="0" distL="0" distR="0" simplePos="0" relativeHeight="251658240" behindDoc="1" locked="0" layoutInCell="1" allowOverlap="1" wp14:anchorId="0772844F" wp14:editId="4F4A8272">
              <wp:simplePos x="0" y="0"/>
              <wp:positionH relativeFrom="page">
                <wp:posOffset>5649595</wp:posOffset>
              </wp:positionH>
              <wp:positionV relativeFrom="page">
                <wp:posOffset>8041640</wp:posOffset>
              </wp:positionV>
              <wp:extent cx="30480" cy="73025"/>
              <wp:effectExtent l="0" t="0" r="0" b="0"/>
              <wp:wrapNone/>
              <wp:docPr id="706" name="Shap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 cy="73025"/>
                      </a:xfrm>
                      <a:prstGeom prst="rect">
                        <a:avLst/>
                      </a:prstGeom>
                      <a:noFill/>
                    </wps:spPr>
                    <wps:txbx>
                      <w:txbxContent>
                        <w:p w14:paraId="00000701" w14:textId="77777777" w:rsidR="005326F5" w:rsidRDefault="005326F5">
                          <w:pPr>
                            <w:pStyle w:val="aff"/>
                            <w:rPr>
                              <w:sz w:val="14"/>
                              <w:szCs w:val="14"/>
                            </w:rPr>
                          </w:pPr>
                          <w:r>
                            <w:rPr>
                              <w:color w:val="515151"/>
                              <w:sz w:val="14"/>
                              <w:szCs w:val="14"/>
                            </w:rPr>
                            <w:fldChar w:fldCharType="begin"/>
                          </w:r>
                          <w:r>
                            <w:rPr>
                              <w:color w:val="515151"/>
                              <w:sz w:val="14"/>
                              <w:szCs w:val="14"/>
                            </w:rPr>
                            <w:instrText xml:space="preserve"> PAGE \* MERGEFORMAT </w:instrText>
                          </w:r>
                          <w:r>
                            <w:rPr>
                              <w:color w:val="515151"/>
                              <w:sz w:val="14"/>
                              <w:szCs w:val="14"/>
                            </w:rPr>
                            <w:fldChar w:fldCharType="separate"/>
                          </w:r>
                          <w:r>
                            <w:rPr>
                              <w:color w:val="515151"/>
                              <w:sz w:val="14"/>
                              <w:szCs w:val="14"/>
                            </w:rPr>
                            <w:t>#</w:t>
                          </w:r>
                          <w:r>
                            <w:rPr>
                              <w:sz w:val="14"/>
                              <w:szCs w:val="14"/>
                            </w:rPr>
                            <w:fldChar w:fldCharType="end"/>
                          </w:r>
                        </w:p>
                      </w:txbxContent>
                    </wps:txbx>
                    <wps:bodyPr wrap="none" lIns="0" tIns="0" rIns="0" bIns="0">
                      <a:spAutoFit/>
                    </wps:bodyPr>
                  </wps:wsp>
                </a:graphicData>
              </a:graphic>
            </wp:anchor>
          </w:drawing>
        </mc:Choice>
        <mc:Fallback>
          <w:pict>
            <v:shapetype w14:anchorId="0772844F" id="_x0000_t202" coordsize="21600,21600" o:spt="202" path="m,l,21600r21600,l21600,xe">
              <v:stroke joinstyle="miter"/>
              <v:path gradientshapeok="t" o:connecttype="rect"/>
            </v:shapetype>
            <v:shape id="Shape 199" o:spid="_x0000_s1037" type="#_x0000_t202" style="position:absolute;margin-left:444.85pt;margin-top:633.2pt;width:2.4pt;height:5.75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" filled="f" stroked="f">
              <v:path arrowok="t"/>
              <v:textbox style="mso-fit-shape-to-text:t" inset="0,0,0,0">
                <w:txbxContent>
                  <w:p w14:paraId="00000701" w14:textId="77777777" w:rsidR="005326F5" w:rsidRDefault="005326F5">
                    <w:pPr>
                      <w:pStyle w:val="aff"/>
                      <w:rPr>
                        <w:sz w:val="14"/>
                        <w:szCs w:val="14"/>
                      </w:rPr>
                    </w:pPr>
                    <w:r>
                      <w:rPr>
                        <w:color w:val="515151"/>
                        <w:sz w:val="14"/>
                        <w:szCs w:val="14"/>
                      </w:rPr>
                      <w:fldChar w:fldCharType="begin"/>
                    </w:r>
                    <w:r>
                      <w:rPr>
                        <w:color w:val="515151"/>
                        <w:sz w:val="14"/>
                        <w:szCs w:val="14"/>
                      </w:rPr>
                      <w:instrText xml:space="preserve"> PAGE \* MERGEFORMAT </w:instrText>
                    </w:r>
                    <w:r>
                      <w:rPr>
                        <w:color w:val="515151"/>
                        <w:sz w:val="14"/>
                        <w:szCs w:val="14"/>
                      </w:rPr>
                      <w:fldChar w:fldCharType="separate"/>
                    </w:r>
                    <w:r>
                      <w:rPr>
                        <w:color w:val="515151"/>
                        <w:sz w:val="14"/>
                        <w:szCs w:val="14"/>
                      </w:rPr>
                      <w:t>#</w:t>
                    </w:r>
                    <w:r>
                      <w:rPr>
                        <w:sz w:val="14"/>
                        <w:szCs w:val="1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05" w14:textId="46EF4C9C" w:rsidR="005326F5" w:rsidRDefault="005326F5">
    <w:pPr>
      <w:pStyle w:val="aff4"/>
      <w:rPr>
        <w:rFonts w:ascii="Arial" w:hAnsi="Arial" w:cs="Arial"/>
        <w:sz w:val="22"/>
      </w:rPr>
    </w:pP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B42E45">
      <w:rPr>
        <w:rFonts w:ascii="Arial" w:hAnsi="Arial" w:cs="Arial"/>
        <w:noProof/>
        <w:sz w:val="22"/>
      </w:rPr>
      <w:t>76</w:t>
    </w:r>
    <w:r>
      <w:rPr>
        <w:rFonts w:ascii="Arial" w:hAnsi="Arial" w:cs="Arial"/>
        <w:sz w:val="22"/>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03" w14:textId="77777777" w:rsidR="005326F5" w:rsidRDefault="005326F5">
    <w:pPr>
      <w:spacing w:line="1" w:lineRule="exact"/>
    </w:pPr>
    <w:r>
      <w:rPr>
        <w:noProof/>
        <w:lang w:bidi="ar-SA"/>
      </w:rPr>
      <mc:AlternateContent>
        <mc:Choice Requires="wps">
          <w:drawing>
            <wp:anchor distT="0" distB="0" distL="0" distR="0" simplePos="0" relativeHeight="62910723" behindDoc="1" locked="0" layoutInCell="1" allowOverlap="1" wp14:anchorId="6C49B62F" wp14:editId="62DF2035">
              <wp:simplePos x="0" y="0"/>
              <wp:positionH relativeFrom="page">
                <wp:posOffset>5649595</wp:posOffset>
              </wp:positionH>
              <wp:positionV relativeFrom="page">
                <wp:posOffset>8041640</wp:posOffset>
              </wp:positionV>
              <wp:extent cx="30480" cy="73025"/>
              <wp:effectExtent l="0" t="0" r="0" b="0"/>
              <wp:wrapNone/>
              <wp:docPr id="707" name="Shap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 cy="73025"/>
                      </a:xfrm>
                      <a:prstGeom prst="rect">
                        <a:avLst/>
                      </a:prstGeom>
                      <a:noFill/>
                    </wps:spPr>
                    <wps:txbx>
                      <w:txbxContent>
                        <w:p w14:paraId="00000704" w14:textId="77777777" w:rsidR="005326F5" w:rsidRDefault="005326F5">
                          <w:pPr>
                            <w:pStyle w:val="aff"/>
                            <w:rPr>
                              <w:sz w:val="14"/>
                              <w:szCs w:val="14"/>
                            </w:rPr>
                          </w:pPr>
                          <w:r>
                            <w:rPr>
                              <w:color w:val="515151"/>
                              <w:sz w:val="14"/>
                              <w:szCs w:val="14"/>
                            </w:rPr>
                            <w:fldChar w:fldCharType="begin"/>
                          </w:r>
                          <w:r>
                            <w:rPr>
                              <w:color w:val="515151"/>
                              <w:sz w:val="14"/>
                              <w:szCs w:val="14"/>
                            </w:rPr>
                            <w:instrText xml:space="preserve"> PAGE \* MERGEFORMAT </w:instrText>
                          </w:r>
                          <w:r>
                            <w:rPr>
                              <w:color w:val="515151"/>
                              <w:sz w:val="14"/>
                              <w:szCs w:val="14"/>
                            </w:rPr>
                            <w:fldChar w:fldCharType="separate"/>
                          </w:r>
                          <w:r>
                            <w:rPr>
                              <w:color w:val="515151"/>
                              <w:sz w:val="14"/>
                              <w:szCs w:val="14"/>
                            </w:rPr>
                            <w:t>#</w:t>
                          </w:r>
                          <w:r>
                            <w:rPr>
                              <w:sz w:val="14"/>
                              <w:szCs w:val="14"/>
                            </w:rPr>
                            <w:fldChar w:fldCharType="end"/>
                          </w:r>
                        </w:p>
                      </w:txbxContent>
                    </wps:txbx>
                    <wps:bodyPr wrap="none" lIns="0" tIns="0" rIns="0" bIns="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dgm="http://schemas.openxmlformats.org/drawingml/2006/diagram">
          <w:pict>
            <v:shape id="5B490F5D-3AE3-B4E0-E96F8C501216" coordsize="21600,21600" style="position:absolute;width:2.4pt;height:5.75pt;margin-top:633.2pt;margin-left:444.85pt;mso-wrap-distance-left:0pt;mso-wrap-distance-right:0pt;mso-wrap-distance-top:0pt;mso-wrap-distance-bottom:0pt;mso-position-horizontal-relative:page;mso-position-vertical-relative:page;rotation:0.000000;z-index:62910723;" stroked="f" o:spt="1" path="m0,0 l0,21600 r21600,0 l21600,0 x e">
              <w10:wrap side="both"/>
              <o:lock/>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A9F80" w14:textId="77777777" w:rsidR="004320A6" w:rsidRDefault="004320A6">
      <w:r>
        <w:t>___________________________________________________</w:t>
      </w:r>
    </w:p>
  </w:footnote>
  <w:footnote w:type="continuationSeparator" w:id="0">
    <w:p w14:paraId="4852ACD8" w14:textId="77777777" w:rsidR="004320A6" w:rsidRDefault="004320A6"/>
  </w:footnote>
  <w:footnote w:id="1">
    <w:p w14:paraId="00000003" w14:textId="77777777" w:rsidR="005326F5" w:rsidRDefault="005326F5">
      <w:pPr>
        <w:pStyle w:val="afff6"/>
        <w:spacing w:before="120"/>
        <w:ind w:firstLine="709"/>
      </w:pPr>
      <w:r>
        <w:rPr>
          <w:rStyle w:val="afff8"/>
        </w:rPr>
        <w:footnoteRef/>
      </w:r>
      <w:r>
        <w:rPr>
          <w:vertAlign w:val="superscript"/>
        </w:rPr>
        <w:t>)</w:t>
      </w:r>
      <w:r>
        <w:t xml:space="preserve"> Полное наименование изделия – наименование, указанное в его основном конструкторском документе.</w:t>
      </w:r>
    </w:p>
  </w:footnote>
  <w:footnote w:id="2">
    <w:p w14:paraId="00000004" w14:textId="77777777" w:rsidR="005326F5" w:rsidRDefault="005326F5">
      <w:pPr>
        <w:pStyle w:val="afff6"/>
        <w:spacing w:before="120"/>
        <w:ind w:firstLine="851"/>
      </w:pPr>
      <w:r>
        <w:rPr>
          <w:rStyle w:val="afff8"/>
        </w:rPr>
        <w:footnoteRef/>
      </w:r>
      <w:r>
        <w:t>) Кавычки не являются частью надписи, а служат только для отделения надписи от остального текста.</w:t>
      </w:r>
    </w:p>
  </w:footnote>
  <w:footnote w:id="3">
    <w:p w14:paraId="00000005" w14:textId="77777777" w:rsidR="005326F5" w:rsidRDefault="005326F5">
      <w:pPr>
        <w:pStyle w:val="afff6"/>
        <w:spacing w:before="120"/>
        <w:ind w:firstLine="851"/>
      </w:pPr>
      <w:r>
        <w:rPr>
          <w:rStyle w:val="afff8"/>
        </w:rPr>
        <w:footnoteRef/>
      </w:r>
      <w:r>
        <w:rPr>
          <w:vertAlign w:val="superscript"/>
        </w:rPr>
        <w:t>)</w:t>
      </w:r>
      <w:r>
        <w:t xml:space="preserve"> </w:t>
      </w:r>
      <w:r>
        <w:rPr>
          <w:color w:val="auto"/>
        </w:rPr>
        <w:t>При наличии пробела в записи, не допускающей перенос, рекомендуется использовать неразрывный пробел</w:t>
      </w:r>
      <w:r>
        <w:t xml:space="preserve"> по ГОСТ Р 2.304.</w:t>
      </w:r>
    </w:p>
  </w:footnote>
  <w:footnote w:id="4">
    <w:p w14:paraId="00000006" w14:textId="77777777" w:rsidR="005326F5" w:rsidRDefault="005326F5">
      <w:pPr>
        <w:pStyle w:val="afff6"/>
        <w:spacing w:before="120" w:line="312" w:lineRule="auto"/>
        <w:ind w:firstLine="851"/>
        <w:rPr>
          <w:rFonts w:ascii="Arial" w:hAnsi="Arial" w:cs="Arial"/>
        </w:rPr>
      </w:pPr>
      <w:r>
        <w:rPr>
          <w:rStyle w:val="afff8"/>
          <w:rFonts w:ascii="Arial" w:hAnsi="Arial" w:cs="Arial"/>
        </w:rPr>
        <w:footnoteRef/>
      </w:r>
      <w:r>
        <w:rPr>
          <w:rFonts w:ascii="Arial" w:hAnsi="Arial" w:cs="Arial"/>
          <w:vertAlign w:val="superscript"/>
        </w:rPr>
        <w:t>)</w:t>
      </w:r>
      <w:r>
        <w:rPr>
          <w:rFonts w:ascii="Arial" w:hAnsi="Arial" w:cs="Arial"/>
        </w:rPr>
        <w:t xml:space="preserve"> Монохромное изображение — изображение, содержащее лишь один цвет разной яркости (оттенка). Цветное изображение содержит различные цвета.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E8" w14:textId="77777777" w:rsidR="005326F5" w:rsidRDefault="005326F5">
    <w:pPr>
      <w:pStyle w:val="aff0"/>
      <w:rPr>
        <w:rFonts w:ascii="Arial" w:hAnsi="Arial" w:cs="Arial"/>
        <w:b/>
        <w:bCs/>
        <w:sz w:val="20"/>
        <w:szCs w:val="20"/>
      </w:rPr>
    </w:pPr>
    <w:r>
      <w:rPr>
        <w:rFonts w:ascii="Arial" w:hAnsi="Arial" w:cs="Arial"/>
        <w:b/>
        <w:bCs/>
        <w:sz w:val="20"/>
        <w:szCs w:val="20"/>
      </w:rPr>
      <w:t>ГОСТ Р 2.105</w:t>
    </w:r>
    <w:r>
      <w:rPr>
        <w:rFonts w:ascii="Arial" w:hAnsi="Arial" w:cs="Arial"/>
        <w:b/>
        <w:bCs/>
        <w:sz w:val="20"/>
        <w:szCs w:val="20"/>
      </w:rPr>
      <w:sym w:font="Symbol" w:char="F0BE"/>
    </w:r>
    <w:r>
      <w:rPr>
        <w:rFonts w:ascii="Arial" w:hAnsi="Arial" w:cs="Arial"/>
        <w:b/>
        <w:bCs/>
        <w:sz w:val="20"/>
        <w:szCs w:val="20"/>
      </w:rPr>
      <w:t>20ХХ</w:t>
    </w:r>
  </w:p>
  <w:p w14:paraId="000006E9" w14:textId="77777777" w:rsidR="005326F5" w:rsidRDefault="005326F5">
    <w:pPr>
      <w:pStyle w:val="aff0"/>
      <w:rPr>
        <w:rFonts w:ascii="Arial" w:hAnsi="Arial" w:cs="Arial"/>
        <w:i/>
        <w:iCs/>
        <w:sz w:val="20"/>
        <w:szCs w:val="20"/>
      </w:rPr>
    </w:pPr>
    <w:r>
      <w:rPr>
        <w:rFonts w:ascii="Arial" w:hAnsi="Arial" w:cs="Arial"/>
        <w:i/>
        <w:iCs/>
        <w:sz w:val="20"/>
        <w:szCs w:val="20"/>
      </w:rPr>
      <w:t>(Проект, окончательная редакция)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E6" w14:textId="77777777" w:rsidR="005326F5" w:rsidRDefault="005326F5">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E7" w14:textId="77777777" w:rsidR="005326F5" w:rsidRDefault="005326F5">
    <w:pPr>
      <w:pStyle w:val="aff0"/>
      <w:spacing w:after="12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EA" w14:textId="77777777" w:rsidR="005326F5" w:rsidRDefault="005326F5">
    <w:pPr>
      <w:pStyle w:val="aff0"/>
      <w:rPr>
        <w:rFonts w:ascii="Arial" w:hAnsi="Arial" w:cs="Arial"/>
        <w:b/>
        <w:bCs/>
      </w:rPr>
    </w:pPr>
    <w:r>
      <w:rPr>
        <w:rFonts w:ascii="Arial" w:hAnsi="Arial" w:cs="Arial"/>
        <w:b/>
        <w:bCs/>
      </w:rPr>
      <w:t>ГОСТ Р 2.105</w:t>
    </w:r>
    <w:r>
      <w:rPr>
        <w:rFonts w:ascii="Arial" w:hAnsi="Arial" w:cs="Arial"/>
        <w:b/>
        <w:bCs/>
      </w:rPr>
      <w:sym w:font="Symbol" w:char="F0BE"/>
    </w:r>
    <w:r>
      <w:rPr>
        <w:rFonts w:ascii="Arial" w:hAnsi="Arial" w:cs="Arial"/>
        <w:b/>
        <w:bCs/>
      </w:rPr>
      <w:t>20ХХ</w:t>
    </w:r>
  </w:p>
  <w:p w14:paraId="000006EB" w14:textId="77777777" w:rsidR="005326F5" w:rsidRDefault="005326F5">
    <w:pPr>
      <w:pStyle w:val="aff0"/>
      <w:spacing w:after="120"/>
    </w:pPr>
    <w:r>
      <w:rPr>
        <w:rFonts w:ascii="Arial" w:hAnsi="Arial" w:cs="Arial"/>
        <w:i/>
      </w:rPr>
      <w:t>(Проект, первая  редакция)</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EC" w14:textId="77777777" w:rsidR="005326F5" w:rsidRDefault="005326F5">
    <w:pPr>
      <w:pStyle w:val="aff0"/>
      <w:ind w:firstLine="7088"/>
      <w:jc w:val="right"/>
      <w:rPr>
        <w:rFonts w:ascii="Arial" w:hAnsi="Arial" w:cs="Arial"/>
        <w:b/>
        <w:bCs/>
        <w:sz w:val="20"/>
        <w:szCs w:val="20"/>
      </w:rPr>
    </w:pPr>
    <w:r>
      <w:rPr>
        <w:rFonts w:ascii="Arial" w:hAnsi="Arial" w:cs="Arial"/>
        <w:b/>
        <w:bCs/>
        <w:sz w:val="20"/>
        <w:szCs w:val="20"/>
      </w:rPr>
      <w:t>ГОСТ Р 2.105</w:t>
    </w:r>
    <w:r>
      <w:rPr>
        <w:rFonts w:ascii="Arial" w:hAnsi="Arial" w:cs="Arial"/>
        <w:b/>
        <w:bCs/>
        <w:sz w:val="20"/>
        <w:szCs w:val="20"/>
      </w:rPr>
      <w:sym w:font="Symbol" w:char="F0BE"/>
    </w:r>
    <w:r>
      <w:rPr>
        <w:rFonts w:ascii="Arial" w:hAnsi="Arial" w:cs="Arial"/>
        <w:b/>
        <w:bCs/>
        <w:sz w:val="20"/>
        <w:szCs w:val="20"/>
      </w:rPr>
      <w:t>20ХХ</w:t>
    </w:r>
  </w:p>
  <w:p w14:paraId="000006ED" w14:textId="77777777" w:rsidR="005326F5" w:rsidRDefault="005326F5">
    <w:pPr>
      <w:pStyle w:val="aff0"/>
      <w:spacing w:after="120"/>
      <w:ind w:left="5387"/>
      <w:jc w:val="right"/>
      <w:rPr>
        <w:sz w:val="20"/>
        <w:szCs w:val="20"/>
      </w:rPr>
    </w:pPr>
    <w:r>
      <w:rPr>
        <w:rFonts w:ascii="Arial" w:hAnsi="Arial" w:cs="Arial"/>
        <w:i/>
        <w:sz w:val="20"/>
        <w:szCs w:val="20"/>
      </w:rPr>
      <w:t>(Проект, окончательная редакция)</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F0" w14:textId="77777777" w:rsidR="005326F5" w:rsidRDefault="005326F5">
    <w:pPr>
      <w:pStyle w:val="aff0"/>
      <w:tabs>
        <w:tab w:val="clear" w:pos="4677"/>
      </w:tabs>
      <w:rPr>
        <w:rFonts w:ascii="Arial" w:hAnsi="Arial" w:cs="Arial"/>
        <w:b/>
        <w:bCs/>
        <w:sz w:val="20"/>
        <w:szCs w:val="20"/>
      </w:rPr>
    </w:pPr>
    <w:r>
      <w:rPr>
        <w:rFonts w:ascii="Arial" w:hAnsi="Arial" w:cs="Arial"/>
        <w:b/>
        <w:bCs/>
        <w:sz w:val="20"/>
        <w:szCs w:val="20"/>
      </w:rPr>
      <w:t>ГОСТ Р 2.105</w:t>
    </w:r>
    <w:r>
      <w:rPr>
        <w:rFonts w:ascii="Arial" w:hAnsi="Arial" w:cs="Arial"/>
        <w:b/>
        <w:bCs/>
        <w:sz w:val="20"/>
        <w:szCs w:val="20"/>
      </w:rPr>
      <w:sym w:font="Symbol" w:char="F0BE"/>
    </w:r>
    <w:r>
      <w:rPr>
        <w:rFonts w:ascii="Arial" w:hAnsi="Arial" w:cs="Arial"/>
        <w:b/>
        <w:bCs/>
        <w:sz w:val="20"/>
        <w:szCs w:val="20"/>
      </w:rPr>
      <w:t>20ХХ</w:t>
    </w:r>
  </w:p>
  <w:p w14:paraId="000006F1" w14:textId="77777777" w:rsidR="005326F5" w:rsidRDefault="005326F5">
    <w:pPr>
      <w:pStyle w:val="aff0"/>
      <w:tabs>
        <w:tab w:val="clear" w:pos="4677"/>
      </w:tabs>
      <w:spacing w:after="120"/>
      <w:rPr>
        <w:sz w:val="20"/>
        <w:szCs w:val="20"/>
      </w:rPr>
    </w:pPr>
    <w:r>
      <w:rPr>
        <w:rFonts w:ascii="Arial" w:hAnsi="Arial" w:cs="Arial"/>
        <w:i/>
        <w:sz w:val="20"/>
        <w:szCs w:val="20"/>
      </w:rPr>
      <w:t>(Проект, окончательная редакция)</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EE" w14:textId="77777777" w:rsidR="005326F5" w:rsidRDefault="005326F5">
    <w:pPr>
      <w:spacing w:line="1" w:lineRule="exact"/>
    </w:pPr>
    <w:r>
      <w:rPr>
        <w:noProof/>
        <w:lang w:bidi="ar-SA"/>
      </w:rPr>
      <mc:AlternateContent>
        <mc:Choice Requires="wps">
          <w:drawing>
            <wp:anchor distT="0" distB="0" distL="0" distR="0" simplePos="0" relativeHeight="251657217" behindDoc="1" locked="0" layoutInCell="1" allowOverlap="1" wp14:anchorId="696080E7" wp14:editId="363E19DA">
              <wp:simplePos x="0" y="0"/>
              <wp:positionH relativeFrom="page">
                <wp:posOffset>5125085</wp:posOffset>
              </wp:positionH>
              <wp:positionV relativeFrom="page">
                <wp:posOffset>586105</wp:posOffset>
              </wp:positionV>
              <wp:extent cx="560705" cy="79375"/>
              <wp:effectExtent l="0" t="0" r="0" b="0"/>
              <wp:wrapNone/>
              <wp:docPr id="701" name="Shap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79375"/>
                      </a:xfrm>
                      <a:prstGeom prst="rect">
                        <a:avLst/>
                      </a:prstGeom>
                      <a:noFill/>
                    </wps:spPr>
                    <wps:txbx>
                      <w:txbxContent>
                        <w:p w14:paraId="000006EF" w14:textId="77777777" w:rsidR="005326F5" w:rsidRDefault="005326F5">
                          <w:pPr>
                            <w:pStyle w:val="aff"/>
                          </w:pPr>
                          <w:r>
                            <w:t>ОКС 01.110</w:t>
                          </w:r>
                        </w:p>
                      </w:txbxContent>
                    </wps:txbx>
                    <wps:bodyPr wrap="none" lIns="0" tIns="0" rIns="0" bIns="0">
                      <a:spAutoFit/>
                    </wps:bodyPr>
                  </wps:wsp>
                </a:graphicData>
              </a:graphic>
            </wp:anchor>
          </w:drawing>
        </mc:Choice>
        <mc:Fallback>
          <w:pict>
            <v:shapetype w14:anchorId="696080E7" id="_x0000_t202" coordsize="21600,21600" o:spt="202" path="m,l,21600r21600,l21600,xe">
              <v:stroke joinstyle="miter"/>
              <v:path gradientshapeok="t" o:connecttype="rect"/>
            </v:shapetype>
            <v:shape id="Shape 197" o:spid="_x0000_s1036" type="#_x0000_t202" style="position:absolute;margin-left:403.55pt;margin-top:46.15pt;width:44.15pt;height:6.25pt;z-index:-2516592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" filled="f" stroked="f">
              <v:path arrowok="t"/>
              <v:textbox style="mso-fit-shape-to-text:t" inset="0,0,0,0">
                <w:txbxContent>
                  <w:p w14:paraId="000006EF" w14:textId="77777777" w:rsidR="005326F5" w:rsidRDefault="005326F5">
                    <w:pPr>
                      <w:pStyle w:val="aff"/>
                    </w:pPr>
                    <w:r>
                      <w:t>ОКС 01.110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F4" w14:textId="77777777" w:rsidR="005326F5" w:rsidRDefault="005326F5">
    <w:pPr>
      <w:pStyle w:val="aff0"/>
      <w:tabs>
        <w:tab w:val="clear" w:pos="4677"/>
      </w:tabs>
      <w:rPr>
        <w:rFonts w:ascii="Arial" w:hAnsi="Arial" w:cs="Arial"/>
        <w:b/>
        <w:bCs/>
        <w:sz w:val="20"/>
        <w:szCs w:val="20"/>
      </w:rPr>
    </w:pPr>
    <w:r>
      <w:rPr>
        <w:rFonts w:ascii="Arial" w:hAnsi="Arial" w:cs="Arial"/>
        <w:b/>
        <w:bCs/>
        <w:sz w:val="20"/>
        <w:szCs w:val="20"/>
      </w:rPr>
      <w:t>ГОСТ Р 2.105</w:t>
    </w:r>
    <w:r>
      <w:rPr>
        <w:rFonts w:ascii="Arial" w:hAnsi="Arial" w:cs="Arial"/>
        <w:b/>
        <w:bCs/>
        <w:sz w:val="20"/>
        <w:szCs w:val="20"/>
      </w:rPr>
      <w:sym w:font="Symbol" w:char="F0BE"/>
    </w:r>
    <w:r>
      <w:rPr>
        <w:rFonts w:ascii="Arial" w:hAnsi="Arial" w:cs="Arial"/>
        <w:b/>
        <w:bCs/>
        <w:sz w:val="20"/>
        <w:szCs w:val="20"/>
      </w:rPr>
      <w:t>20ХХ</w:t>
    </w:r>
  </w:p>
  <w:p w14:paraId="000006F5" w14:textId="77777777" w:rsidR="005326F5" w:rsidRDefault="005326F5">
    <w:pPr>
      <w:pStyle w:val="aff0"/>
      <w:tabs>
        <w:tab w:val="clear" w:pos="4677"/>
      </w:tabs>
      <w:spacing w:after="120"/>
      <w:rPr>
        <w:sz w:val="20"/>
        <w:szCs w:val="20"/>
      </w:rPr>
    </w:pPr>
    <w:r>
      <w:rPr>
        <w:rFonts w:ascii="Arial" w:hAnsi="Arial" w:cs="Arial"/>
        <w:i/>
        <w:sz w:val="20"/>
        <w:szCs w:val="20"/>
      </w:rPr>
      <w:t>(Проект, окончательная редакция)</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F2" w14:textId="77777777" w:rsidR="005326F5" w:rsidRDefault="005326F5">
    <w:pPr>
      <w:spacing w:line="1" w:lineRule="exact"/>
    </w:pPr>
    <w:r>
      <w:rPr>
        <w:noProof/>
        <w:lang w:bidi="ar-SA"/>
      </w:rPr>
      <mc:AlternateContent>
        <mc:Choice Requires="wps">
          <w:drawing>
            <wp:anchor distT="0" distB="0" distL="0" distR="0" simplePos="0" relativeHeight="62910721" behindDoc="1" locked="0" layoutInCell="1" allowOverlap="1" wp14:anchorId="787B2EA5" wp14:editId="28B96AFA">
              <wp:simplePos x="0" y="0"/>
              <wp:positionH relativeFrom="page">
                <wp:posOffset>5125085</wp:posOffset>
              </wp:positionH>
              <wp:positionV relativeFrom="page">
                <wp:posOffset>586105</wp:posOffset>
              </wp:positionV>
              <wp:extent cx="560705" cy="79375"/>
              <wp:effectExtent l="0" t="0" r="0" b="0"/>
              <wp:wrapNone/>
              <wp:docPr id="702" name="Shap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79375"/>
                      </a:xfrm>
                      <a:prstGeom prst="rect">
                        <a:avLst/>
                      </a:prstGeom>
                      <a:noFill/>
                    </wps:spPr>
                    <wps:txbx>
                      <w:txbxContent>
                        <w:p w14:paraId="000006F3" w14:textId="77777777" w:rsidR="005326F5" w:rsidRDefault="005326F5">
                          <w:pPr>
                            <w:pStyle w:val="aff"/>
                          </w:pPr>
                          <w:r>
                            <w:t>ОКС 01.110</w:t>
                          </w:r>
                        </w:p>
                      </w:txbxContent>
                    </wps:txbx>
                    <wps:bodyPr wrap="none" lIns="0" tIns="0" rIns="0" bIns="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dgm="http://schemas.openxmlformats.org/drawingml/2006/diagram">
          <w:pict>
            <v:shape id="17DD8949-3121-A2F8-628B6E9B82D9" coordsize="21600,21600" style="position:absolute;width:44.15pt;height:6.25pt;margin-top:46.15pt;margin-left:403.55pt;mso-wrap-distance-left:0pt;mso-wrap-distance-right:0pt;mso-wrap-distance-top:0pt;mso-wrap-distance-bottom:0pt;mso-position-horizontal-relative:page;mso-position-vertical-relative:page;rotation:0.000000;z-index:62910721;" stroked="f" o:spt="1" path="m0,0 l0,21600 r21600,0 l21600,0 x e">
              <w10:wrap side="both"/>
              <o: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3B99"/>
    <w:multiLevelType w:val="multilevel"/>
    <w:tmpl w:val="5240E882"/>
    <w:lvl w:ilvl="0">
      <w:start w:val="1"/>
      <w:numFmt w:val="decimal"/>
      <w:lvlText w:val="%1"/>
      <w:lvlJc w:val="left"/>
      <w:rPr>
        <w:rFonts w:ascii="Arial" w:eastAsia="Arial" w:hAnsi="Arial" w:cs="Arial"/>
        <w:b/>
        <w:bCs/>
        <w:i/>
        <w:iCs/>
        <w:smallCaps w:val="0"/>
        <w:color w:val="2C2C2C"/>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F22A9"/>
    <w:multiLevelType w:val="multilevel"/>
    <w:tmpl w:val="CC3A8970"/>
    <w:lvl w:ilvl="0">
      <w:start w:val="1"/>
      <w:numFmt w:val="lowerLetter"/>
      <w:lvlText w:val="%1)"/>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6967CE"/>
    <w:multiLevelType w:val="multilevel"/>
    <w:tmpl w:val="42B6D278"/>
    <w:lvl w:ilvl="0">
      <w:start w:val="1"/>
      <w:numFmt w:val="russianLower"/>
      <w:lvlText w:val="%1)"/>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AE0C38"/>
    <w:multiLevelType w:val="multilevel"/>
    <w:tmpl w:val="CABE86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vanish w:val="0"/>
        <w:color w:val="000000"/>
        <w:spacing w:val="0"/>
        <w:position w:val="0"/>
        <w:u w:val="none"/>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1E3EE4"/>
    <w:multiLevelType w:val="multilevel"/>
    <w:tmpl w:val="C764D964"/>
    <w:lvl w:ilvl="0">
      <w:start w:val="9"/>
      <w:numFmt w:val="decimal"/>
      <w:lvlText w:val="%1"/>
      <w:lvlJc w:val="left"/>
    </w:lvl>
    <w:lvl w:ilvl="1">
      <w:start w:val="1"/>
      <w:numFmt w:val="decimal"/>
      <w:lvlText w:val="%1.%2"/>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567F79"/>
    <w:multiLevelType w:val="multilevel"/>
    <w:tmpl w:val="27427652"/>
    <w:lvl w:ilvl="0">
      <w:start w:val="6"/>
      <w:numFmt w:val="decimal"/>
      <w:lvlText w:val="%1"/>
      <w:lvlJc w:val="left"/>
    </w:lvl>
    <w:lvl w:ilvl="1">
      <w:start w:val="13"/>
      <w:numFmt w:val="decimal"/>
      <w:lvlText w:val="%1.%2"/>
      <w:lvlJc w:val="left"/>
      <w:rPr>
        <w:rFonts w:ascii="Arial" w:eastAsia="Arial" w:hAnsi="Arial" w:cs="Arial"/>
        <w:b w:val="0"/>
        <w:bCs w:val="0"/>
        <w:i w:val="0"/>
        <w:iCs w:val="0"/>
        <w:smallCaps w:val="0"/>
        <w:color w:val="2C2C2C"/>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244EBF"/>
    <w:multiLevelType w:val="multilevel"/>
    <w:tmpl w:val="9082534C"/>
    <w:lvl w:ilvl="0">
      <w:start w:val="1"/>
      <w:numFmt w:val="bullet"/>
      <w:lvlText w:val="-"/>
      <w:lvlJc w:val="left"/>
      <w:rPr>
        <w:rFonts w:ascii="Arial" w:eastAsia="Arial" w:hAnsi="Arial" w:cs="Arial"/>
        <w:b w:val="0"/>
        <w:bCs w:val="0"/>
        <w:i w:val="0"/>
        <w:iCs w:val="0"/>
        <w:smallCaps w:val="0"/>
        <w:color w:val="686868"/>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567D17"/>
    <w:multiLevelType w:val="multilevel"/>
    <w:tmpl w:val="76504A98"/>
    <w:lvl w:ilvl="0">
      <w:start w:val="1"/>
      <w:numFmt w:val="bullet"/>
      <w:lvlText w:val="-"/>
      <w:lvlJc w:val="left"/>
      <w:rPr>
        <w:rFonts w:ascii="Arial" w:eastAsia="Arial" w:hAnsi="Arial" w:cs="Arial"/>
        <w:b w:val="0"/>
        <w:bCs w:val="0"/>
        <w:i w:val="0"/>
        <w:iCs w:val="0"/>
        <w:smallCaps w:val="0"/>
        <w:color w:val="7E7E7E"/>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FB7ABA"/>
    <w:multiLevelType w:val="multilevel"/>
    <w:tmpl w:val="F4586372"/>
    <w:lvl w:ilvl="0">
      <w:start w:val="1"/>
      <w:numFmt w:val="bullet"/>
      <w:lvlText w:val="-"/>
      <w:lvlJc w:val="left"/>
      <w:rPr>
        <w:rFonts w:ascii="Arial" w:eastAsia="Arial" w:hAnsi="Arial" w:cs="Arial"/>
        <w:b w:val="0"/>
        <w:bCs w:val="0"/>
        <w:i w:val="0"/>
        <w:iCs w:val="0"/>
        <w:smallCaps w:val="0"/>
        <w:color w:val="686868"/>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D54270"/>
    <w:multiLevelType w:val="hybridMultilevel"/>
    <w:tmpl w:val="09B49FBE"/>
    <w:lvl w:ilvl="0" w:tplc="DB82AA5A">
      <w:start w:val="1"/>
      <w:numFmt w:val="bullet"/>
      <w:lvlText w:val="-"/>
      <w:lvlJc w:val="left"/>
      <w:pPr>
        <w:ind w:left="1429" w:hanging="360"/>
      </w:pPr>
      <w:rPr>
        <w:rFonts w:ascii="Arial" w:hAnsi="Arial" w:cs="Times New Roman" w:hint="default"/>
      </w:rPr>
    </w:lvl>
    <w:lvl w:ilvl="1" w:tplc="CD2A5208">
      <w:start w:val="1"/>
      <w:numFmt w:val="bullet"/>
      <w:lvlText w:val="o"/>
      <w:lvlJc w:val="left"/>
      <w:pPr>
        <w:ind w:left="2149" w:hanging="360"/>
      </w:pPr>
      <w:rPr>
        <w:rFonts w:ascii="Courier New" w:hAnsi="Courier New" w:cs="Courier New" w:hint="default"/>
      </w:rPr>
    </w:lvl>
    <w:lvl w:ilvl="2" w:tplc="5246C3BA">
      <w:start w:val="1"/>
      <w:numFmt w:val="bullet"/>
      <w:lvlText w:val=""/>
      <w:lvlJc w:val="left"/>
      <w:pPr>
        <w:ind w:left="2869" w:hanging="360"/>
      </w:pPr>
      <w:rPr>
        <w:rFonts w:ascii="Wingdings" w:hAnsi="Wingdings" w:hint="default"/>
      </w:rPr>
    </w:lvl>
    <w:lvl w:ilvl="3" w:tplc="2DEAE928">
      <w:start w:val="1"/>
      <w:numFmt w:val="bullet"/>
      <w:lvlText w:val=""/>
      <w:lvlJc w:val="left"/>
      <w:pPr>
        <w:ind w:left="3589" w:hanging="360"/>
      </w:pPr>
      <w:rPr>
        <w:rFonts w:ascii="Symbol" w:hAnsi="Symbol" w:hint="default"/>
      </w:rPr>
    </w:lvl>
    <w:lvl w:ilvl="4" w:tplc="345C3B08">
      <w:start w:val="1"/>
      <w:numFmt w:val="bullet"/>
      <w:lvlText w:val="o"/>
      <w:lvlJc w:val="left"/>
      <w:pPr>
        <w:ind w:left="4309" w:hanging="360"/>
      </w:pPr>
      <w:rPr>
        <w:rFonts w:ascii="Courier New" w:hAnsi="Courier New" w:cs="Courier New" w:hint="default"/>
      </w:rPr>
    </w:lvl>
    <w:lvl w:ilvl="5" w:tplc="F788B4B6">
      <w:start w:val="1"/>
      <w:numFmt w:val="bullet"/>
      <w:lvlText w:val=""/>
      <w:lvlJc w:val="left"/>
      <w:pPr>
        <w:ind w:left="5029" w:hanging="360"/>
      </w:pPr>
      <w:rPr>
        <w:rFonts w:ascii="Wingdings" w:hAnsi="Wingdings" w:hint="default"/>
      </w:rPr>
    </w:lvl>
    <w:lvl w:ilvl="6" w:tplc="24505FBA">
      <w:start w:val="1"/>
      <w:numFmt w:val="bullet"/>
      <w:lvlText w:val=""/>
      <w:lvlJc w:val="left"/>
      <w:pPr>
        <w:ind w:left="5749" w:hanging="360"/>
      </w:pPr>
      <w:rPr>
        <w:rFonts w:ascii="Symbol" w:hAnsi="Symbol" w:hint="default"/>
      </w:rPr>
    </w:lvl>
    <w:lvl w:ilvl="7" w:tplc="D4E6F324">
      <w:start w:val="1"/>
      <w:numFmt w:val="bullet"/>
      <w:lvlText w:val="o"/>
      <w:lvlJc w:val="left"/>
      <w:pPr>
        <w:ind w:left="6469" w:hanging="360"/>
      </w:pPr>
      <w:rPr>
        <w:rFonts w:ascii="Courier New" w:hAnsi="Courier New" w:cs="Courier New" w:hint="default"/>
      </w:rPr>
    </w:lvl>
    <w:lvl w:ilvl="8" w:tplc="63F66C52">
      <w:start w:val="1"/>
      <w:numFmt w:val="bullet"/>
      <w:lvlText w:val=""/>
      <w:lvlJc w:val="left"/>
      <w:pPr>
        <w:ind w:left="7189" w:hanging="360"/>
      </w:pPr>
      <w:rPr>
        <w:rFonts w:ascii="Wingdings" w:hAnsi="Wingdings" w:hint="default"/>
      </w:rPr>
    </w:lvl>
  </w:abstractNum>
  <w:abstractNum w:abstractNumId="10" w15:restartNumberingAfterBreak="0">
    <w:nsid w:val="1B6D5744"/>
    <w:multiLevelType w:val="multilevel"/>
    <w:tmpl w:val="389ABBD2"/>
    <w:lvl w:ilvl="0">
      <w:start w:val="1"/>
      <w:numFmt w:val="bullet"/>
      <w:lvlText w:val="-"/>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892FC1"/>
    <w:multiLevelType w:val="multilevel"/>
    <w:tmpl w:val="93083AA2"/>
    <w:lvl w:ilvl="0">
      <w:start w:val="8"/>
      <w:numFmt w:val="decimal"/>
      <w:lvlText w:val="%1"/>
      <w:lvlJc w:val="left"/>
    </w:lvl>
    <w:lvl w:ilvl="1">
      <w:start w:val="10"/>
      <w:numFmt w:val="decimal"/>
      <w:lvlText w:val="%1.%2"/>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0E7F52"/>
    <w:multiLevelType w:val="multilevel"/>
    <w:tmpl w:val="960E35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D3D3670"/>
    <w:multiLevelType w:val="multilevel"/>
    <w:tmpl w:val="59EABC10"/>
    <w:lvl w:ilvl="0">
      <w:start w:val="1"/>
      <w:numFmt w:val="decimal"/>
      <w:lvlText w:val="%1)"/>
      <w:lvlJc w:val="left"/>
      <w:rPr>
        <w:rFonts w:ascii="Arial" w:eastAsia="Arial" w:hAnsi="Arial" w:cs="Arial"/>
        <w:b/>
        <w:bCs/>
        <w:i/>
        <w:iCs/>
        <w:smallCaps w:val="0"/>
        <w:color w:val="2C2C2C"/>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972668"/>
    <w:multiLevelType w:val="multilevel"/>
    <w:tmpl w:val="1CDA1C3A"/>
    <w:lvl w:ilvl="0">
      <w:start w:val="1"/>
      <w:numFmt w:val="russianLower"/>
      <w:lvlText w:val="%1)"/>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400971"/>
    <w:multiLevelType w:val="multilevel"/>
    <w:tmpl w:val="D5A267FE"/>
    <w:lvl w:ilvl="0">
      <w:start w:val="6"/>
      <w:numFmt w:val="decimal"/>
      <w:lvlText w:val="%1"/>
      <w:lvlJc w:val="left"/>
    </w:lvl>
    <w:lvl w:ilvl="1">
      <w:start w:val="6"/>
      <w:numFmt w:val="decimal"/>
      <w:lvlText w:val="%1.%2"/>
      <w:lvlJc w:val="left"/>
      <w:rPr>
        <w:rFonts w:ascii="Arial" w:eastAsia="Arial" w:hAnsi="Arial" w:cs="Arial"/>
        <w:b w:val="0"/>
        <w:bCs w:val="0"/>
        <w:i w:val="0"/>
        <w:iCs w:val="0"/>
        <w:smallCaps w:val="0"/>
        <w:color w:val="2C2C2C"/>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B26B12"/>
    <w:multiLevelType w:val="hybridMultilevel"/>
    <w:tmpl w:val="BCF20006"/>
    <w:lvl w:ilvl="0" w:tplc="409852DC">
      <w:start w:val="2"/>
      <w:numFmt w:val="decimal"/>
      <w:lvlText w:val="Д.6.%1"/>
      <w:lvlJc w:val="left"/>
      <w:pPr>
        <w:tabs>
          <w:tab w:val="num" w:pos="2128"/>
        </w:tabs>
        <w:ind w:left="2128" w:hanging="2128"/>
      </w:pPr>
      <w:rPr>
        <w:rFonts w:cs="Times New Roman" w:hint="default"/>
      </w:rPr>
    </w:lvl>
    <w:lvl w:ilvl="1" w:tplc="111EF7BA">
      <w:start w:val="1"/>
      <w:numFmt w:val="lowerLetter"/>
      <w:lvlText w:val="%2."/>
      <w:lvlJc w:val="left"/>
      <w:pPr>
        <w:tabs>
          <w:tab w:val="num" w:pos="1440"/>
        </w:tabs>
        <w:ind w:left="1440" w:hanging="360"/>
      </w:pPr>
      <w:rPr>
        <w:rFonts w:cs="Times New Roman"/>
      </w:rPr>
    </w:lvl>
    <w:lvl w:ilvl="2" w:tplc="206C5312">
      <w:start w:val="1"/>
      <w:numFmt w:val="lowerRoman"/>
      <w:lvlText w:val="%3."/>
      <w:lvlJc w:val="right"/>
      <w:pPr>
        <w:tabs>
          <w:tab w:val="num" w:pos="2160"/>
        </w:tabs>
        <w:ind w:left="2160" w:hanging="180"/>
      </w:pPr>
      <w:rPr>
        <w:rFonts w:cs="Times New Roman"/>
      </w:rPr>
    </w:lvl>
    <w:lvl w:ilvl="3" w:tplc="59D00684">
      <w:start w:val="1"/>
      <w:numFmt w:val="decimal"/>
      <w:lvlText w:val="%4."/>
      <w:lvlJc w:val="left"/>
      <w:pPr>
        <w:tabs>
          <w:tab w:val="num" w:pos="2880"/>
        </w:tabs>
        <w:ind w:left="2880" w:hanging="360"/>
      </w:pPr>
      <w:rPr>
        <w:rFonts w:cs="Times New Roman"/>
      </w:rPr>
    </w:lvl>
    <w:lvl w:ilvl="4" w:tplc="5978BBDC">
      <w:start w:val="1"/>
      <w:numFmt w:val="lowerLetter"/>
      <w:lvlText w:val="%5."/>
      <w:lvlJc w:val="left"/>
      <w:pPr>
        <w:tabs>
          <w:tab w:val="num" w:pos="3600"/>
        </w:tabs>
        <w:ind w:left="3600" w:hanging="360"/>
      </w:pPr>
      <w:rPr>
        <w:rFonts w:cs="Times New Roman"/>
      </w:rPr>
    </w:lvl>
    <w:lvl w:ilvl="5" w:tplc="832245EC">
      <w:start w:val="1"/>
      <w:numFmt w:val="lowerRoman"/>
      <w:lvlText w:val="%6."/>
      <w:lvlJc w:val="right"/>
      <w:pPr>
        <w:tabs>
          <w:tab w:val="num" w:pos="4320"/>
        </w:tabs>
        <w:ind w:left="4320" w:hanging="180"/>
      </w:pPr>
      <w:rPr>
        <w:rFonts w:cs="Times New Roman"/>
      </w:rPr>
    </w:lvl>
    <w:lvl w:ilvl="6" w:tplc="FFA85ADE">
      <w:start w:val="1"/>
      <w:numFmt w:val="decimal"/>
      <w:lvlText w:val="%7."/>
      <w:lvlJc w:val="left"/>
      <w:pPr>
        <w:tabs>
          <w:tab w:val="num" w:pos="5040"/>
        </w:tabs>
        <w:ind w:left="5040" w:hanging="360"/>
      </w:pPr>
      <w:rPr>
        <w:rFonts w:cs="Times New Roman"/>
      </w:rPr>
    </w:lvl>
    <w:lvl w:ilvl="7" w:tplc="8D7EAA58">
      <w:start w:val="1"/>
      <w:numFmt w:val="lowerLetter"/>
      <w:lvlText w:val="%8."/>
      <w:lvlJc w:val="left"/>
      <w:pPr>
        <w:tabs>
          <w:tab w:val="num" w:pos="5760"/>
        </w:tabs>
        <w:ind w:left="5760" w:hanging="360"/>
      </w:pPr>
      <w:rPr>
        <w:rFonts w:cs="Times New Roman"/>
      </w:rPr>
    </w:lvl>
    <w:lvl w:ilvl="8" w:tplc="A2D2F21C">
      <w:start w:val="1"/>
      <w:numFmt w:val="lowerRoman"/>
      <w:lvlText w:val="%9."/>
      <w:lvlJc w:val="right"/>
      <w:pPr>
        <w:tabs>
          <w:tab w:val="num" w:pos="6480"/>
        </w:tabs>
        <w:ind w:left="6480" w:hanging="180"/>
      </w:pPr>
      <w:rPr>
        <w:rFonts w:cs="Times New Roman"/>
      </w:rPr>
    </w:lvl>
  </w:abstractNum>
  <w:abstractNum w:abstractNumId="17" w15:restartNumberingAfterBreak="0">
    <w:nsid w:val="4A223F09"/>
    <w:multiLevelType w:val="multilevel"/>
    <w:tmpl w:val="EC2AB5DA"/>
    <w:lvl w:ilvl="0">
      <w:start w:val="1"/>
      <w:numFmt w:val="decimal"/>
      <w:lvlText w:val="%1"/>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1">
      <w:start w:val="1"/>
      <w:numFmt w:val="decimal"/>
      <w:lvlText w:val="%1.%2"/>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19F0BA5"/>
    <w:multiLevelType w:val="multilevel"/>
    <w:tmpl w:val="DA0A54FC"/>
    <w:lvl w:ilvl="0">
      <w:start w:val="6"/>
      <w:numFmt w:val="decimal"/>
      <w:lvlText w:val="%1"/>
      <w:lvlJc w:val="left"/>
    </w:lvl>
    <w:lvl w:ilvl="1">
      <w:start w:val="1"/>
      <w:numFmt w:val="decimal"/>
      <w:lvlText w:val="%1.%2"/>
      <w:lvlJc w:val="left"/>
      <w:rPr>
        <w:rFonts w:ascii="Arial" w:eastAsia="Arial" w:hAnsi="Arial" w:cs="Arial"/>
        <w:b w:val="0"/>
        <w:bCs w:val="0"/>
        <w:i w:val="0"/>
        <w:iCs w:val="0"/>
        <w:smallCaps w:val="0"/>
        <w:color w:val="2C2C2C"/>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6E4085"/>
    <w:multiLevelType w:val="multilevel"/>
    <w:tmpl w:val="D7B6219E"/>
    <w:lvl w:ilvl="0">
      <w:start w:val="1"/>
      <w:numFmt w:val="decimal"/>
      <w:lvlText w:val="%1"/>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1A01C3"/>
    <w:multiLevelType w:val="multilevel"/>
    <w:tmpl w:val="8E98D716"/>
    <w:lvl w:ilvl="0">
      <w:start w:val="1"/>
      <w:numFmt w:val="decimal"/>
      <w:lvlText w:val="%1"/>
      <w:lvlJc w:val="left"/>
      <w:rPr>
        <w:rFonts w:ascii="Arial" w:eastAsia="Arial" w:hAnsi="Arial" w:cs="Arial"/>
        <w:b/>
        <w:bCs/>
        <w:i/>
        <w:iCs/>
        <w:smallCaps w:val="0"/>
        <w:color w:val="2C2C2C"/>
        <w:spacing w:val="0"/>
        <w:w w:val="100"/>
        <w:position w:val="0"/>
        <w:sz w:val="14"/>
        <w:szCs w:val="14"/>
        <w:u w:val="none"/>
        <w:shd w:val="clear" w:color="auto" w:fill="auto"/>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54B61B6"/>
    <w:multiLevelType w:val="hybridMultilevel"/>
    <w:tmpl w:val="C2ACEEE4"/>
    <w:lvl w:ilvl="0" w:tplc="56D0ED14">
      <w:start w:val="1"/>
      <w:numFmt w:val="decimal"/>
      <w:lvlText w:val="%1."/>
      <w:lvlJc w:val="left"/>
      <w:pPr>
        <w:ind w:left="717" w:hanging="360"/>
      </w:pPr>
      <w:rPr>
        <w:rFonts w:hint="default"/>
      </w:rPr>
    </w:lvl>
    <w:lvl w:ilvl="1" w:tplc="9F3EAF7A" w:tentative="1">
      <w:start w:val="1"/>
      <w:numFmt w:val="lowerLetter"/>
      <w:lvlText w:val="%2."/>
      <w:lvlJc w:val="left"/>
      <w:pPr>
        <w:ind w:left="1437" w:hanging="360"/>
      </w:pPr>
    </w:lvl>
    <w:lvl w:ilvl="2" w:tplc="4F76D950" w:tentative="1">
      <w:start w:val="1"/>
      <w:numFmt w:val="lowerRoman"/>
      <w:lvlText w:val="%3."/>
      <w:lvlJc w:val="right"/>
      <w:pPr>
        <w:ind w:left="2157" w:hanging="180"/>
      </w:pPr>
    </w:lvl>
    <w:lvl w:ilvl="3" w:tplc="85E6631E" w:tentative="1">
      <w:start w:val="1"/>
      <w:numFmt w:val="decimal"/>
      <w:lvlText w:val="%4."/>
      <w:lvlJc w:val="left"/>
      <w:pPr>
        <w:ind w:left="2877" w:hanging="360"/>
      </w:pPr>
    </w:lvl>
    <w:lvl w:ilvl="4" w:tplc="D6E6E466" w:tentative="1">
      <w:start w:val="1"/>
      <w:numFmt w:val="lowerLetter"/>
      <w:lvlText w:val="%5."/>
      <w:lvlJc w:val="left"/>
      <w:pPr>
        <w:ind w:left="3597" w:hanging="360"/>
      </w:pPr>
    </w:lvl>
    <w:lvl w:ilvl="5" w:tplc="CC7890F0" w:tentative="1">
      <w:start w:val="1"/>
      <w:numFmt w:val="lowerRoman"/>
      <w:lvlText w:val="%6."/>
      <w:lvlJc w:val="right"/>
      <w:pPr>
        <w:ind w:left="4317" w:hanging="180"/>
      </w:pPr>
    </w:lvl>
    <w:lvl w:ilvl="6" w:tplc="AAF2979E" w:tentative="1">
      <w:start w:val="1"/>
      <w:numFmt w:val="decimal"/>
      <w:lvlText w:val="%7."/>
      <w:lvlJc w:val="left"/>
      <w:pPr>
        <w:ind w:left="5037" w:hanging="360"/>
      </w:pPr>
    </w:lvl>
    <w:lvl w:ilvl="7" w:tplc="F502D790" w:tentative="1">
      <w:start w:val="1"/>
      <w:numFmt w:val="lowerLetter"/>
      <w:lvlText w:val="%8."/>
      <w:lvlJc w:val="left"/>
      <w:pPr>
        <w:ind w:left="5757" w:hanging="360"/>
      </w:pPr>
    </w:lvl>
    <w:lvl w:ilvl="8" w:tplc="38A436A2" w:tentative="1">
      <w:start w:val="1"/>
      <w:numFmt w:val="lowerRoman"/>
      <w:lvlText w:val="%9."/>
      <w:lvlJc w:val="right"/>
      <w:pPr>
        <w:ind w:left="6477" w:hanging="180"/>
      </w:pPr>
    </w:lvl>
  </w:abstractNum>
  <w:abstractNum w:abstractNumId="22" w15:restartNumberingAfterBreak="0">
    <w:nsid w:val="5A426059"/>
    <w:multiLevelType w:val="multilevel"/>
    <w:tmpl w:val="F7FAF6E4"/>
    <w:lvl w:ilvl="0">
      <w:start w:val="3"/>
      <w:numFmt w:val="decimal"/>
      <w:lvlText w:val="%1"/>
      <w:lvlJc w:val="left"/>
      <w:rPr>
        <w:rFonts w:ascii="Arial" w:eastAsia="Arial" w:hAnsi="Arial" w:cs="Arial"/>
        <w:b/>
        <w:bCs/>
        <w:i w:val="0"/>
        <w:iCs w:val="0"/>
        <w:smallCaps w:val="0"/>
        <w:color w:val="2C2C2C"/>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val="0"/>
        <w:bCs w:val="0"/>
        <w:i w:val="0"/>
        <w:iCs w:val="0"/>
        <w:smallCaps w:val="0"/>
        <w:color w:val="2C2C2C"/>
        <w:spacing w:val="0"/>
        <w:w w:val="100"/>
        <w:position w:val="0"/>
        <w:sz w:val="16"/>
        <w:szCs w:val="16"/>
        <w:u w:val="none"/>
        <w:shd w:val="clear" w:color="auto" w:fill="auto"/>
        <w:lang w:val="ru-RU" w:eastAsia="ru-RU" w:bidi="ru-RU"/>
      </w:rPr>
    </w:lvl>
    <w:lvl w:ilvl="2">
      <w:start w:val="12"/>
      <w:numFmt w:val="decimal"/>
      <w:lvlText w:val="%1.%2.%3"/>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1D0638"/>
    <w:multiLevelType w:val="multilevel"/>
    <w:tmpl w:val="7F70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004BAC"/>
    <w:multiLevelType w:val="multilevel"/>
    <w:tmpl w:val="BAB692B6"/>
    <w:lvl w:ilvl="0">
      <w:start w:val="1"/>
      <w:numFmt w:val="decimal"/>
      <w:lvlText w:val="%1"/>
      <w:lvlJc w:val="left"/>
      <w:pPr>
        <w:tabs>
          <w:tab w:val="num" w:pos="1134"/>
        </w:tabs>
        <w:ind w:left="-1" w:firstLine="710"/>
      </w:pPr>
      <w:rPr>
        <w:b/>
        <w:i w:val="0"/>
        <w:iCs w:val="0"/>
        <w:caps w:val="0"/>
        <w:smallCaps w:val="0"/>
        <w:outline w:val="0"/>
        <w:shadow w:val="0"/>
        <w:emboss w:val="0"/>
        <w:imprint w:val="0"/>
        <w:vanish w:val="0"/>
        <w:spacing w:val="0"/>
        <w:position w:val="0"/>
        <w:u w:val="none"/>
        <w:vertAlign w:val="baseline"/>
      </w:rPr>
    </w:lvl>
    <w:lvl w:ilvl="1">
      <w:start w:val="1"/>
      <w:numFmt w:val="decimal"/>
      <w:lvlText w:val="%1.%2"/>
      <w:lvlJc w:val="left"/>
      <w:pPr>
        <w:tabs>
          <w:tab w:val="num" w:pos="3544"/>
        </w:tabs>
        <w:ind w:left="2410" w:firstLine="709"/>
      </w:pPr>
      <w:rPr>
        <w:b w:val="0"/>
        <w:i w:val="0"/>
        <w:iCs w:val="0"/>
        <w:caps w:val="0"/>
        <w:smallCaps w:val="0"/>
        <w:outline w:val="0"/>
        <w:shadow w:val="0"/>
        <w:emboss w:val="0"/>
        <w:imprint w:val="0"/>
        <w:vanish w:val="0"/>
        <w:spacing w:val="0"/>
        <w:position w:val="0"/>
        <w:u w:val="none"/>
        <w:vertAlign w:val="baseline"/>
      </w:rPr>
    </w:lvl>
    <w:lvl w:ilvl="2">
      <w:start w:val="1"/>
      <w:numFmt w:val="decimal"/>
      <w:lvlText w:val="3.%3"/>
      <w:lvlJc w:val="left"/>
      <w:pPr>
        <w:tabs>
          <w:tab w:val="num" w:pos="2126"/>
        </w:tabs>
        <w:ind w:left="0" w:firstLine="709"/>
      </w:pPr>
      <w:rPr>
        <w:rFonts w:hint="default"/>
        <w:i w:val="0"/>
        <w:iCs w:val="0"/>
        <w:caps w:val="0"/>
        <w:smallCaps w:val="0"/>
        <w:outline w:val="0"/>
        <w:shadow w:val="0"/>
        <w:emboss w:val="0"/>
        <w:imprint w:val="0"/>
        <w:vanish w:val="0"/>
        <w:spacing w:val="0"/>
        <w:position w:val="0"/>
        <w:u w:val="none"/>
        <w:vertAlign w:val="baseline"/>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25" w15:restartNumberingAfterBreak="0">
    <w:nsid w:val="61CE6E5A"/>
    <w:multiLevelType w:val="multilevel"/>
    <w:tmpl w:val="65722FAA"/>
    <w:lvl w:ilvl="0">
      <w:start w:val="1"/>
      <w:numFmt w:val="russianLower"/>
      <w:lvlText w:val="%1)"/>
      <w:lvlJc w:val="left"/>
      <w:rPr>
        <w:rFonts w:ascii="Arial" w:eastAsia="Arial" w:hAnsi="Arial" w:cs="Arial"/>
        <w:b/>
        <w:bCs/>
        <w:i/>
        <w:iCs/>
        <w:smallCaps w:val="0"/>
        <w:color w:val="2C2C2C"/>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6F6F26"/>
    <w:multiLevelType w:val="multilevel"/>
    <w:tmpl w:val="BC54909C"/>
    <w:lvl w:ilvl="0">
      <w:start w:val="6"/>
      <w:numFmt w:val="decimal"/>
      <w:lvlText w:val="%1"/>
      <w:lvlJc w:val="left"/>
    </w:lvl>
    <w:lvl w:ilvl="1">
      <w:start w:val="9"/>
      <w:numFmt w:val="decimal"/>
      <w:lvlText w:val="%1.%2"/>
      <w:lvlJc w:val="left"/>
      <w:rPr>
        <w:rFonts w:ascii="Arial" w:eastAsia="Arial" w:hAnsi="Arial" w:cs="Arial"/>
        <w:b w:val="0"/>
        <w:bCs w:val="0"/>
        <w:i w:val="0"/>
        <w:iCs w:val="0"/>
        <w:smallCaps w:val="0"/>
        <w:color w:val="2C2C2C"/>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7155436"/>
    <w:multiLevelType w:val="multilevel"/>
    <w:tmpl w:val="EAD8256A"/>
    <w:lvl w:ilvl="0">
      <w:start w:val="7"/>
      <w:numFmt w:val="decimal"/>
      <w:lvlText w:val="%1"/>
      <w:lvlJc w:val="left"/>
      <w:rPr>
        <w:rFonts w:ascii="Arial" w:eastAsia="Arial" w:hAnsi="Arial" w:cs="Arial"/>
        <w:b/>
        <w:bCs/>
        <w:i w:val="0"/>
        <w:iCs w:val="0"/>
        <w:smallCaps w:val="0"/>
        <w:color w:val="2C2C2C"/>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B273BA"/>
    <w:multiLevelType w:val="hybridMultilevel"/>
    <w:tmpl w:val="EAA09F52"/>
    <w:lvl w:ilvl="0" w:tplc="946EE79C">
      <w:start w:val="1"/>
      <w:numFmt w:val="decimal"/>
      <w:lvlText w:val="Д.%1"/>
      <w:lvlJc w:val="left"/>
      <w:pPr>
        <w:tabs>
          <w:tab w:val="num" w:pos="1040"/>
        </w:tabs>
        <w:ind w:firstLine="680"/>
      </w:pPr>
      <w:rPr>
        <w:rFonts w:cs="Times New Roman" w:hint="default"/>
      </w:rPr>
    </w:lvl>
    <w:lvl w:ilvl="1" w:tplc="0F58FA9A">
      <w:start w:val="1"/>
      <w:numFmt w:val="lowerLetter"/>
      <w:lvlText w:val="%2."/>
      <w:lvlJc w:val="left"/>
      <w:pPr>
        <w:tabs>
          <w:tab w:val="num" w:pos="1440"/>
        </w:tabs>
        <w:ind w:left="1440" w:hanging="360"/>
      </w:pPr>
      <w:rPr>
        <w:rFonts w:cs="Times New Roman"/>
      </w:rPr>
    </w:lvl>
    <w:lvl w:ilvl="2" w:tplc="A9CA165E">
      <w:start w:val="1"/>
      <w:numFmt w:val="lowerRoman"/>
      <w:lvlText w:val="%3."/>
      <w:lvlJc w:val="right"/>
      <w:pPr>
        <w:tabs>
          <w:tab w:val="num" w:pos="2160"/>
        </w:tabs>
        <w:ind w:left="2160" w:hanging="180"/>
      </w:pPr>
      <w:rPr>
        <w:rFonts w:cs="Times New Roman"/>
      </w:rPr>
    </w:lvl>
    <w:lvl w:ilvl="3" w:tplc="73E20088">
      <w:start w:val="1"/>
      <w:numFmt w:val="decimal"/>
      <w:lvlText w:val="%4."/>
      <w:lvlJc w:val="left"/>
      <w:pPr>
        <w:tabs>
          <w:tab w:val="num" w:pos="2880"/>
        </w:tabs>
        <w:ind w:left="2880" w:hanging="360"/>
      </w:pPr>
      <w:rPr>
        <w:rFonts w:cs="Times New Roman"/>
      </w:rPr>
    </w:lvl>
    <w:lvl w:ilvl="4" w:tplc="C328847A">
      <w:start w:val="1"/>
      <w:numFmt w:val="lowerLetter"/>
      <w:lvlText w:val="%5."/>
      <w:lvlJc w:val="left"/>
      <w:pPr>
        <w:tabs>
          <w:tab w:val="num" w:pos="3600"/>
        </w:tabs>
        <w:ind w:left="3600" w:hanging="360"/>
      </w:pPr>
      <w:rPr>
        <w:rFonts w:cs="Times New Roman"/>
      </w:rPr>
    </w:lvl>
    <w:lvl w:ilvl="5" w:tplc="C9601262">
      <w:start w:val="1"/>
      <w:numFmt w:val="lowerRoman"/>
      <w:lvlText w:val="%6."/>
      <w:lvlJc w:val="right"/>
      <w:pPr>
        <w:tabs>
          <w:tab w:val="num" w:pos="4320"/>
        </w:tabs>
        <w:ind w:left="4320" w:hanging="180"/>
      </w:pPr>
      <w:rPr>
        <w:rFonts w:cs="Times New Roman"/>
      </w:rPr>
    </w:lvl>
    <w:lvl w:ilvl="6" w:tplc="AC68A168">
      <w:start w:val="1"/>
      <w:numFmt w:val="decimal"/>
      <w:lvlText w:val="%7."/>
      <w:lvlJc w:val="left"/>
      <w:pPr>
        <w:tabs>
          <w:tab w:val="num" w:pos="5040"/>
        </w:tabs>
        <w:ind w:left="5040" w:hanging="360"/>
      </w:pPr>
      <w:rPr>
        <w:rFonts w:cs="Times New Roman"/>
      </w:rPr>
    </w:lvl>
    <w:lvl w:ilvl="7" w:tplc="BB367EBE">
      <w:start w:val="1"/>
      <w:numFmt w:val="lowerLetter"/>
      <w:lvlText w:val="%8."/>
      <w:lvlJc w:val="left"/>
      <w:pPr>
        <w:tabs>
          <w:tab w:val="num" w:pos="5760"/>
        </w:tabs>
        <w:ind w:left="5760" w:hanging="360"/>
      </w:pPr>
      <w:rPr>
        <w:rFonts w:cs="Times New Roman"/>
      </w:rPr>
    </w:lvl>
    <w:lvl w:ilvl="8" w:tplc="9E548320">
      <w:start w:val="1"/>
      <w:numFmt w:val="lowerRoman"/>
      <w:lvlText w:val="%9."/>
      <w:lvlJc w:val="right"/>
      <w:pPr>
        <w:tabs>
          <w:tab w:val="num" w:pos="6480"/>
        </w:tabs>
        <w:ind w:left="6480" w:hanging="180"/>
      </w:pPr>
      <w:rPr>
        <w:rFonts w:cs="Times New Roman"/>
      </w:rPr>
    </w:lvl>
  </w:abstractNum>
  <w:abstractNum w:abstractNumId="29" w15:restartNumberingAfterBreak="0">
    <w:nsid w:val="682E6B96"/>
    <w:multiLevelType w:val="multilevel"/>
    <w:tmpl w:val="2D42A132"/>
    <w:lvl w:ilvl="0">
      <w:start w:val="1"/>
      <w:numFmt w:val="bullet"/>
      <w:lvlText w:val="-"/>
      <w:lvlJc w:val="left"/>
      <w:rPr>
        <w:rFonts w:ascii="Arial" w:eastAsia="Arial" w:hAnsi="Arial" w:cs="Arial"/>
        <w:b w:val="0"/>
        <w:bCs w:val="0"/>
        <w:i w:val="0"/>
        <w:iCs w:val="0"/>
        <w:smallCaps w:val="0"/>
        <w:color w:val="686868"/>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8E72FA4"/>
    <w:multiLevelType w:val="multilevel"/>
    <w:tmpl w:val="D348EA0A"/>
    <w:lvl w:ilvl="0">
      <w:start w:val="3"/>
      <w:numFmt w:val="decimal"/>
      <w:lvlText w:val="%1"/>
      <w:lvlJc w:val="left"/>
    </w:lvl>
    <w:lvl w:ilvl="1">
      <w:start w:val="1"/>
      <w:numFmt w:val="decimal"/>
      <w:lvlText w:val="%1.%2"/>
      <w:lvlJc w:val="left"/>
      <w:rPr>
        <w:rFonts w:ascii="Arial" w:eastAsia="Arial" w:hAnsi="Arial" w:cs="Arial"/>
        <w:b/>
        <w:bCs/>
        <w:i/>
        <w:iCs/>
        <w:smallCaps w:val="0"/>
        <w:color w:val="2C2C2C"/>
        <w:spacing w:val="0"/>
        <w:w w:val="100"/>
        <w:position w:val="0"/>
        <w:sz w:val="14"/>
        <w:szCs w:val="1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FD49D9"/>
    <w:multiLevelType w:val="multilevel"/>
    <w:tmpl w:val="B11AA0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56223F"/>
    <w:multiLevelType w:val="multilevel"/>
    <w:tmpl w:val="E0CA63BC"/>
    <w:lvl w:ilvl="0">
      <w:start w:val="1"/>
      <w:numFmt w:val="bullet"/>
      <w:lvlText w:val="-"/>
      <w:lvlJc w:val="left"/>
      <w:rPr>
        <w:rFonts w:ascii="Arial" w:eastAsia="Arial" w:hAnsi="Arial" w:cs="Arial"/>
        <w:b w:val="0"/>
        <w:bCs w:val="0"/>
        <w:i w:val="0"/>
        <w:iCs w:val="0"/>
        <w:smallCaps w:val="0"/>
        <w:color w:val="686868"/>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723BE0"/>
    <w:multiLevelType w:val="multilevel"/>
    <w:tmpl w:val="927077C8"/>
    <w:lvl w:ilvl="0">
      <w:start w:val="1"/>
      <w:numFmt w:val="bullet"/>
      <w:lvlText w:val="-"/>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174B4B"/>
    <w:multiLevelType w:val="multilevel"/>
    <w:tmpl w:val="64580194"/>
    <w:lvl w:ilvl="0">
      <w:start w:val="1"/>
      <w:numFmt w:val="decimal"/>
      <w:lvlText w:val="%1"/>
      <w:lvlJc w:val="left"/>
      <w:rPr>
        <w:rFonts w:ascii="Arial" w:eastAsia="Arial" w:hAnsi="Arial" w:cs="Arial"/>
        <w:b/>
        <w:bCs/>
        <w:i w:val="0"/>
        <w:iCs w:val="0"/>
        <w:smallCaps w:val="0"/>
        <w:color w:val="2C2C2C"/>
        <w:spacing w:val="0"/>
        <w:w w:val="100"/>
        <w:position w:val="0"/>
        <w:sz w:val="28"/>
        <w:szCs w:val="28"/>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color w:val="2C2C2C"/>
        <w:spacing w:val="0"/>
        <w:w w:val="100"/>
        <w:position w:val="0"/>
        <w:sz w:val="24"/>
        <w:szCs w:val="24"/>
        <w:u w:val="none"/>
        <w:shd w:val="clear" w:color="auto" w:fill="auto"/>
        <w:lang w:val="ru-RU" w:eastAsia="ru-RU" w:bidi="ru-RU"/>
      </w:rPr>
    </w:lvl>
    <w:lvl w:ilvl="2">
      <w:start w:val="1"/>
      <w:numFmt w:val="decimal"/>
      <w:lvlText w:val="%1.%2.%3"/>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220E64"/>
    <w:multiLevelType w:val="multilevel"/>
    <w:tmpl w:val="929AB7A4"/>
    <w:lvl w:ilvl="0">
      <w:start w:val="1"/>
      <w:numFmt w:val="russianLower"/>
      <w:lvlText w:val="%1)"/>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44764E"/>
    <w:multiLevelType w:val="multilevel"/>
    <w:tmpl w:val="B08C99E0"/>
    <w:lvl w:ilvl="0">
      <w:start w:val="1"/>
      <w:numFmt w:val="decimal"/>
      <w:pStyle w:val="1"/>
      <w:lvlText w:val="%1"/>
      <w:lvlJc w:val="left"/>
      <w:rPr>
        <w:rFonts w:ascii="Arial" w:eastAsia="Arial" w:hAnsi="Arial" w:cs="Arial"/>
        <w:b/>
        <w:bCs/>
        <w:i w:val="0"/>
        <w:iCs w:val="0"/>
        <w:smallCaps w:val="0"/>
        <w:color w:val="2C2C2C"/>
        <w:spacing w:val="0"/>
        <w:w w:val="100"/>
        <w:position w:val="0"/>
        <w:sz w:val="28"/>
        <w:szCs w:val="28"/>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color w:val="2C2C2C"/>
        <w:spacing w:val="0"/>
        <w:w w:val="100"/>
        <w:position w:val="0"/>
        <w:sz w:val="24"/>
        <w:szCs w:val="24"/>
        <w:u w:val="none"/>
        <w:shd w:val="clear" w:color="auto" w:fill="auto"/>
        <w:lang w:val="ru-RU" w:eastAsia="ru-RU" w:bidi="ru-RU"/>
      </w:rPr>
    </w:lvl>
    <w:lvl w:ilvl="2">
      <w:start w:val="1"/>
      <w:numFmt w:val="decimal"/>
      <w:lvlText w:val="%1.%2.%3"/>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D5C0808"/>
    <w:multiLevelType w:val="multilevel"/>
    <w:tmpl w:val="B45470EE"/>
    <w:lvl w:ilvl="0">
      <w:start w:val="1"/>
      <w:numFmt w:val="decimal"/>
      <w:lvlText w:val="%1"/>
      <w:lvlJc w:val="left"/>
      <w:rPr>
        <w:rFonts w:ascii="Arial" w:eastAsia="Arial" w:hAnsi="Arial" w:cs="Arial"/>
        <w:b/>
        <w:bCs/>
        <w:i w:val="0"/>
        <w:iCs w:val="0"/>
        <w:smallCaps w:val="0"/>
        <w:color w:val="2C2C2C"/>
        <w:spacing w:val="0"/>
        <w:w w:val="100"/>
        <w:position w:val="0"/>
        <w:sz w:val="28"/>
        <w:szCs w:val="28"/>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color w:val="2C2C2C"/>
        <w:spacing w:val="0"/>
        <w:w w:val="100"/>
        <w:position w:val="0"/>
        <w:sz w:val="24"/>
        <w:szCs w:val="24"/>
        <w:u w:val="none"/>
        <w:shd w:val="clear" w:color="auto" w:fill="auto"/>
        <w:lang w:val="ru-RU" w:eastAsia="ru-RU" w:bidi="ru-RU"/>
      </w:rPr>
    </w:lvl>
    <w:lvl w:ilvl="2">
      <w:start w:val="1"/>
      <w:numFmt w:val="decimal"/>
      <w:lvlText w:val="%1.%2.%3"/>
      <w:lvlJc w:val="left"/>
      <w:rPr>
        <w:rFonts w:ascii="Arial" w:eastAsia="Arial" w:hAnsi="Arial" w:cs="Arial"/>
        <w:b w:val="0"/>
        <w:bCs w:val="0"/>
        <w:i w:val="0"/>
        <w:iCs w:val="0"/>
        <w:smallCaps w:val="0"/>
        <w:color w:val="515151"/>
        <w:spacing w:val="0"/>
        <w:w w:val="100"/>
        <w:position w:val="0"/>
        <w:sz w:val="16"/>
        <w:szCs w:val="1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DF57517"/>
    <w:multiLevelType w:val="hybridMultilevel"/>
    <w:tmpl w:val="AF46ACA8"/>
    <w:lvl w:ilvl="0" w:tplc="321A94FE">
      <w:start w:val="1"/>
      <w:numFmt w:val="bullet"/>
      <w:pStyle w:val="1-"/>
      <w:lvlText w:val="-"/>
      <w:lvlJc w:val="left"/>
      <w:pPr>
        <w:ind w:left="1429" w:hanging="360"/>
      </w:pPr>
      <w:rPr>
        <w:rFonts w:ascii="Arial" w:hAnsi="Arial" w:hint="default"/>
      </w:rPr>
    </w:lvl>
    <w:lvl w:ilvl="1" w:tplc="4DEA7596">
      <w:start w:val="1"/>
      <w:numFmt w:val="bullet"/>
      <w:lvlText w:val="o"/>
      <w:lvlJc w:val="left"/>
      <w:pPr>
        <w:ind w:left="2149" w:hanging="360"/>
      </w:pPr>
      <w:rPr>
        <w:rFonts w:ascii="Courier New" w:hAnsi="Courier New" w:cs="Courier New" w:hint="default"/>
      </w:rPr>
    </w:lvl>
    <w:lvl w:ilvl="2" w:tplc="828CD2D0" w:tentative="1">
      <w:start w:val="1"/>
      <w:numFmt w:val="bullet"/>
      <w:lvlText w:val=""/>
      <w:lvlJc w:val="left"/>
      <w:pPr>
        <w:ind w:left="2869" w:hanging="360"/>
      </w:pPr>
      <w:rPr>
        <w:rFonts w:ascii="Wingdings" w:hAnsi="Wingdings" w:hint="default"/>
      </w:rPr>
    </w:lvl>
    <w:lvl w:ilvl="3" w:tplc="02FA9FEA" w:tentative="1">
      <w:start w:val="1"/>
      <w:numFmt w:val="bullet"/>
      <w:lvlText w:val=""/>
      <w:lvlJc w:val="left"/>
      <w:pPr>
        <w:ind w:left="3589" w:hanging="360"/>
      </w:pPr>
      <w:rPr>
        <w:rFonts w:ascii="Symbol" w:hAnsi="Symbol" w:hint="default"/>
      </w:rPr>
    </w:lvl>
    <w:lvl w:ilvl="4" w:tplc="55728EE2" w:tentative="1">
      <w:start w:val="1"/>
      <w:numFmt w:val="bullet"/>
      <w:lvlText w:val="o"/>
      <w:lvlJc w:val="left"/>
      <w:pPr>
        <w:ind w:left="4309" w:hanging="360"/>
      </w:pPr>
      <w:rPr>
        <w:rFonts w:ascii="Courier New" w:hAnsi="Courier New" w:cs="Courier New" w:hint="default"/>
      </w:rPr>
    </w:lvl>
    <w:lvl w:ilvl="5" w:tplc="E7566C56" w:tentative="1">
      <w:start w:val="1"/>
      <w:numFmt w:val="bullet"/>
      <w:lvlText w:val=""/>
      <w:lvlJc w:val="left"/>
      <w:pPr>
        <w:ind w:left="5029" w:hanging="360"/>
      </w:pPr>
      <w:rPr>
        <w:rFonts w:ascii="Wingdings" w:hAnsi="Wingdings" w:hint="default"/>
      </w:rPr>
    </w:lvl>
    <w:lvl w:ilvl="6" w:tplc="84261278" w:tentative="1">
      <w:start w:val="1"/>
      <w:numFmt w:val="bullet"/>
      <w:lvlText w:val=""/>
      <w:lvlJc w:val="left"/>
      <w:pPr>
        <w:ind w:left="5749" w:hanging="360"/>
      </w:pPr>
      <w:rPr>
        <w:rFonts w:ascii="Symbol" w:hAnsi="Symbol" w:hint="default"/>
      </w:rPr>
    </w:lvl>
    <w:lvl w:ilvl="7" w:tplc="04626CFC" w:tentative="1">
      <w:start w:val="1"/>
      <w:numFmt w:val="bullet"/>
      <w:lvlText w:val="o"/>
      <w:lvlJc w:val="left"/>
      <w:pPr>
        <w:ind w:left="6469" w:hanging="360"/>
      </w:pPr>
      <w:rPr>
        <w:rFonts w:ascii="Courier New" w:hAnsi="Courier New" w:cs="Courier New" w:hint="default"/>
      </w:rPr>
    </w:lvl>
    <w:lvl w:ilvl="8" w:tplc="96F82E24" w:tentative="1">
      <w:start w:val="1"/>
      <w:numFmt w:val="bullet"/>
      <w:lvlText w:val=""/>
      <w:lvlJc w:val="left"/>
      <w:pPr>
        <w:ind w:left="7189" w:hanging="360"/>
      </w:pPr>
      <w:rPr>
        <w:rFonts w:ascii="Wingdings" w:hAnsi="Wingdings" w:hint="default"/>
      </w:rPr>
    </w:lvl>
  </w:abstractNum>
  <w:num w:numId="1">
    <w:abstractNumId w:val="19"/>
  </w:num>
  <w:num w:numId="2">
    <w:abstractNumId w:val="17"/>
  </w:num>
  <w:num w:numId="3">
    <w:abstractNumId w:val="34"/>
  </w:num>
  <w:num w:numId="4">
    <w:abstractNumId w:val="22"/>
  </w:num>
  <w:num w:numId="5">
    <w:abstractNumId w:val="2"/>
  </w:num>
  <w:num w:numId="6">
    <w:abstractNumId w:val="1"/>
  </w:num>
  <w:num w:numId="7">
    <w:abstractNumId w:val="35"/>
  </w:num>
  <w:num w:numId="8">
    <w:abstractNumId w:val="14"/>
  </w:num>
  <w:num w:numId="9">
    <w:abstractNumId w:val="6"/>
  </w:num>
  <w:num w:numId="10">
    <w:abstractNumId w:val="29"/>
  </w:num>
  <w:num w:numId="11">
    <w:abstractNumId w:val="18"/>
  </w:num>
  <w:num w:numId="12">
    <w:abstractNumId w:val="10"/>
  </w:num>
  <w:num w:numId="13">
    <w:abstractNumId w:val="20"/>
  </w:num>
  <w:num w:numId="14">
    <w:abstractNumId w:val="30"/>
  </w:num>
  <w:num w:numId="15">
    <w:abstractNumId w:val="15"/>
  </w:num>
  <w:num w:numId="16">
    <w:abstractNumId w:val="25"/>
  </w:num>
  <w:num w:numId="17">
    <w:abstractNumId w:val="13"/>
  </w:num>
  <w:num w:numId="18">
    <w:abstractNumId w:val="26"/>
  </w:num>
  <w:num w:numId="19">
    <w:abstractNumId w:val="8"/>
  </w:num>
  <w:num w:numId="20">
    <w:abstractNumId w:val="0"/>
  </w:num>
  <w:num w:numId="21">
    <w:abstractNumId w:val="5"/>
  </w:num>
  <w:num w:numId="22">
    <w:abstractNumId w:val="27"/>
  </w:num>
  <w:num w:numId="23">
    <w:abstractNumId w:val="33"/>
  </w:num>
  <w:num w:numId="24">
    <w:abstractNumId w:val="11"/>
  </w:num>
  <w:num w:numId="25">
    <w:abstractNumId w:val="4"/>
  </w:num>
  <w:num w:numId="26">
    <w:abstractNumId w:val="7"/>
  </w:num>
  <w:num w:numId="27">
    <w:abstractNumId w:val="32"/>
  </w:num>
  <w:num w:numId="28">
    <w:abstractNumId w:val="24"/>
  </w:num>
  <w:num w:numId="29">
    <w:abstractNumId w:val="34"/>
  </w:num>
  <w:num w:numId="30">
    <w:abstractNumId w:val="34"/>
  </w:num>
  <w:num w:numId="31">
    <w:abstractNumId w:val="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38"/>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12"/>
  </w:num>
  <w:num w:numId="38">
    <w:abstractNumId w:val="23"/>
  </w:num>
  <w:num w:numId="39">
    <w:abstractNumId w:val="38"/>
  </w:num>
  <w:num w:numId="40">
    <w:abstractNumId w:val="38"/>
  </w:num>
  <w:num w:numId="41">
    <w:abstractNumId w:val="28"/>
  </w:num>
  <w:num w:numId="42">
    <w:abstractNumId w:val="16"/>
  </w:num>
  <w:num w:numId="43">
    <w:abstractNumId w:val="36"/>
  </w:num>
  <w:num w:numId="44">
    <w:abstractNumId w:val="38"/>
  </w:num>
  <w:num w:numId="45">
    <w:abstractNumId w:val="31"/>
  </w:num>
  <w:num w:numId="46">
    <w:abstractNumId w:val="9"/>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9"/>
  <w:autoHyphenation/>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6EE"/>
    <w:rsid w:val="00004710"/>
    <w:rsid w:val="000049DB"/>
    <w:rsid w:val="00007F08"/>
    <w:rsid w:val="000103C0"/>
    <w:rsid w:val="0001215E"/>
    <w:rsid w:val="00012695"/>
    <w:rsid w:val="0001344E"/>
    <w:rsid w:val="00015888"/>
    <w:rsid w:val="00016BEB"/>
    <w:rsid w:val="0001707F"/>
    <w:rsid w:val="0001796E"/>
    <w:rsid w:val="00025187"/>
    <w:rsid w:val="0002718C"/>
    <w:rsid w:val="00032B0F"/>
    <w:rsid w:val="00033F27"/>
    <w:rsid w:val="000348B0"/>
    <w:rsid w:val="00036535"/>
    <w:rsid w:val="00037B47"/>
    <w:rsid w:val="0004037D"/>
    <w:rsid w:val="000407C0"/>
    <w:rsid w:val="00040D4A"/>
    <w:rsid w:val="00042371"/>
    <w:rsid w:val="00042CAD"/>
    <w:rsid w:val="000449DE"/>
    <w:rsid w:val="0005157A"/>
    <w:rsid w:val="0005229C"/>
    <w:rsid w:val="00053470"/>
    <w:rsid w:val="00053C07"/>
    <w:rsid w:val="0005512D"/>
    <w:rsid w:val="00055496"/>
    <w:rsid w:val="000565B0"/>
    <w:rsid w:val="0005764E"/>
    <w:rsid w:val="00060CEA"/>
    <w:rsid w:val="00060DB4"/>
    <w:rsid w:val="000613DA"/>
    <w:rsid w:val="00062559"/>
    <w:rsid w:val="000630AC"/>
    <w:rsid w:val="0006350C"/>
    <w:rsid w:val="000638EB"/>
    <w:rsid w:val="00065B46"/>
    <w:rsid w:val="000679D8"/>
    <w:rsid w:val="000716BC"/>
    <w:rsid w:val="000726CF"/>
    <w:rsid w:val="000742DB"/>
    <w:rsid w:val="00074651"/>
    <w:rsid w:val="00074B47"/>
    <w:rsid w:val="00080538"/>
    <w:rsid w:val="00081434"/>
    <w:rsid w:val="00081A8E"/>
    <w:rsid w:val="000869D3"/>
    <w:rsid w:val="00087683"/>
    <w:rsid w:val="00092169"/>
    <w:rsid w:val="00092316"/>
    <w:rsid w:val="00094F86"/>
    <w:rsid w:val="00096C18"/>
    <w:rsid w:val="000A179B"/>
    <w:rsid w:val="000A1C85"/>
    <w:rsid w:val="000A227A"/>
    <w:rsid w:val="000A3284"/>
    <w:rsid w:val="000A39BF"/>
    <w:rsid w:val="000A4F70"/>
    <w:rsid w:val="000A5B4B"/>
    <w:rsid w:val="000B04C2"/>
    <w:rsid w:val="000B1990"/>
    <w:rsid w:val="000B1FDB"/>
    <w:rsid w:val="000B2323"/>
    <w:rsid w:val="000B4A2E"/>
    <w:rsid w:val="000B4D9F"/>
    <w:rsid w:val="000C10C2"/>
    <w:rsid w:val="000C1E91"/>
    <w:rsid w:val="000C30CD"/>
    <w:rsid w:val="000C45D8"/>
    <w:rsid w:val="000C7293"/>
    <w:rsid w:val="000D46D7"/>
    <w:rsid w:val="000F194D"/>
    <w:rsid w:val="000F3ABD"/>
    <w:rsid w:val="000F46DC"/>
    <w:rsid w:val="000F5088"/>
    <w:rsid w:val="000F65A0"/>
    <w:rsid w:val="00100C3B"/>
    <w:rsid w:val="00101A84"/>
    <w:rsid w:val="00103198"/>
    <w:rsid w:val="00103971"/>
    <w:rsid w:val="00110DC2"/>
    <w:rsid w:val="001119A6"/>
    <w:rsid w:val="00113151"/>
    <w:rsid w:val="00114A58"/>
    <w:rsid w:val="001155C6"/>
    <w:rsid w:val="0011564C"/>
    <w:rsid w:val="00121EF4"/>
    <w:rsid w:val="0012233B"/>
    <w:rsid w:val="001224C8"/>
    <w:rsid w:val="00124D5D"/>
    <w:rsid w:val="0012642E"/>
    <w:rsid w:val="001272B9"/>
    <w:rsid w:val="00130CED"/>
    <w:rsid w:val="00134130"/>
    <w:rsid w:val="001424B3"/>
    <w:rsid w:val="001433BB"/>
    <w:rsid w:val="00143446"/>
    <w:rsid w:val="001446AB"/>
    <w:rsid w:val="0014505A"/>
    <w:rsid w:val="0014590D"/>
    <w:rsid w:val="00152472"/>
    <w:rsid w:val="00153FE2"/>
    <w:rsid w:val="0015440F"/>
    <w:rsid w:val="001551B4"/>
    <w:rsid w:val="0015777A"/>
    <w:rsid w:val="00160685"/>
    <w:rsid w:val="00161F5A"/>
    <w:rsid w:val="00165385"/>
    <w:rsid w:val="00165562"/>
    <w:rsid w:val="00167C9F"/>
    <w:rsid w:val="001717AD"/>
    <w:rsid w:val="001727F1"/>
    <w:rsid w:val="0017456A"/>
    <w:rsid w:val="00181FE8"/>
    <w:rsid w:val="0018546B"/>
    <w:rsid w:val="0018572C"/>
    <w:rsid w:val="0019397D"/>
    <w:rsid w:val="001956B1"/>
    <w:rsid w:val="00195760"/>
    <w:rsid w:val="001A3E25"/>
    <w:rsid w:val="001A454D"/>
    <w:rsid w:val="001B05DA"/>
    <w:rsid w:val="001B267B"/>
    <w:rsid w:val="001B4CDF"/>
    <w:rsid w:val="001B61FE"/>
    <w:rsid w:val="001C0020"/>
    <w:rsid w:val="001C07E4"/>
    <w:rsid w:val="001C3C98"/>
    <w:rsid w:val="001C58AA"/>
    <w:rsid w:val="001C6495"/>
    <w:rsid w:val="001D417E"/>
    <w:rsid w:val="001D5410"/>
    <w:rsid w:val="001D6FE6"/>
    <w:rsid w:val="001D7422"/>
    <w:rsid w:val="001E2319"/>
    <w:rsid w:val="001E2F93"/>
    <w:rsid w:val="001E3DC5"/>
    <w:rsid w:val="001E5695"/>
    <w:rsid w:val="001E687C"/>
    <w:rsid w:val="001F7A18"/>
    <w:rsid w:val="00200304"/>
    <w:rsid w:val="00200719"/>
    <w:rsid w:val="00201614"/>
    <w:rsid w:val="00201BEB"/>
    <w:rsid w:val="00203028"/>
    <w:rsid w:val="0020425F"/>
    <w:rsid w:val="00210C6A"/>
    <w:rsid w:val="00212587"/>
    <w:rsid w:val="0021581F"/>
    <w:rsid w:val="002158A2"/>
    <w:rsid w:val="00215D87"/>
    <w:rsid w:val="00217E95"/>
    <w:rsid w:val="00220E3D"/>
    <w:rsid w:val="002230AA"/>
    <w:rsid w:val="00223415"/>
    <w:rsid w:val="00225ADC"/>
    <w:rsid w:val="00226F25"/>
    <w:rsid w:val="00227608"/>
    <w:rsid w:val="002330A3"/>
    <w:rsid w:val="00233744"/>
    <w:rsid w:val="00237C56"/>
    <w:rsid w:val="0024012B"/>
    <w:rsid w:val="002404D9"/>
    <w:rsid w:val="002417C8"/>
    <w:rsid w:val="002419D5"/>
    <w:rsid w:val="002441C7"/>
    <w:rsid w:val="00247E70"/>
    <w:rsid w:val="00252CF0"/>
    <w:rsid w:val="002562D3"/>
    <w:rsid w:val="00257022"/>
    <w:rsid w:val="00257F6B"/>
    <w:rsid w:val="0026498E"/>
    <w:rsid w:val="00264C47"/>
    <w:rsid w:val="0026502B"/>
    <w:rsid w:val="002731B0"/>
    <w:rsid w:val="0028014B"/>
    <w:rsid w:val="00283891"/>
    <w:rsid w:val="002849AB"/>
    <w:rsid w:val="002855CB"/>
    <w:rsid w:val="0028605B"/>
    <w:rsid w:val="00291311"/>
    <w:rsid w:val="002913CA"/>
    <w:rsid w:val="002916F4"/>
    <w:rsid w:val="002924FC"/>
    <w:rsid w:val="0029743B"/>
    <w:rsid w:val="00297F9D"/>
    <w:rsid w:val="002A0A14"/>
    <w:rsid w:val="002A0EF4"/>
    <w:rsid w:val="002A2E2D"/>
    <w:rsid w:val="002A5AEB"/>
    <w:rsid w:val="002A7531"/>
    <w:rsid w:val="002B162D"/>
    <w:rsid w:val="002B1BFA"/>
    <w:rsid w:val="002B3E11"/>
    <w:rsid w:val="002B6B67"/>
    <w:rsid w:val="002C4150"/>
    <w:rsid w:val="002D4E5E"/>
    <w:rsid w:val="002D5193"/>
    <w:rsid w:val="002D7FE2"/>
    <w:rsid w:val="002E0885"/>
    <w:rsid w:val="002E0C53"/>
    <w:rsid w:val="002E5CD2"/>
    <w:rsid w:val="002E5DC8"/>
    <w:rsid w:val="002E656C"/>
    <w:rsid w:val="002F11A3"/>
    <w:rsid w:val="002F3148"/>
    <w:rsid w:val="002F57B9"/>
    <w:rsid w:val="002F5A82"/>
    <w:rsid w:val="00302B6D"/>
    <w:rsid w:val="00306417"/>
    <w:rsid w:val="00307F8D"/>
    <w:rsid w:val="00314D2A"/>
    <w:rsid w:val="00320E55"/>
    <w:rsid w:val="00322BE9"/>
    <w:rsid w:val="003232C5"/>
    <w:rsid w:val="00325E1E"/>
    <w:rsid w:val="0033141A"/>
    <w:rsid w:val="003315E6"/>
    <w:rsid w:val="00334A22"/>
    <w:rsid w:val="003352EE"/>
    <w:rsid w:val="00336A18"/>
    <w:rsid w:val="00341660"/>
    <w:rsid w:val="003451E8"/>
    <w:rsid w:val="003452F8"/>
    <w:rsid w:val="00346C65"/>
    <w:rsid w:val="00347458"/>
    <w:rsid w:val="003475A2"/>
    <w:rsid w:val="00350F3C"/>
    <w:rsid w:val="00351A8F"/>
    <w:rsid w:val="00351B6B"/>
    <w:rsid w:val="00351CB9"/>
    <w:rsid w:val="00351EEF"/>
    <w:rsid w:val="00352632"/>
    <w:rsid w:val="00352D74"/>
    <w:rsid w:val="00352E7A"/>
    <w:rsid w:val="00357B41"/>
    <w:rsid w:val="003605B5"/>
    <w:rsid w:val="003609FE"/>
    <w:rsid w:val="0036116C"/>
    <w:rsid w:val="00364435"/>
    <w:rsid w:val="00364B96"/>
    <w:rsid w:val="00364DF5"/>
    <w:rsid w:val="003657F2"/>
    <w:rsid w:val="0037369F"/>
    <w:rsid w:val="00374179"/>
    <w:rsid w:val="00377EF3"/>
    <w:rsid w:val="00387B94"/>
    <w:rsid w:val="00387DA3"/>
    <w:rsid w:val="00387E0B"/>
    <w:rsid w:val="003902DD"/>
    <w:rsid w:val="00391288"/>
    <w:rsid w:val="00392D5A"/>
    <w:rsid w:val="00396D2D"/>
    <w:rsid w:val="003A0A8E"/>
    <w:rsid w:val="003A1B46"/>
    <w:rsid w:val="003A2684"/>
    <w:rsid w:val="003A2847"/>
    <w:rsid w:val="003B0EFB"/>
    <w:rsid w:val="003B259C"/>
    <w:rsid w:val="003B37AF"/>
    <w:rsid w:val="003C113B"/>
    <w:rsid w:val="003C29FD"/>
    <w:rsid w:val="003C3E6D"/>
    <w:rsid w:val="003C45BF"/>
    <w:rsid w:val="003C5B7C"/>
    <w:rsid w:val="003D2905"/>
    <w:rsid w:val="003E04CA"/>
    <w:rsid w:val="003E0EEF"/>
    <w:rsid w:val="003E1655"/>
    <w:rsid w:val="003E5268"/>
    <w:rsid w:val="003F3FAA"/>
    <w:rsid w:val="003F55EB"/>
    <w:rsid w:val="003F5647"/>
    <w:rsid w:val="003F59AF"/>
    <w:rsid w:val="003F5A6B"/>
    <w:rsid w:val="003F7F59"/>
    <w:rsid w:val="00405298"/>
    <w:rsid w:val="004062F5"/>
    <w:rsid w:val="00410935"/>
    <w:rsid w:val="0041221F"/>
    <w:rsid w:val="00412489"/>
    <w:rsid w:val="00412CD7"/>
    <w:rsid w:val="00415D0C"/>
    <w:rsid w:val="00417181"/>
    <w:rsid w:val="00417CFD"/>
    <w:rsid w:val="0042124F"/>
    <w:rsid w:val="004223F1"/>
    <w:rsid w:val="004227A6"/>
    <w:rsid w:val="00422F50"/>
    <w:rsid w:val="004320A6"/>
    <w:rsid w:val="0043318F"/>
    <w:rsid w:val="00433D51"/>
    <w:rsid w:val="00436C0F"/>
    <w:rsid w:val="004401F9"/>
    <w:rsid w:val="00440701"/>
    <w:rsid w:val="00441741"/>
    <w:rsid w:val="00441B3A"/>
    <w:rsid w:val="00442458"/>
    <w:rsid w:val="004445C0"/>
    <w:rsid w:val="00444BCE"/>
    <w:rsid w:val="0044626A"/>
    <w:rsid w:val="004511E3"/>
    <w:rsid w:val="004544D5"/>
    <w:rsid w:val="004546AD"/>
    <w:rsid w:val="00455B25"/>
    <w:rsid w:val="0045640F"/>
    <w:rsid w:val="00456536"/>
    <w:rsid w:val="0046371F"/>
    <w:rsid w:val="00467322"/>
    <w:rsid w:val="00470B6D"/>
    <w:rsid w:val="00471E5E"/>
    <w:rsid w:val="00472255"/>
    <w:rsid w:val="00472BFE"/>
    <w:rsid w:val="00474344"/>
    <w:rsid w:val="0048156B"/>
    <w:rsid w:val="00481CD6"/>
    <w:rsid w:val="004846E0"/>
    <w:rsid w:val="00484CF4"/>
    <w:rsid w:val="004850DC"/>
    <w:rsid w:val="0049277F"/>
    <w:rsid w:val="00497EAE"/>
    <w:rsid w:val="004A55AE"/>
    <w:rsid w:val="004A610B"/>
    <w:rsid w:val="004B0269"/>
    <w:rsid w:val="004B0A76"/>
    <w:rsid w:val="004B2FD3"/>
    <w:rsid w:val="004B3D90"/>
    <w:rsid w:val="004B49DD"/>
    <w:rsid w:val="004B6076"/>
    <w:rsid w:val="004B747A"/>
    <w:rsid w:val="004C2F2E"/>
    <w:rsid w:val="004C452F"/>
    <w:rsid w:val="004C5572"/>
    <w:rsid w:val="004C63C8"/>
    <w:rsid w:val="004C6A31"/>
    <w:rsid w:val="004C7951"/>
    <w:rsid w:val="004C7C26"/>
    <w:rsid w:val="004D0640"/>
    <w:rsid w:val="004D2663"/>
    <w:rsid w:val="004D2763"/>
    <w:rsid w:val="004D56EE"/>
    <w:rsid w:val="004D799A"/>
    <w:rsid w:val="004E3971"/>
    <w:rsid w:val="004E4FA7"/>
    <w:rsid w:val="004F07A8"/>
    <w:rsid w:val="004F3CB4"/>
    <w:rsid w:val="004F4135"/>
    <w:rsid w:val="004F4A1E"/>
    <w:rsid w:val="004F7ED1"/>
    <w:rsid w:val="00500534"/>
    <w:rsid w:val="00500A05"/>
    <w:rsid w:val="005022AF"/>
    <w:rsid w:val="005047BE"/>
    <w:rsid w:val="00504F4D"/>
    <w:rsid w:val="00511D4B"/>
    <w:rsid w:val="0051260E"/>
    <w:rsid w:val="005140B5"/>
    <w:rsid w:val="005142D1"/>
    <w:rsid w:val="00514404"/>
    <w:rsid w:val="00517654"/>
    <w:rsid w:val="0052306C"/>
    <w:rsid w:val="0052698A"/>
    <w:rsid w:val="00527E14"/>
    <w:rsid w:val="005326F5"/>
    <w:rsid w:val="00534B69"/>
    <w:rsid w:val="00541325"/>
    <w:rsid w:val="0054236B"/>
    <w:rsid w:val="005425B4"/>
    <w:rsid w:val="00550014"/>
    <w:rsid w:val="005510A5"/>
    <w:rsid w:val="00551119"/>
    <w:rsid w:val="00556FEC"/>
    <w:rsid w:val="00560D13"/>
    <w:rsid w:val="00565884"/>
    <w:rsid w:val="00567C55"/>
    <w:rsid w:val="00571CEB"/>
    <w:rsid w:val="00571E40"/>
    <w:rsid w:val="00573405"/>
    <w:rsid w:val="00576186"/>
    <w:rsid w:val="005772F7"/>
    <w:rsid w:val="00577A5E"/>
    <w:rsid w:val="005804B1"/>
    <w:rsid w:val="00581DA7"/>
    <w:rsid w:val="00582980"/>
    <w:rsid w:val="005829C9"/>
    <w:rsid w:val="005850CC"/>
    <w:rsid w:val="005873F8"/>
    <w:rsid w:val="005917FD"/>
    <w:rsid w:val="0059415F"/>
    <w:rsid w:val="005959FA"/>
    <w:rsid w:val="005A0FF0"/>
    <w:rsid w:val="005A48A3"/>
    <w:rsid w:val="005A4F64"/>
    <w:rsid w:val="005A7903"/>
    <w:rsid w:val="005A7F66"/>
    <w:rsid w:val="005B5EDE"/>
    <w:rsid w:val="005B668C"/>
    <w:rsid w:val="005C05AA"/>
    <w:rsid w:val="005C432A"/>
    <w:rsid w:val="005C4FB3"/>
    <w:rsid w:val="005C5C0D"/>
    <w:rsid w:val="005C5DD4"/>
    <w:rsid w:val="005D2048"/>
    <w:rsid w:val="005D47BF"/>
    <w:rsid w:val="005D7F49"/>
    <w:rsid w:val="005E13B0"/>
    <w:rsid w:val="005E2DE4"/>
    <w:rsid w:val="005E3127"/>
    <w:rsid w:val="005E3459"/>
    <w:rsid w:val="005E38D2"/>
    <w:rsid w:val="005E3E40"/>
    <w:rsid w:val="005E6BCC"/>
    <w:rsid w:val="005E708A"/>
    <w:rsid w:val="005F0888"/>
    <w:rsid w:val="005F2B96"/>
    <w:rsid w:val="005F38A7"/>
    <w:rsid w:val="005F3AF8"/>
    <w:rsid w:val="005F55E7"/>
    <w:rsid w:val="005F6BBA"/>
    <w:rsid w:val="00601845"/>
    <w:rsid w:val="00601BD4"/>
    <w:rsid w:val="00602743"/>
    <w:rsid w:val="00603E96"/>
    <w:rsid w:val="0060488B"/>
    <w:rsid w:val="00605AFB"/>
    <w:rsid w:val="00606D4C"/>
    <w:rsid w:val="00606DF0"/>
    <w:rsid w:val="00607ED4"/>
    <w:rsid w:val="00610A6A"/>
    <w:rsid w:val="00610CA6"/>
    <w:rsid w:val="0061371E"/>
    <w:rsid w:val="00615C6E"/>
    <w:rsid w:val="00615E33"/>
    <w:rsid w:val="006162D7"/>
    <w:rsid w:val="00622266"/>
    <w:rsid w:val="0062467A"/>
    <w:rsid w:val="0063148A"/>
    <w:rsid w:val="006314DA"/>
    <w:rsid w:val="006348D2"/>
    <w:rsid w:val="00635360"/>
    <w:rsid w:val="0064117A"/>
    <w:rsid w:val="006414CC"/>
    <w:rsid w:val="00641697"/>
    <w:rsid w:val="006427ED"/>
    <w:rsid w:val="00644085"/>
    <w:rsid w:val="00644B89"/>
    <w:rsid w:val="00646457"/>
    <w:rsid w:val="00646B14"/>
    <w:rsid w:val="00647AED"/>
    <w:rsid w:val="00651322"/>
    <w:rsid w:val="00652601"/>
    <w:rsid w:val="00653215"/>
    <w:rsid w:val="00653E52"/>
    <w:rsid w:val="006548D0"/>
    <w:rsid w:val="00654ADD"/>
    <w:rsid w:val="00654E4A"/>
    <w:rsid w:val="00660699"/>
    <w:rsid w:val="006627D5"/>
    <w:rsid w:val="006638B4"/>
    <w:rsid w:val="00665130"/>
    <w:rsid w:val="00667202"/>
    <w:rsid w:val="00672132"/>
    <w:rsid w:val="00673B07"/>
    <w:rsid w:val="00674464"/>
    <w:rsid w:val="00681CC0"/>
    <w:rsid w:val="00683ABF"/>
    <w:rsid w:val="00691791"/>
    <w:rsid w:val="00691E9D"/>
    <w:rsid w:val="00694D70"/>
    <w:rsid w:val="0069534A"/>
    <w:rsid w:val="006A1394"/>
    <w:rsid w:val="006A1FBA"/>
    <w:rsid w:val="006A2654"/>
    <w:rsid w:val="006A325B"/>
    <w:rsid w:val="006A42AB"/>
    <w:rsid w:val="006A793F"/>
    <w:rsid w:val="006B66AB"/>
    <w:rsid w:val="006C13A2"/>
    <w:rsid w:val="006C2473"/>
    <w:rsid w:val="006C35EB"/>
    <w:rsid w:val="006C3AA9"/>
    <w:rsid w:val="006D118E"/>
    <w:rsid w:val="006D1FA7"/>
    <w:rsid w:val="006D49D0"/>
    <w:rsid w:val="006D7717"/>
    <w:rsid w:val="006D7C8F"/>
    <w:rsid w:val="006E03CB"/>
    <w:rsid w:val="006E04F9"/>
    <w:rsid w:val="006E40C1"/>
    <w:rsid w:val="006E43E5"/>
    <w:rsid w:val="006F0C75"/>
    <w:rsid w:val="006F59E3"/>
    <w:rsid w:val="006F6214"/>
    <w:rsid w:val="006F7427"/>
    <w:rsid w:val="00703995"/>
    <w:rsid w:val="00707DF6"/>
    <w:rsid w:val="00710AEE"/>
    <w:rsid w:val="00711D71"/>
    <w:rsid w:val="00712A9C"/>
    <w:rsid w:val="00714939"/>
    <w:rsid w:val="00715841"/>
    <w:rsid w:val="00716627"/>
    <w:rsid w:val="00717C0C"/>
    <w:rsid w:val="00723496"/>
    <w:rsid w:val="00724A04"/>
    <w:rsid w:val="0072660E"/>
    <w:rsid w:val="007266F5"/>
    <w:rsid w:val="00731095"/>
    <w:rsid w:val="007338C1"/>
    <w:rsid w:val="00734274"/>
    <w:rsid w:val="0074047B"/>
    <w:rsid w:val="00741F0D"/>
    <w:rsid w:val="007441ED"/>
    <w:rsid w:val="007450E3"/>
    <w:rsid w:val="00747475"/>
    <w:rsid w:val="0075305E"/>
    <w:rsid w:val="00753BD8"/>
    <w:rsid w:val="00754A67"/>
    <w:rsid w:val="00761D7F"/>
    <w:rsid w:val="00762A1C"/>
    <w:rsid w:val="00763961"/>
    <w:rsid w:val="0076486F"/>
    <w:rsid w:val="00764F84"/>
    <w:rsid w:val="00765BAA"/>
    <w:rsid w:val="00767C76"/>
    <w:rsid w:val="0077107E"/>
    <w:rsid w:val="00771440"/>
    <w:rsid w:val="007759D0"/>
    <w:rsid w:val="00795591"/>
    <w:rsid w:val="00797AE4"/>
    <w:rsid w:val="00797C9A"/>
    <w:rsid w:val="007A02A4"/>
    <w:rsid w:val="007A427B"/>
    <w:rsid w:val="007A534D"/>
    <w:rsid w:val="007B181C"/>
    <w:rsid w:val="007B1E4F"/>
    <w:rsid w:val="007B4077"/>
    <w:rsid w:val="007C0A37"/>
    <w:rsid w:val="007C1430"/>
    <w:rsid w:val="007C37C9"/>
    <w:rsid w:val="007C421A"/>
    <w:rsid w:val="007C4E2B"/>
    <w:rsid w:val="007C534F"/>
    <w:rsid w:val="007C6DB6"/>
    <w:rsid w:val="007D133E"/>
    <w:rsid w:val="007D25CB"/>
    <w:rsid w:val="007D35D6"/>
    <w:rsid w:val="007D4527"/>
    <w:rsid w:val="007D4D54"/>
    <w:rsid w:val="007D5E53"/>
    <w:rsid w:val="007D6055"/>
    <w:rsid w:val="007E3297"/>
    <w:rsid w:val="007F10C7"/>
    <w:rsid w:val="007F157C"/>
    <w:rsid w:val="007F2FC0"/>
    <w:rsid w:val="007F47E5"/>
    <w:rsid w:val="007F5216"/>
    <w:rsid w:val="007F6491"/>
    <w:rsid w:val="0080201A"/>
    <w:rsid w:val="00805A8A"/>
    <w:rsid w:val="008063E3"/>
    <w:rsid w:val="0081137A"/>
    <w:rsid w:val="00811B52"/>
    <w:rsid w:val="008127FA"/>
    <w:rsid w:val="00813AFC"/>
    <w:rsid w:val="00813D50"/>
    <w:rsid w:val="0081528F"/>
    <w:rsid w:val="008172BD"/>
    <w:rsid w:val="00817ECB"/>
    <w:rsid w:val="00821D38"/>
    <w:rsid w:val="0082218E"/>
    <w:rsid w:val="00822574"/>
    <w:rsid w:val="0082446D"/>
    <w:rsid w:val="0082474C"/>
    <w:rsid w:val="00825076"/>
    <w:rsid w:val="00826EBA"/>
    <w:rsid w:val="00830045"/>
    <w:rsid w:val="0083178D"/>
    <w:rsid w:val="00831C6C"/>
    <w:rsid w:val="00834595"/>
    <w:rsid w:val="00835142"/>
    <w:rsid w:val="00837580"/>
    <w:rsid w:val="008379E5"/>
    <w:rsid w:val="00841F2D"/>
    <w:rsid w:val="00842794"/>
    <w:rsid w:val="008430E1"/>
    <w:rsid w:val="0084576E"/>
    <w:rsid w:val="008503C0"/>
    <w:rsid w:val="00850467"/>
    <w:rsid w:val="008574CA"/>
    <w:rsid w:val="00861179"/>
    <w:rsid w:val="00861DE0"/>
    <w:rsid w:val="00861F9C"/>
    <w:rsid w:val="0086218B"/>
    <w:rsid w:val="0086239E"/>
    <w:rsid w:val="00862C91"/>
    <w:rsid w:val="008647D7"/>
    <w:rsid w:val="008654F2"/>
    <w:rsid w:val="00865D73"/>
    <w:rsid w:val="0086684B"/>
    <w:rsid w:val="00867935"/>
    <w:rsid w:val="008717CF"/>
    <w:rsid w:val="008730D6"/>
    <w:rsid w:val="0087493D"/>
    <w:rsid w:val="008769AC"/>
    <w:rsid w:val="00881855"/>
    <w:rsid w:val="00882F6C"/>
    <w:rsid w:val="008855DD"/>
    <w:rsid w:val="00890954"/>
    <w:rsid w:val="00890ED4"/>
    <w:rsid w:val="00891EEC"/>
    <w:rsid w:val="0089299E"/>
    <w:rsid w:val="00892BF7"/>
    <w:rsid w:val="00893D01"/>
    <w:rsid w:val="008940C4"/>
    <w:rsid w:val="008962DA"/>
    <w:rsid w:val="008A08B6"/>
    <w:rsid w:val="008A153C"/>
    <w:rsid w:val="008A4E27"/>
    <w:rsid w:val="008A5EC1"/>
    <w:rsid w:val="008B0C3E"/>
    <w:rsid w:val="008B103A"/>
    <w:rsid w:val="008B1091"/>
    <w:rsid w:val="008B32B2"/>
    <w:rsid w:val="008B6739"/>
    <w:rsid w:val="008B6E16"/>
    <w:rsid w:val="008C0796"/>
    <w:rsid w:val="008C1A08"/>
    <w:rsid w:val="008C3B04"/>
    <w:rsid w:val="008C49A3"/>
    <w:rsid w:val="008C659F"/>
    <w:rsid w:val="008C7722"/>
    <w:rsid w:val="008D0EDF"/>
    <w:rsid w:val="008D39D3"/>
    <w:rsid w:val="008D3BAD"/>
    <w:rsid w:val="008E2302"/>
    <w:rsid w:val="008E30A7"/>
    <w:rsid w:val="008E41D1"/>
    <w:rsid w:val="008E4810"/>
    <w:rsid w:val="008E52C0"/>
    <w:rsid w:val="008E5FDB"/>
    <w:rsid w:val="008E6DB2"/>
    <w:rsid w:val="008E7BF1"/>
    <w:rsid w:val="008F24E3"/>
    <w:rsid w:val="008F2530"/>
    <w:rsid w:val="008F2600"/>
    <w:rsid w:val="008F42F3"/>
    <w:rsid w:val="00900547"/>
    <w:rsid w:val="00902DA2"/>
    <w:rsid w:val="00902F5D"/>
    <w:rsid w:val="00903DEB"/>
    <w:rsid w:val="009058A5"/>
    <w:rsid w:val="0091173C"/>
    <w:rsid w:val="00911D73"/>
    <w:rsid w:val="009121BD"/>
    <w:rsid w:val="00912624"/>
    <w:rsid w:val="00917934"/>
    <w:rsid w:val="0092028D"/>
    <w:rsid w:val="00923F64"/>
    <w:rsid w:val="00927BDB"/>
    <w:rsid w:val="00936A4F"/>
    <w:rsid w:val="00937B27"/>
    <w:rsid w:val="00940389"/>
    <w:rsid w:val="009406F2"/>
    <w:rsid w:val="00942FE3"/>
    <w:rsid w:val="00946F3A"/>
    <w:rsid w:val="009512B0"/>
    <w:rsid w:val="00954279"/>
    <w:rsid w:val="00956DFA"/>
    <w:rsid w:val="0096051A"/>
    <w:rsid w:val="00964A86"/>
    <w:rsid w:val="00967584"/>
    <w:rsid w:val="00967727"/>
    <w:rsid w:val="00970034"/>
    <w:rsid w:val="00970707"/>
    <w:rsid w:val="0097200C"/>
    <w:rsid w:val="00976FD2"/>
    <w:rsid w:val="0097727D"/>
    <w:rsid w:val="00981441"/>
    <w:rsid w:val="009832B0"/>
    <w:rsid w:val="00983787"/>
    <w:rsid w:val="00984713"/>
    <w:rsid w:val="00985232"/>
    <w:rsid w:val="0098799C"/>
    <w:rsid w:val="0099164A"/>
    <w:rsid w:val="00992FEF"/>
    <w:rsid w:val="00993D06"/>
    <w:rsid w:val="00994373"/>
    <w:rsid w:val="00997C85"/>
    <w:rsid w:val="009A1D65"/>
    <w:rsid w:val="009A2750"/>
    <w:rsid w:val="009A36DC"/>
    <w:rsid w:val="009A3FC4"/>
    <w:rsid w:val="009A5D82"/>
    <w:rsid w:val="009A66AA"/>
    <w:rsid w:val="009A7182"/>
    <w:rsid w:val="009B0FC4"/>
    <w:rsid w:val="009B12C7"/>
    <w:rsid w:val="009B20B0"/>
    <w:rsid w:val="009B2562"/>
    <w:rsid w:val="009B3B3D"/>
    <w:rsid w:val="009B4986"/>
    <w:rsid w:val="009B66ED"/>
    <w:rsid w:val="009B7698"/>
    <w:rsid w:val="009C2025"/>
    <w:rsid w:val="009C4B38"/>
    <w:rsid w:val="009C660D"/>
    <w:rsid w:val="009C79DD"/>
    <w:rsid w:val="009D06EB"/>
    <w:rsid w:val="009D0883"/>
    <w:rsid w:val="009D261D"/>
    <w:rsid w:val="009D6251"/>
    <w:rsid w:val="009D7DE1"/>
    <w:rsid w:val="009E0428"/>
    <w:rsid w:val="009E240D"/>
    <w:rsid w:val="009E7CAC"/>
    <w:rsid w:val="009F1066"/>
    <w:rsid w:val="009F2EAB"/>
    <w:rsid w:val="00A02D90"/>
    <w:rsid w:val="00A03F88"/>
    <w:rsid w:val="00A0798A"/>
    <w:rsid w:val="00A1018F"/>
    <w:rsid w:val="00A10448"/>
    <w:rsid w:val="00A11EC2"/>
    <w:rsid w:val="00A14683"/>
    <w:rsid w:val="00A15BC1"/>
    <w:rsid w:val="00A1708F"/>
    <w:rsid w:val="00A172C4"/>
    <w:rsid w:val="00A2137E"/>
    <w:rsid w:val="00A229B9"/>
    <w:rsid w:val="00A24457"/>
    <w:rsid w:val="00A32537"/>
    <w:rsid w:val="00A350B2"/>
    <w:rsid w:val="00A36E91"/>
    <w:rsid w:val="00A42CF2"/>
    <w:rsid w:val="00A42DF0"/>
    <w:rsid w:val="00A4577A"/>
    <w:rsid w:val="00A460DD"/>
    <w:rsid w:val="00A529F2"/>
    <w:rsid w:val="00A53932"/>
    <w:rsid w:val="00A55F9C"/>
    <w:rsid w:val="00A60499"/>
    <w:rsid w:val="00A617D4"/>
    <w:rsid w:val="00A62063"/>
    <w:rsid w:val="00A628A8"/>
    <w:rsid w:val="00A630CC"/>
    <w:rsid w:val="00A6529C"/>
    <w:rsid w:val="00A672E3"/>
    <w:rsid w:val="00A71925"/>
    <w:rsid w:val="00A728DC"/>
    <w:rsid w:val="00A74F07"/>
    <w:rsid w:val="00A75E79"/>
    <w:rsid w:val="00A77391"/>
    <w:rsid w:val="00A81B00"/>
    <w:rsid w:val="00A8319D"/>
    <w:rsid w:val="00A86FE1"/>
    <w:rsid w:val="00A92415"/>
    <w:rsid w:val="00A939B8"/>
    <w:rsid w:val="00A95023"/>
    <w:rsid w:val="00A95387"/>
    <w:rsid w:val="00A9776C"/>
    <w:rsid w:val="00AA1C43"/>
    <w:rsid w:val="00AB02CC"/>
    <w:rsid w:val="00AB18E8"/>
    <w:rsid w:val="00AB274E"/>
    <w:rsid w:val="00AB2935"/>
    <w:rsid w:val="00AB66D2"/>
    <w:rsid w:val="00AB67E8"/>
    <w:rsid w:val="00AB7555"/>
    <w:rsid w:val="00AB7F24"/>
    <w:rsid w:val="00AC1268"/>
    <w:rsid w:val="00AC545C"/>
    <w:rsid w:val="00AC6049"/>
    <w:rsid w:val="00AD1FBB"/>
    <w:rsid w:val="00AD447B"/>
    <w:rsid w:val="00AE2B72"/>
    <w:rsid w:val="00AE5379"/>
    <w:rsid w:val="00AE553C"/>
    <w:rsid w:val="00AE6EAD"/>
    <w:rsid w:val="00AF3348"/>
    <w:rsid w:val="00B0016E"/>
    <w:rsid w:val="00B01679"/>
    <w:rsid w:val="00B022A1"/>
    <w:rsid w:val="00B0230D"/>
    <w:rsid w:val="00B056F4"/>
    <w:rsid w:val="00B0732A"/>
    <w:rsid w:val="00B123AB"/>
    <w:rsid w:val="00B1253E"/>
    <w:rsid w:val="00B13B44"/>
    <w:rsid w:val="00B208A0"/>
    <w:rsid w:val="00B20DB5"/>
    <w:rsid w:val="00B2405C"/>
    <w:rsid w:val="00B249DA"/>
    <w:rsid w:val="00B26843"/>
    <w:rsid w:val="00B27EB4"/>
    <w:rsid w:val="00B302EE"/>
    <w:rsid w:val="00B30453"/>
    <w:rsid w:val="00B32D44"/>
    <w:rsid w:val="00B34023"/>
    <w:rsid w:val="00B34EC2"/>
    <w:rsid w:val="00B35613"/>
    <w:rsid w:val="00B365A4"/>
    <w:rsid w:val="00B36E86"/>
    <w:rsid w:val="00B40288"/>
    <w:rsid w:val="00B413A5"/>
    <w:rsid w:val="00B42E45"/>
    <w:rsid w:val="00B44271"/>
    <w:rsid w:val="00B44810"/>
    <w:rsid w:val="00B46412"/>
    <w:rsid w:val="00B52227"/>
    <w:rsid w:val="00B55FA2"/>
    <w:rsid w:val="00B569D9"/>
    <w:rsid w:val="00B57039"/>
    <w:rsid w:val="00B57B5B"/>
    <w:rsid w:val="00B61593"/>
    <w:rsid w:val="00B61BAA"/>
    <w:rsid w:val="00B65197"/>
    <w:rsid w:val="00B673B4"/>
    <w:rsid w:val="00B67485"/>
    <w:rsid w:val="00B67A6F"/>
    <w:rsid w:val="00B67E52"/>
    <w:rsid w:val="00B72A14"/>
    <w:rsid w:val="00B73CCB"/>
    <w:rsid w:val="00B73F3B"/>
    <w:rsid w:val="00B77058"/>
    <w:rsid w:val="00B81B70"/>
    <w:rsid w:val="00B81EF9"/>
    <w:rsid w:val="00B855C3"/>
    <w:rsid w:val="00B858A4"/>
    <w:rsid w:val="00B85A2F"/>
    <w:rsid w:val="00B85F4B"/>
    <w:rsid w:val="00B8727F"/>
    <w:rsid w:val="00B87514"/>
    <w:rsid w:val="00B910C0"/>
    <w:rsid w:val="00B91940"/>
    <w:rsid w:val="00B91EC1"/>
    <w:rsid w:val="00B9433D"/>
    <w:rsid w:val="00B95296"/>
    <w:rsid w:val="00B9619C"/>
    <w:rsid w:val="00BA2DC7"/>
    <w:rsid w:val="00BA32CC"/>
    <w:rsid w:val="00BA47B5"/>
    <w:rsid w:val="00BB1975"/>
    <w:rsid w:val="00BB3C45"/>
    <w:rsid w:val="00BC05EC"/>
    <w:rsid w:val="00BC345B"/>
    <w:rsid w:val="00BC5070"/>
    <w:rsid w:val="00BC5B29"/>
    <w:rsid w:val="00BC79C4"/>
    <w:rsid w:val="00BC7B46"/>
    <w:rsid w:val="00BC7F52"/>
    <w:rsid w:val="00BD148B"/>
    <w:rsid w:val="00BD5F06"/>
    <w:rsid w:val="00BE0361"/>
    <w:rsid w:val="00BE18CF"/>
    <w:rsid w:val="00BE344A"/>
    <w:rsid w:val="00BE5A0C"/>
    <w:rsid w:val="00BE5B5B"/>
    <w:rsid w:val="00BE5FDA"/>
    <w:rsid w:val="00BE625A"/>
    <w:rsid w:val="00BE754D"/>
    <w:rsid w:val="00BE793B"/>
    <w:rsid w:val="00BF0B57"/>
    <w:rsid w:val="00BF30C9"/>
    <w:rsid w:val="00BF3B41"/>
    <w:rsid w:val="00BF456C"/>
    <w:rsid w:val="00BF60FC"/>
    <w:rsid w:val="00BF6523"/>
    <w:rsid w:val="00BF6AB1"/>
    <w:rsid w:val="00C01232"/>
    <w:rsid w:val="00C0142B"/>
    <w:rsid w:val="00C0534F"/>
    <w:rsid w:val="00C05B2E"/>
    <w:rsid w:val="00C066CD"/>
    <w:rsid w:val="00C1488A"/>
    <w:rsid w:val="00C206F1"/>
    <w:rsid w:val="00C2597E"/>
    <w:rsid w:val="00C34169"/>
    <w:rsid w:val="00C35DA9"/>
    <w:rsid w:val="00C36F8D"/>
    <w:rsid w:val="00C44F44"/>
    <w:rsid w:val="00C4654B"/>
    <w:rsid w:val="00C46835"/>
    <w:rsid w:val="00C46942"/>
    <w:rsid w:val="00C512B0"/>
    <w:rsid w:val="00C51E0D"/>
    <w:rsid w:val="00C52A18"/>
    <w:rsid w:val="00C564AB"/>
    <w:rsid w:val="00C61265"/>
    <w:rsid w:val="00C61AB4"/>
    <w:rsid w:val="00C62FE1"/>
    <w:rsid w:val="00C66160"/>
    <w:rsid w:val="00C670EE"/>
    <w:rsid w:val="00C67E1D"/>
    <w:rsid w:val="00C71415"/>
    <w:rsid w:val="00C73723"/>
    <w:rsid w:val="00C73FCE"/>
    <w:rsid w:val="00C75F4F"/>
    <w:rsid w:val="00C768BE"/>
    <w:rsid w:val="00C7763C"/>
    <w:rsid w:val="00C822FB"/>
    <w:rsid w:val="00C95F8E"/>
    <w:rsid w:val="00CA1889"/>
    <w:rsid w:val="00CA1B3A"/>
    <w:rsid w:val="00CB0639"/>
    <w:rsid w:val="00CB12C0"/>
    <w:rsid w:val="00CB21CD"/>
    <w:rsid w:val="00CB33A9"/>
    <w:rsid w:val="00CB3417"/>
    <w:rsid w:val="00CB58E8"/>
    <w:rsid w:val="00CB6113"/>
    <w:rsid w:val="00CB67CE"/>
    <w:rsid w:val="00CB7D44"/>
    <w:rsid w:val="00CC5071"/>
    <w:rsid w:val="00CD09E8"/>
    <w:rsid w:val="00CD3411"/>
    <w:rsid w:val="00CD62BD"/>
    <w:rsid w:val="00CE1DC5"/>
    <w:rsid w:val="00CE31C5"/>
    <w:rsid w:val="00CE4680"/>
    <w:rsid w:val="00CE6AB3"/>
    <w:rsid w:val="00CF0F7B"/>
    <w:rsid w:val="00CF324F"/>
    <w:rsid w:val="00D02997"/>
    <w:rsid w:val="00D02A99"/>
    <w:rsid w:val="00D0777B"/>
    <w:rsid w:val="00D1091F"/>
    <w:rsid w:val="00D10B47"/>
    <w:rsid w:val="00D1691D"/>
    <w:rsid w:val="00D17770"/>
    <w:rsid w:val="00D234A9"/>
    <w:rsid w:val="00D23CF9"/>
    <w:rsid w:val="00D246DF"/>
    <w:rsid w:val="00D26BFD"/>
    <w:rsid w:val="00D26CFE"/>
    <w:rsid w:val="00D27716"/>
    <w:rsid w:val="00D27A70"/>
    <w:rsid w:val="00D3026F"/>
    <w:rsid w:val="00D303C3"/>
    <w:rsid w:val="00D31717"/>
    <w:rsid w:val="00D319EC"/>
    <w:rsid w:val="00D3461A"/>
    <w:rsid w:val="00D3537D"/>
    <w:rsid w:val="00D35E71"/>
    <w:rsid w:val="00D37E0C"/>
    <w:rsid w:val="00D40151"/>
    <w:rsid w:val="00D446A5"/>
    <w:rsid w:val="00D45B17"/>
    <w:rsid w:val="00D45FC7"/>
    <w:rsid w:val="00D46CEA"/>
    <w:rsid w:val="00D4746C"/>
    <w:rsid w:val="00D47AED"/>
    <w:rsid w:val="00D53B73"/>
    <w:rsid w:val="00D57A47"/>
    <w:rsid w:val="00D60826"/>
    <w:rsid w:val="00D616C9"/>
    <w:rsid w:val="00D624C6"/>
    <w:rsid w:val="00D645BB"/>
    <w:rsid w:val="00D702CC"/>
    <w:rsid w:val="00D7092B"/>
    <w:rsid w:val="00D74165"/>
    <w:rsid w:val="00D747A3"/>
    <w:rsid w:val="00D74A17"/>
    <w:rsid w:val="00D80A31"/>
    <w:rsid w:val="00D82ED3"/>
    <w:rsid w:val="00D8399D"/>
    <w:rsid w:val="00D846CC"/>
    <w:rsid w:val="00D8598A"/>
    <w:rsid w:val="00D8732B"/>
    <w:rsid w:val="00D8785E"/>
    <w:rsid w:val="00D90746"/>
    <w:rsid w:val="00D907B2"/>
    <w:rsid w:val="00D9130E"/>
    <w:rsid w:val="00D91E77"/>
    <w:rsid w:val="00D91FAA"/>
    <w:rsid w:val="00D948F5"/>
    <w:rsid w:val="00D955D4"/>
    <w:rsid w:val="00D97743"/>
    <w:rsid w:val="00DA5274"/>
    <w:rsid w:val="00DA5D38"/>
    <w:rsid w:val="00DA7774"/>
    <w:rsid w:val="00DB3152"/>
    <w:rsid w:val="00DC0A9F"/>
    <w:rsid w:val="00DC1A5F"/>
    <w:rsid w:val="00DC497E"/>
    <w:rsid w:val="00DD00E8"/>
    <w:rsid w:val="00DD0C56"/>
    <w:rsid w:val="00DD1130"/>
    <w:rsid w:val="00DD204A"/>
    <w:rsid w:val="00DD2347"/>
    <w:rsid w:val="00DD3A55"/>
    <w:rsid w:val="00DD605D"/>
    <w:rsid w:val="00DD6382"/>
    <w:rsid w:val="00DD6756"/>
    <w:rsid w:val="00DD7006"/>
    <w:rsid w:val="00DE2628"/>
    <w:rsid w:val="00DE329F"/>
    <w:rsid w:val="00DE3554"/>
    <w:rsid w:val="00DE4ECA"/>
    <w:rsid w:val="00DE7E68"/>
    <w:rsid w:val="00DF1FA9"/>
    <w:rsid w:val="00DF22CE"/>
    <w:rsid w:val="00DF43CC"/>
    <w:rsid w:val="00DF6B4A"/>
    <w:rsid w:val="00DF70AE"/>
    <w:rsid w:val="00E00B7E"/>
    <w:rsid w:val="00E0450F"/>
    <w:rsid w:val="00E04CF1"/>
    <w:rsid w:val="00E0777D"/>
    <w:rsid w:val="00E12611"/>
    <w:rsid w:val="00E1284D"/>
    <w:rsid w:val="00E13EC6"/>
    <w:rsid w:val="00E142F5"/>
    <w:rsid w:val="00E148BF"/>
    <w:rsid w:val="00E15C5A"/>
    <w:rsid w:val="00E16603"/>
    <w:rsid w:val="00E20147"/>
    <w:rsid w:val="00E22592"/>
    <w:rsid w:val="00E25271"/>
    <w:rsid w:val="00E26567"/>
    <w:rsid w:val="00E26739"/>
    <w:rsid w:val="00E274FA"/>
    <w:rsid w:val="00E311D3"/>
    <w:rsid w:val="00E3455A"/>
    <w:rsid w:val="00E34BE1"/>
    <w:rsid w:val="00E34F80"/>
    <w:rsid w:val="00E4158F"/>
    <w:rsid w:val="00E424AA"/>
    <w:rsid w:val="00E43FF7"/>
    <w:rsid w:val="00E44CF2"/>
    <w:rsid w:val="00E52E3F"/>
    <w:rsid w:val="00E5595B"/>
    <w:rsid w:val="00E5672C"/>
    <w:rsid w:val="00E61F9F"/>
    <w:rsid w:val="00E62707"/>
    <w:rsid w:val="00E62E8E"/>
    <w:rsid w:val="00E64B8E"/>
    <w:rsid w:val="00E666DA"/>
    <w:rsid w:val="00E66DC7"/>
    <w:rsid w:val="00E67423"/>
    <w:rsid w:val="00E7150B"/>
    <w:rsid w:val="00E7190A"/>
    <w:rsid w:val="00E73764"/>
    <w:rsid w:val="00E73928"/>
    <w:rsid w:val="00E74674"/>
    <w:rsid w:val="00E762AC"/>
    <w:rsid w:val="00E765AC"/>
    <w:rsid w:val="00E76AF7"/>
    <w:rsid w:val="00E808E9"/>
    <w:rsid w:val="00E855E1"/>
    <w:rsid w:val="00E91DE9"/>
    <w:rsid w:val="00E9338E"/>
    <w:rsid w:val="00E93F36"/>
    <w:rsid w:val="00E9406D"/>
    <w:rsid w:val="00EA05A6"/>
    <w:rsid w:val="00EA2F95"/>
    <w:rsid w:val="00EA3B60"/>
    <w:rsid w:val="00EA5143"/>
    <w:rsid w:val="00EA7373"/>
    <w:rsid w:val="00EB0890"/>
    <w:rsid w:val="00EB1152"/>
    <w:rsid w:val="00EB7D87"/>
    <w:rsid w:val="00EC18C0"/>
    <w:rsid w:val="00EC2387"/>
    <w:rsid w:val="00EC31AE"/>
    <w:rsid w:val="00EC5842"/>
    <w:rsid w:val="00EC7876"/>
    <w:rsid w:val="00EC7E68"/>
    <w:rsid w:val="00ED0DB4"/>
    <w:rsid w:val="00ED3DD3"/>
    <w:rsid w:val="00ED487D"/>
    <w:rsid w:val="00EE020C"/>
    <w:rsid w:val="00EE1AA0"/>
    <w:rsid w:val="00EE2178"/>
    <w:rsid w:val="00EE21C3"/>
    <w:rsid w:val="00EE449C"/>
    <w:rsid w:val="00EE6EBD"/>
    <w:rsid w:val="00EF4917"/>
    <w:rsid w:val="00F029E1"/>
    <w:rsid w:val="00F0679E"/>
    <w:rsid w:val="00F071C7"/>
    <w:rsid w:val="00F10949"/>
    <w:rsid w:val="00F1274C"/>
    <w:rsid w:val="00F1309E"/>
    <w:rsid w:val="00F135CE"/>
    <w:rsid w:val="00F137C7"/>
    <w:rsid w:val="00F15E5F"/>
    <w:rsid w:val="00F17A74"/>
    <w:rsid w:val="00F206CA"/>
    <w:rsid w:val="00F218DE"/>
    <w:rsid w:val="00F24962"/>
    <w:rsid w:val="00F24D0D"/>
    <w:rsid w:val="00F25929"/>
    <w:rsid w:val="00F26B19"/>
    <w:rsid w:val="00F273DA"/>
    <w:rsid w:val="00F307A1"/>
    <w:rsid w:val="00F30CAF"/>
    <w:rsid w:val="00F32EF1"/>
    <w:rsid w:val="00F3300E"/>
    <w:rsid w:val="00F35FF3"/>
    <w:rsid w:val="00F3605A"/>
    <w:rsid w:val="00F4284D"/>
    <w:rsid w:val="00F51933"/>
    <w:rsid w:val="00F51CEB"/>
    <w:rsid w:val="00F55499"/>
    <w:rsid w:val="00F55C89"/>
    <w:rsid w:val="00F55D9F"/>
    <w:rsid w:val="00F607AB"/>
    <w:rsid w:val="00F63D67"/>
    <w:rsid w:val="00F65775"/>
    <w:rsid w:val="00F66A8F"/>
    <w:rsid w:val="00F73369"/>
    <w:rsid w:val="00F73436"/>
    <w:rsid w:val="00F73638"/>
    <w:rsid w:val="00F73B32"/>
    <w:rsid w:val="00F745BE"/>
    <w:rsid w:val="00F75238"/>
    <w:rsid w:val="00F764F0"/>
    <w:rsid w:val="00F76559"/>
    <w:rsid w:val="00F76918"/>
    <w:rsid w:val="00F80D2A"/>
    <w:rsid w:val="00F80E67"/>
    <w:rsid w:val="00F818B9"/>
    <w:rsid w:val="00F86B1D"/>
    <w:rsid w:val="00F902E4"/>
    <w:rsid w:val="00F91079"/>
    <w:rsid w:val="00F918C5"/>
    <w:rsid w:val="00F91E07"/>
    <w:rsid w:val="00F9210F"/>
    <w:rsid w:val="00F93AB0"/>
    <w:rsid w:val="00F93DF4"/>
    <w:rsid w:val="00F95A8D"/>
    <w:rsid w:val="00FA0556"/>
    <w:rsid w:val="00FA0C0A"/>
    <w:rsid w:val="00FA0DC1"/>
    <w:rsid w:val="00FA37E1"/>
    <w:rsid w:val="00FA64F7"/>
    <w:rsid w:val="00FA6541"/>
    <w:rsid w:val="00FA6C4D"/>
    <w:rsid w:val="00FB2EE5"/>
    <w:rsid w:val="00FB420E"/>
    <w:rsid w:val="00FB54ED"/>
    <w:rsid w:val="00FB6663"/>
    <w:rsid w:val="00FB71DC"/>
    <w:rsid w:val="00FC3122"/>
    <w:rsid w:val="00FD0F3B"/>
    <w:rsid w:val="00FD1249"/>
    <w:rsid w:val="00FD1CC4"/>
    <w:rsid w:val="00FD5211"/>
    <w:rsid w:val="00FD6153"/>
    <w:rsid w:val="00FD62DC"/>
    <w:rsid w:val="00FD6FE3"/>
    <w:rsid w:val="00FD7CB1"/>
    <w:rsid w:val="00FD7F85"/>
    <w:rsid w:val="00FE2385"/>
    <w:rsid w:val="00FE376E"/>
    <w:rsid w:val="00FE5898"/>
    <w:rsid w:val="00FE5C82"/>
    <w:rsid w:val="00FE62C4"/>
    <w:rsid w:val="00FE7D77"/>
    <w:rsid w:val="00FF10F3"/>
    <w:rsid w:val="00FF1612"/>
    <w:rsid w:val="00FF3AA8"/>
    <w:rsid w:val="00FF4388"/>
    <w:rsid w:val="00FF4D07"/>
    <w:rsid w:val="00FF6D13"/>
    <w:rsid w:val="00FF7C4A"/>
    <w:rsid w:val="00FF7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5111D"/>
  <w15:docId w15:val="{590CCC19-6226-4628-8841-87CD4E12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color w:val="000000"/>
    </w:rPr>
  </w:style>
  <w:style w:type="paragraph" w:styleId="10">
    <w:name w:val="heading 1"/>
    <w:basedOn w:val="a0"/>
    <w:next w:val="a0"/>
    <w:link w:val="11"/>
    <w:uiPriority w:val="9"/>
    <w:qFormat/>
    <w:pPr>
      <w:keepNext/>
      <w:widowControl/>
      <w:tabs>
        <w:tab w:val="left" w:pos="1276"/>
      </w:tabs>
      <w:spacing w:before="240" w:after="120" w:line="360" w:lineRule="auto"/>
      <w:ind w:firstLine="709"/>
      <w:outlineLvl w:val="0"/>
    </w:pPr>
    <w:rPr>
      <w:rFonts w:ascii="Arial" w:eastAsia="Times New Roman" w:hAnsi="Arial" w:cs="Arial"/>
      <w:b/>
      <w:bCs/>
      <w:color w:val="auto"/>
      <w:sz w:val="28"/>
      <w:szCs w:val="28"/>
      <w:lang w:bidi="ar-SA"/>
    </w:rPr>
  </w:style>
  <w:style w:type="paragraph" w:styleId="2">
    <w:name w:val="heading 2"/>
    <w:basedOn w:val="a0"/>
    <w:next w:val="a0"/>
    <w:link w:val="20"/>
    <w:uiPriority w:val="9"/>
    <w:unhideWhenUsed/>
    <w:qFormat/>
    <w:pPr>
      <w:keepNext/>
      <w:keepLines/>
      <w:tabs>
        <w:tab w:val="left" w:pos="1276"/>
      </w:tabs>
      <w:spacing w:before="120" w:after="240"/>
      <w:ind w:left="709"/>
      <w:outlineLvl w:val="1"/>
    </w:pPr>
    <w:rPr>
      <w:rFonts w:ascii="Arial" w:eastAsiaTheme="majorEastAsia" w:hAnsi="Arial" w:cs="Arial"/>
      <w:b/>
      <w:bCs/>
      <w:color w:val="auto"/>
    </w:rPr>
  </w:style>
  <w:style w:type="paragraph" w:styleId="3">
    <w:name w:val="heading 3"/>
    <w:basedOn w:val="a0"/>
    <w:next w:val="a0"/>
    <w:link w:val="30"/>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link w:val="40"/>
    <w:uiPriority w:val="9"/>
    <w:semiHidden/>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link w:val="50"/>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link w:val="60"/>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4Char">
    <w:name w:val="Heading 4 Char"/>
    <w:uiPriority w:val="9"/>
    <w:rPr>
      <w:rFonts w:asciiTheme="majorHAnsi" w:eastAsiaTheme="majorEastAsia" w:hAnsiTheme="majorHAnsi" w:cstheme="majorBidi"/>
      <w:b/>
      <w:bCs/>
      <w:i/>
      <w:iCs/>
      <w:color w:val="4472C4" w:themeColor="accent1"/>
    </w:rPr>
  </w:style>
  <w:style w:type="character" w:customStyle="1" w:styleId="Heading5Char">
    <w:name w:val="Heading 5 Char"/>
    <w:uiPriority w:val="9"/>
    <w:rPr>
      <w:rFonts w:asciiTheme="majorHAnsi" w:eastAsiaTheme="majorEastAsia" w:hAnsiTheme="majorHAnsi" w:cstheme="majorBidi"/>
      <w:color w:val="1F3763" w:themeColor="accent1" w:themeShade="7F"/>
    </w:rPr>
  </w:style>
  <w:style w:type="character" w:customStyle="1" w:styleId="Heading6Char">
    <w:name w:val="Heading 6 Char"/>
    <w:uiPriority w:val="9"/>
    <w:rPr>
      <w:rFonts w:asciiTheme="majorHAnsi" w:eastAsiaTheme="majorEastAsia" w:hAnsiTheme="majorHAnsi" w:cstheme="majorBidi"/>
      <w:i/>
      <w:iCs/>
      <w:color w:val="1F3763"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472C4" w:themeColor="accent1"/>
      <w:spacing w:val="15"/>
      <w:sz w:val="24"/>
      <w:szCs w:val="24"/>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472C4" w:themeColor="accent1"/>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character" w:customStyle="1" w:styleId="Heading1Char">
    <w:name w:val="Heading 1 Char"/>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Заголовок Знак"/>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472C4" w:themeColor="accent1"/>
      <w:spacing w:val="15"/>
    </w:rPr>
  </w:style>
  <w:style w:type="character" w:customStyle="1" w:styleId="a7">
    <w:name w:val="Подзаголовок Знак"/>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472C4" w:themeColor="accent1"/>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b">
    <w:name w:val="Intense Quote"/>
    <w:link w:val="ac"/>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c">
    <w:name w:val="Выделенная цитата Знак"/>
    <w:link w:val="ab"/>
    <w:uiPriority w:val="30"/>
    <w:rPr>
      <w:b/>
      <w:bCs/>
      <w:i/>
      <w:iCs/>
      <w:color w:val="4472C4" w:themeColor="accent1"/>
    </w:rPr>
  </w:style>
  <w:style w:type="character" w:styleId="ad">
    <w:name w:val="Subtle Reference"/>
    <w:uiPriority w:val="31"/>
    <w:qFormat/>
    <w:rPr>
      <w:smallCaps/>
      <w:color w:val="ED7D31" w:themeColor="accent2"/>
      <w:u w:val="single"/>
    </w:rPr>
  </w:style>
  <w:style w:type="character" w:styleId="ae">
    <w:name w:val="Intense Reference"/>
    <w:uiPriority w:val="32"/>
    <w:qFormat/>
    <w:rPr>
      <w:b/>
      <w:bCs/>
      <w:smallCaps/>
      <w:color w:val="ED7D31" w:themeColor="accent2"/>
      <w:spacing w:val="5"/>
      <w:u w:val="single"/>
    </w:rPr>
  </w:style>
  <w:style w:type="character" w:styleId="af">
    <w:name w:val="Book Title"/>
    <w:uiPriority w:val="33"/>
    <w:qFormat/>
    <w:rPr>
      <w:b/>
      <w:bCs/>
      <w:smallCaps/>
      <w:spacing w:val="5"/>
    </w:rPr>
  </w:style>
  <w:style w:type="character" w:customStyle="1" w:styleId="FootnoteTextChar">
    <w:name w:val="Footnote Text Char"/>
    <w:uiPriority w:val="99"/>
    <w:semiHidden/>
    <w:rPr>
      <w:sz w:val="20"/>
      <w:szCs w:val="20"/>
    </w:rPr>
  </w:style>
  <w:style w:type="paragraph" w:styleId="af0">
    <w:name w:val="endnote text"/>
    <w:link w:val="af1"/>
    <w:uiPriority w:val="99"/>
    <w:semiHidden/>
    <w:unhideWhenUsed/>
    <w:rPr>
      <w:sz w:val="20"/>
      <w:szCs w:val="20"/>
    </w:rPr>
  </w:style>
  <w:style w:type="character" w:customStyle="1" w:styleId="af1">
    <w:name w:val="Текст концевой сноски Знак"/>
    <w:link w:val="af0"/>
    <w:uiPriority w:val="99"/>
    <w:semiHidden/>
    <w:rPr>
      <w:sz w:val="20"/>
      <w:szCs w:val="20"/>
    </w:rPr>
  </w:style>
  <w:style w:type="character" w:styleId="af2">
    <w:name w:val="endnote reference"/>
    <w:uiPriority w:val="99"/>
    <w:semiHidden/>
    <w:unhideWhenUsed/>
    <w:rPr>
      <w:vertAlign w:val="superscript"/>
    </w:rPr>
  </w:style>
  <w:style w:type="paragraph" w:styleId="af3">
    <w:name w:val="Plain Text"/>
    <w:link w:val="af4"/>
    <w:uiPriority w:val="99"/>
    <w:semiHidden/>
    <w:unhideWhenUsed/>
    <w:rPr>
      <w:rFonts w:ascii="Courier New" w:hAnsi="Courier New" w:cs="Courier New"/>
      <w:sz w:val="21"/>
      <w:szCs w:val="21"/>
    </w:rPr>
  </w:style>
  <w:style w:type="character" w:customStyle="1" w:styleId="af4">
    <w:name w:val="Текст Знак"/>
    <w:link w:val="af3"/>
    <w:uiPriority w:val="99"/>
    <w:rPr>
      <w:rFonts w:ascii="Courier New" w:hAnsi="Courier New" w:cs="Courier New"/>
      <w:sz w:val="21"/>
      <w:szCs w:val="21"/>
    </w:rPr>
  </w:style>
  <w:style w:type="character" w:customStyle="1" w:styleId="FooterChar">
    <w:name w:val="Footer Char"/>
    <w:uiPriority w:val="99"/>
  </w:style>
  <w:style w:type="character" w:customStyle="1" w:styleId="31">
    <w:name w:val="Основной текст (3)_"/>
    <w:basedOn w:val="a1"/>
    <w:link w:val="32"/>
    <w:uiPriority w:val="99"/>
    <w:rPr>
      <w:rFonts w:ascii="Arial" w:eastAsia="Arial" w:hAnsi="Arial" w:cs="Arial"/>
      <w:b/>
      <w:bCs/>
      <w:i w:val="0"/>
      <w:iCs w:val="0"/>
      <w:smallCaps w:val="0"/>
      <w:sz w:val="30"/>
      <w:szCs w:val="30"/>
      <w:u w:val="none"/>
    </w:rPr>
  </w:style>
  <w:style w:type="character" w:customStyle="1" w:styleId="af5">
    <w:name w:val="Основной текст_"/>
    <w:basedOn w:val="a1"/>
    <w:link w:val="12"/>
    <w:uiPriority w:val="99"/>
    <w:rPr>
      <w:rFonts w:ascii="Arial" w:eastAsia="Arial" w:hAnsi="Arial" w:cs="Arial"/>
      <w:b w:val="0"/>
      <w:bCs w:val="0"/>
      <w:i w:val="0"/>
      <w:iCs w:val="0"/>
      <w:smallCaps w:val="0"/>
      <w:color w:val="515151"/>
      <w:sz w:val="16"/>
      <w:szCs w:val="16"/>
      <w:u w:val="none"/>
    </w:rPr>
  </w:style>
  <w:style w:type="character" w:customStyle="1" w:styleId="41">
    <w:name w:val="Основной текст (4)_"/>
    <w:basedOn w:val="a1"/>
    <w:link w:val="42"/>
    <w:uiPriority w:val="99"/>
    <w:rPr>
      <w:rFonts w:ascii="Arial" w:eastAsia="Arial" w:hAnsi="Arial" w:cs="Arial"/>
      <w:b/>
      <w:bCs/>
      <w:i w:val="0"/>
      <w:iCs w:val="0"/>
      <w:smallCaps w:val="0"/>
      <w:color w:val="171717"/>
      <w:sz w:val="20"/>
      <w:szCs w:val="20"/>
      <w:u w:val="none"/>
    </w:rPr>
  </w:style>
  <w:style w:type="character" w:customStyle="1" w:styleId="13">
    <w:name w:val="Заголовок №1_"/>
    <w:basedOn w:val="a1"/>
    <w:link w:val="14"/>
    <w:uiPriority w:val="99"/>
    <w:rPr>
      <w:rFonts w:ascii="Arial" w:eastAsia="Arial" w:hAnsi="Arial" w:cs="Arial"/>
      <w:b/>
      <w:bCs/>
      <w:i w:val="0"/>
      <w:iCs w:val="0"/>
      <w:smallCaps w:val="0"/>
      <w:sz w:val="32"/>
      <w:szCs w:val="32"/>
      <w:u w:val="none"/>
    </w:rPr>
  </w:style>
  <w:style w:type="character" w:customStyle="1" w:styleId="33">
    <w:name w:val="Заголовок №3_"/>
    <w:basedOn w:val="a1"/>
    <w:link w:val="34"/>
    <w:uiPriority w:val="99"/>
    <w:rPr>
      <w:rFonts w:ascii="Arial" w:eastAsia="Arial" w:hAnsi="Arial" w:cs="Arial"/>
      <w:b/>
      <w:bCs/>
      <w:color w:val="2C2C2C"/>
      <w:sz w:val="20"/>
      <w:szCs w:val="20"/>
    </w:rPr>
  </w:style>
  <w:style w:type="character" w:customStyle="1" w:styleId="23">
    <w:name w:val="Колонтитул (2)_"/>
    <w:basedOn w:val="a1"/>
    <w:link w:val="24"/>
    <w:uiPriority w:val="99"/>
    <w:rPr>
      <w:rFonts w:ascii="Times New Roman" w:eastAsia="Times New Roman" w:hAnsi="Times New Roman" w:cs="Times New Roman"/>
      <w:b w:val="0"/>
      <w:bCs w:val="0"/>
      <w:i w:val="0"/>
      <w:iCs w:val="0"/>
      <w:smallCaps w:val="0"/>
      <w:sz w:val="20"/>
      <w:szCs w:val="20"/>
      <w:u w:val="none"/>
    </w:rPr>
  </w:style>
  <w:style w:type="character" w:customStyle="1" w:styleId="af6">
    <w:name w:val="Оглавление_"/>
    <w:basedOn w:val="a1"/>
    <w:link w:val="af7"/>
    <w:uiPriority w:val="99"/>
    <w:rPr>
      <w:rFonts w:ascii="Arial" w:eastAsia="Arial" w:hAnsi="Arial" w:cs="Arial"/>
      <w:b w:val="0"/>
      <w:bCs w:val="0"/>
      <w:i w:val="0"/>
      <w:iCs w:val="0"/>
      <w:smallCaps w:val="0"/>
      <w:color w:val="515151"/>
      <w:sz w:val="16"/>
      <w:szCs w:val="16"/>
      <w:u w:val="none"/>
    </w:rPr>
  </w:style>
  <w:style w:type="character" w:customStyle="1" w:styleId="25">
    <w:name w:val="Основной текст (2)_"/>
    <w:basedOn w:val="a1"/>
    <w:link w:val="26"/>
    <w:uiPriority w:val="99"/>
    <w:rPr>
      <w:rFonts w:ascii="Arial" w:eastAsia="Arial" w:hAnsi="Arial" w:cs="Arial"/>
      <w:b w:val="0"/>
      <w:bCs w:val="0"/>
      <w:i w:val="0"/>
      <w:iCs w:val="0"/>
      <w:smallCaps w:val="0"/>
      <w:color w:val="515151"/>
      <w:sz w:val="14"/>
      <w:szCs w:val="14"/>
      <w:u w:val="none"/>
    </w:rPr>
  </w:style>
  <w:style w:type="character" w:customStyle="1" w:styleId="af8">
    <w:name w:val="Подпись к картинке_"/>
    <w:basedOn w:val="a1"/>
    <w:link w:val="af9"/>
    <w:uiPriority w:val="99"/>
    <w:rPr>
      <w:rFonts w:ascii="Arial" w:eastAsia="Arial" w:hAnsi="Arial" w:cs="Arial"/>
      <w:b/>
      <w:bCs/>
      <w:i w:val="0"/>
      <w:iCs w:val="0"/>
      <w:smallCaps w:val="0"/>
      <w:sz w:val="14"/>
      <w:szCs w:val="14"/>
      <w:u w:val="none"/>
    </w:rPr>
  </w:style>
  <w:style w:type="character" w:customStyle="1" w:styleId="afa">
    <w:name w:val="Подпись к таблице_"/>
    <w:basedOn w:val="a1"/>
    <w:link w:val="afb"/>
    <w:uiPriority w:val="99"/>
    <w:rPr>
      <w:rFonts w:ascii="Arial" w:eastAsia="Arial" w:hAnsi="Arial" w:cs="Arial"/>
      <w:b w:val="0"/>
      <w:bCs w:val="0"/>
      <w:i w:val="0"/>
      <w:iCs w:val="0"/>
      <w:smallCaps w:val="0"/>
      <w:color w:val="515151"/>
      <w:sz w:val="14"/>
      <w:szCs w:val="14"/>
      <w:u w:val="none"/>
    </w:rPr>
  </w:style>
  <w:style w:type="character" w:customStyle="1" w:styleId="afc">
    <w:name w:val="Другое_"/>
    <w:basedOn w:val="a1"/>
    <w:link w:val="afd"/>
    <w:uiPriority w:val="99"/>
    <w:rPr>
      <w:rFonts w:ascii="Arial" w:eastAsia="Arial" w:hAnsi="Arial" w:cs="Arial"/>
      <w:b w:val="0"/>
      <w:bCs w:val="0"/>
      <w:i w:val="0"/>
      <w:iCs w:val="0"/>
      <w:smallCaps w:val="0"/>
      <w:color w:val="515151"/>
      <w:sz w:val="16"/>
      <w:szCs w:val="16"/>
      <w:u w:val="none"/>
    </w:rPr>
  </w:style>
  <w:style w:type="character" w:customStyle="1" w:styleId="afe">
    <w:name w:val="Колонтитул_"/>
    <w:basedOn w:val="a1"/>
    <w:link w:val="aff"/>
    <w:uiPriority w:val="99"/>
    <w:rPr>
      <w:rFonts w:ascii="Arial" w:eastAsia="Arial" w:hAnsi="Arial" w:cs="Arial"/>
      <w:b w:val="0"/>
      <w:bCs w:val="0"/>
      <w:i w:val="0"/>
      <w:iCs w:val="0"/>
      <w:smallCaps w:val="0"/>
      <w:color w:val="2C2C2C"/>
      <w:sz w:val="16"/>
      <w:szCs w:val="16"/>
      <w:u w:val="none"/>
    </w:rPr>
  </w:style>
  <w:style w:type="character" w:customStyle="1" w:styleId="27">
    <w:name w:val="Заголовок №2_"/>
    <w:basedOn w:val="a1"/>
    <w:link w:val="28"/>
    <w:uiPriority w:val="99"/>
    <w:rPr>
      <w:rFonts w:ascii="Arial" w:eastAsiaTheme="majorEastAsia" w:hAnsi="Arial" w:cs="Arial"/>
      <w:b/>
      <w:bCs/>
      <w:color w:val="000000" w:themeColor="text1"/>
      <w:lang w:eastAsia="en-US" w:bidi="ar-SA"/>
    </w:rPr>
  </w:style>
  <w:style w:type="character" w:customStyle="1" w:styleId="71">
    <w:name w:val="Основной текст (7)_"/>
    <w:basedOn w:val="a1"/>
    <w:link w:val="72"/>
    <w:uiPriority w:val="99"/>
    <w:rPr>
      <w:rFonts w:ascii="Arial" w:eastAsia="Arial" w:hAnsi="Arial" w:cs="Arial"/>
      <w:b/>
      <w:bCs/>
      <w:i w:val="0"/>
      <w:iCs w:val="0"/>
      <w:smallCaps w:val="0"/>
      <w:color w:val="686868"/>
      <w:sz w:val="12"/>
      <w:szCs w:val="12"/>
      <w:u w:val="none"/>
    </w:rPr>
  </w:style>
  <w:style w:type="character" w:customStyle="1" w:styleId="43">
    <w:name w:val="Заголовок №4_"/>
    <w:basedOn w:val="a1"/>
    <w:link w:val="44"/>
    <w:uiPriority w:val="99"/>
    <w:rPr>
      <w:rFonts w:ascii="Arial" w:eastAsia="Arial" w:hAnsi="Arial" w:cs="Arial"/>
      <w:b/>
      <w:bCs/>
      <w:i w:val="0"/>
      <w:iCs w:val="0"/>
      <w:smallCaps w:val="0"/>
      <w:sz w:val="18"/>
      <w:szCs w:val="18"/>
      <w:u w:val="none"/>
    </w:rPr>
  </w:style>
  <w:style w:type="paragraph" w:customStyle="1" w:styleId="32">
    <w:name w:val="Основной текст (3)"/>
    <w:basedOn w:val="a0"/>
    <w:link w:val="31"/>
    <w:uiPriority w:val="99"/>
    <w:rPr>
      <w:rFonts w:ascii="Arial" w:eastAsia="Arial" w:hAnsi="Arial" w:cs="Arial"/>
      <w:b/>
      <w:bCs/>
      <w:sz w:val="30"/>
      <w:szCs w:val="30"/>
    </w:rPr>
  </w:style>
  <w:style w:type="paragraph" w:customStyle="1" w:styleId="12">
    <w:name w:val="Основной текст1"/>
    <w:basedOn w:val="a0"/>
    <w:link w:val="af5"/>
    <w:uiPriority w:val="99"/>
    <w:pPr>
      <w:spacing w:line="269" w:lineRule="auto"/>
      <w:ind w:firstLine="400"/>
    </w:pPr>
    <w:rPr>
      <w:rFonts w:ascii="Arial" w:eastAsia="Arial" w:hAnsi="Arial" w:cs="Arial"/>
      <w:color w:val="515151"/>
      <w:sz w:val="16"/>
      <w:szCs w:val="16"/>
    </w:rPr>
  </w:style>
  <w:style w:type="paragraph" w:customStyle="1" w:styleId="42">
    <w:name w:val="Основной текст (4)"/>
    <w:basedOn w:val="a0"/>
    <w:link w:val="41"/>
    <w:uiPriority w:val="99"/>
    <w:pPr>
      <w:spacing w:after="1560" w:line="314" w:lineRule="auto"/>
      <w:jc w:val="center"/>
    </w:pPr>
    <w:rPr>
      <w:rFonts w:ascii="Arial" w:eastAsia="Arial" w:hAnsi="Arial" w:cs="Arial"/>
      <w:b/>
      <w:bCs/>
      <w:color w:val="171717"/>
      <w:sz w:val="20"/>
      <w:szCs w:val="20"/>
    </w:rPr>
  </w:style>
  <w:style w:type="paragraph" w:customStyle="1" w:styleId="14">
    <w:name w:val="Заголовок №1"/>
    <w:basedOn w:val="a0"/>
    <w:link w:val="13"/>
    <w:uiPriority w:val="99"/>
    <w:pPr>
      <w:spacing w:after="960" w:line="254" w:lineRule="auto"/>
      <w:jc w:val="center"/>
    </w:pPr>
    <w:rPr>
      <w:rFonts w:ascii="Arial" w:eastAsia="Arial" w:hAnsi="Arial" w:cs="Arial"/>
      <w:b/>
      <w:bCs/>
      <w:sz w:val="32"/>
      <w:szCs w:val="32"/>
    </w:rPr>
  </w:style>
  <w:style w:type="paragraph" w:customStyle="1" w:styleId="34">
    <w:name w:val="Заголовок №3"/>
    <w:basedOn w:val="a0"/>
    <w:link w:val="33"/>
    <w:uiPriority w:val="99"/>
    <w:pPr>
      <w:spacing w:after="160"/>
      <w:ind w:firstLine="709"/>
    </w:pPr>
    <w:rPr>
      <w:rFonts w:ascii="Arial" w:eastAsia="Arial" w:hAnsi="Arial" w:cs="Arial"/>
      <w:b/>
      <w:bCs/>
      <w:color w:val="2C2C2C"/>
      <w:sz w:val="20"/>
      <w:szCs w:val="20"/>
    </w:rPr>
  </w:style>
  <w:style w:type="paragraph" w:customStyle="1" w:styleId="24">
    <w:name w:val="Колонтитул (2)"/>
    <w:basedOn w:val="a0"/>
    <w:link w:val="23"/>
    <w:uiPriority w:val="99"/>
    <w:rPr>
      <w:rFonts w:ascii="Times New Roman" w:eastAsia="Times New Roman" w:hAnsi="Times New Roman" w:cs="Times New Roman"/>
      <w:sz w:val="20"/>
      <w:szCs w:val="20"/>
    </w:rPr>
  </w:style>
  <w:style w:type="paragraph" w:customStyle="1" w:styleId="af7">
    <w:name w:val="Оглавление"/>
    <w:basedOn w:val="a0"/>
    <w:link w:val="af6"/>
    <w:uiPriority w:val="99"/>
    <w:pPr>
      <w:spacing w:after="60"/>
      <w:ind w:firstLine="200"/>
    </w:pPr>
    <w:rPr>
      <w:rFonts w:ascii="Arial" w:eastAsia="Arial" w:hAnsi="Arial" w:cs="Arial"/>
      <w:color w:val="515151"/>
      <w:sz w:val="16"/>
      <w:szCs w:val="16"/>
    </w:rPr>
  </w:style>
  <w:style w:type="paragraph" w:customStyle="1" w:styleId="26">
    <w:name w:val="Основной текст (2)"/>
    <w:basedOn w:val="a0"/>
    <w:link w:val="25"/>
    <w:uiPriority w:val="99"/>
    <w:pPr>
      <w:spacing w:after="80"/>
      <w:ind w:firstLine="440"/>
    </w:pPr>
    <w:rPr>
      <w:rFonts w:ascii="Arial" w:eastAsia="Arial" w:hAnsi="Arial" w:cs="Arial"/>
      <w:color w:val="515151"/>
      <w:sz w:val="14"/>
      <w:szCs w:val="14"/>
    </w:rPr>
  </w:style>
  <w:style w:type="paragraph" w:customStyle="1" w:styleId="af9">
    <w:name w:val="Подпись к картинке"/>
    <w:basedOn w:val="a0"/>
    <w:link w:val="af8"/>
    <w:uiPriority w:val="99"/>
    <w:rPr>
      <w:rFonts w:ascii="Arial" w:eastAsia="Arial" w:hAnsi="Arial" w:cs="Arial"/>
      <w:b/>
      <w:bCs/>
      <w:sz w:val="14"/>
      <w:szCs w:val="14"/>
    </w:rPr>
  </w:style>
  <w:style w:type="paragraph" w:customStyle="1" w:styleId="afb">
    <w:name w:val="Подпись к таблице"/>
    <w:basedOn w:val="a0"/>
    <w:link w:val="afa"/>
    <w:uiPriority w:val="99"/>
    <w:rPr>
      <w:rFonts w:ascii="Arial" w:eastAsia="Arial" w:hAnsi="Arial" w:cs="Arial"/>
      <w:color w:val="515151"/>
      <w:sz w:val="14"/>
      <w:szCs w:val="14"/>
    </w:rPr>
  </w:style>
  <w:style w:type="paragraph" w:customStyle="1" w:styleId="afd">
    <w:name w:val="Другое"/>
    <w:basedOn w:val="a0"/>
    <w:link w:val="afc"/>
    <w:uiPriority w:val="99"/>
    <w:pPr>
      <w:spacing w:line="269" w:lineRule="auto"/>
      <w:ind w:firstLine="400"/>
    </w:pPr>
    <w:rPr>
      <w:rFonts w:ascii="Arial" w:eastAsia="Arial" w:hAnsi="Arial" w:cs="Arial"/>
      <w:color w:val="515151"/>
      <w:sz w:val="16"/>
      <w:szCs w:val="16"/>
    </w:rPr>
  </w:style>
  <w:style w:type="paragraph" w:customStyle="1" w:styleId="aff">
    <w:name w:val="Колонтитул"/>
    <w:basedOn w:val="a0"/>
    <w:link w:val="afe"/>
    <w:uiPriority w:val="99"/>
    <w:rPr>
      <w:rFonts w:ascii="Arial" w:eastAsia="Arial" w:hAnsi="Arial" w:cs="Arial"/>
      <w:color w:val="2C2C2C"/>
      <w:sz w:val="16"/>
      <w:szCs w:val="16"/>
    </w:rPr>
  </w:style>
  <w:style w:type="paragraph" w:customStyle="1" w:styleId="28">
    <w:name w:val="Заголовок №2"/>
    <w:basedOn w:val="1"/>
    <w:link w:val="27"/>
    <w:uiPriority w:val="99"/>
    <w:pPr>
      <w:ind w:left="709"/>
    </w:pPr>
    <w:rPr>
      <w:sz w:val="24"/>
      <w:szCs w:val="24"/>
    </w:rPr>
  </w:style>
  <w:style w:type="paragraph" w:customStyle="1" w:styleId="72">
    <w:name w:val="Основной текст (7)"/>
    <w:basedOn w:val="a0"/>
    <w:link w:val="71"/>
    <w:uiPriority w:val="99"/>
    <w:pPr>
      <w:spacing w:after="20" w:line="283" w:lineRule="auto"/>
    </w:pPr>
    <w:rPr>
      <w:rFonts w:ascii="Arial" w:eastAsia="Arial" w:hAnsi="Arial" w:cs="Arial"/>
      <w:b/>
      <w:bCs/>
      <w:color w:val="686868"/>
      <w:sz w:val="12"/>
      <w:szCs w:val="12"/>
    </w:rPr>
  </w:style>
  <w:style w:type="paragraph" w:customStyle="1" w:styleId="44">
    <w:name w:val="Заголовок №4"/>
    <w:basedOn w:val="a0"/>
    <w:link w:val="43"/>
    <w:uiPriority w:val="99"/>
    <w:pPr>
      <w:spacing w:after="310"/>
      <w:jc w:val="center"/>
    </w:pPr>
    <w:rPr>
      <w:rFonts w:ascii="Arial" w:eastAsia="Arial" w:hAnsi="Arial" w:cs="Arial"/>
      <w:b/>
      <w:bCs/>
      <w:sz w:val="18"/>
      <w:szCs w:val="18"/>
    </w:rPr>
  </w:style>
  <w:style w:type="paragraph" w:customStyle="1" w:styleId="Normal1">
    <w:name w:val="Normal1"/>
    <w:uiPriority w:val="99"/>
    <w:pPr>
      <w:widowControl/>
      <w:spacing w:line="480" w:lineRule="auto"/>
      <w:ind w:firstLine="720"/>
    </w:pPr>
    <w:rPr>
      <w:rFonts w:ascii="Arial" w:eastAsia="Times New Roman" w:hAnsi="Arial" w:cs="Times New Roman"/>
      <w:szCs w:val="20"/>
      <w:lang w:bidi="ar-SA"/>
    </w:rPr>
  </w:style>
  <w:style w:type="paragraph" w:styleId="aff0">
    <w:name w:val="header"/>
    <w:basedOn w:val="a0"/>
    <w:link w:val="aff1"/>
    <w:uiPriority w:val="99"/>
    <w:pPr>
      <w:widowControl/>
      <w:tabs>
        <w:tab w:val="center" w:pos="4677"/>
        <w:tab w:val="right" w:pos="9355"/>
      </w:tabs>
    </w:pPr>
    <w:rPr>
      <w:rFonts w:ascii="Times New Roman" w:eastAsia="Times New Roman" w:hAnsi="Times New Roman" w:cs="Times New Roman"/>
      <w:color w:val="auto"/>
      <w:lang w:bidi="ar-SA"/>
    </w:rPr>
  </w:style>
  <w:style w:type="character" w:customStyle="1" w:styleId="aff1">
    <w:name w:val="Верхний колонтитул Знак"/>
    <w:basedOn w:val="a1"/>
    <w:link w:val="aff0"/>
    <w:uiPriority w:val="99"/>
    <w:rPr>
      <w:rFonts w:ascii="Times New Roman" w:eastAsia="Times New Roman" w:hAnsi="Times New Roman" w:cs="Times New Roman"/>
      <w:lang w:bidi="ar-SA"/>
    </w:rPr>
  </w:style>
  <w:style w:type="character" w:customStyle="1" w:styleId="11">
    <w:name w:val="Заголовок 1 Знак"/>
    <w:basedOn w:val="a1"/>
    <w:link w:val="10"/>
    <w:uiPriority w:val="9"/>
    <w:rPr>
      <w:rFonts w:ascii="Arial" w:eastAsia="Times New Roman" w:hAnsi="Arial" w:cs="Arial"/>
      <w:b/>
      <w:bCs/>
      <w:sz w:val="28"/>
      <w:szCs w:val="28"/>
      <w:lang w:bidi="ar-SA"/>
    </w:rPr>
  </w:style>
  <w:style w:type="paragraph" w:styleId="aff2">
    <w:name w:val="Body Text Indent"/>
    <w:basedOn w:val="a0"/>
    <w:link w:val="aff3"/>
    <w:uiPriority w:val="99"/>
    <w:pPr>
      <w:widowControl/>
      <w:spacing w:line="288" w:lineRule="auto"/>
      <w:ind w:firstLine="567"/>
      <w:jc w:val="both"/>
    </w:pPr>
    <w:rPr>
      <w:rFonts w:ascii="Arial" w:eastAsia="Times New Roman" w:hAnsi="Arial" w:cs="Arial"/>
      <w:color w:val="auto"/>
      <w:sz w:val="22"/>
      <w:szCs w:val="20"/>
      <w:lang w:bidi="ar-SA"/>
    </w:rPr>
  </w:style>
  <w:style w:type="character" w:customStyle="1" w:styleId="aff3">
    <w:name w:val="Основной текст с отступом Знак"/>
    <w:basedOn w:val="a1"/>
    <w:link w:val="aff2"/>
    <w:uiPriority w:val="99"/>
    <w:rPr>
      <w:rFonts w:ascii="Arial" w:eastAsia="Times New Roman" w:hAnsi="Arial" w:cs="Arial"/>
      <w:sz w:val="22"/>
      <w:szCs w:val="20"/>
      <w:lang w:bidi="ar-SA"/>
    </w:rPr>
  </w:style>
  <w:style w:type="paragraph" w:styleId="aff4">
    <w:name w:val="footer"/>
    <w:basedOn w:val="a0"/>
    <w:link w:val="aff5"/>
    <w:uiPriority w:val="99"/>
    <w:pPr>
      <w:widowControl/>
      <w:tabs>
        <w:tab w:val="center" w:pos="4677"/>
        <w:tab w:val="right" w:pos="9355"/>
      </w:tabs>
    </w:pPr>
    <w:rPr>
      <w:rFonts w:ascii="Times New Roman" w:eastAsia="Times New Roman" w:hAnsi="Times New Roman" w:cs="Times New Roman"/>
      <w:color w:val="auto"/>
      <w:lang w:bidi="ar-SA"/>
    </w:rPr>
  </w:style>
  <w:style w:type="character" w:customStyle="1" w:styleId="aff5">
    <w:name w:val="Нижний колонтитул Знак"/>
    <w:basedOn w:val="a1"/>
    <w:link w:val="aff4"/>
    <w:uiPriority w:val="99"/>
    <w:rPr>
      <w:rFonts w:ascii="Times New Roman" w:eastAsia="Times New Roman" w:hAnsi="Times New Roman" w:cs="Times New Roman"/>
      <w:lang w:bidi="ar-SA"/>
    </w:rPr>
  </w:style>
  <w:style w:type="paragraph" w:styleId="15">
    <w:name w:val="toc 1"/>
    <w:basedOn w:val="a0"/>
    <w:next w:val="a0"/>
    <w:uiPriority w:val="39"/>
    <w:qFormat/>
    <w:pPr>
      <w:widowControl/>
      <w:spacing w:before="120" w:after="120"/>
    </w:pPr>
    <w:rPr>
      <w:rFonts w:ascii="Arial" w:eastAsia="Times New Roman" w:hAnsi="Arial" w:cs="Times New Roman"/>
      <w:color w:val="auto"/>
      <w:szCs w:val="20"/>
      <w:lang w:bidi="ar-SA"/>
    </w:rPr>
  </w:style>
  <w:style w:type="paragraph" w:customStyle="1" w:styleId="Default">
    <w:name w:val="Default"/>
    <w:uiPriority w:val="99"/>
    <w:pPr>
      <w:widowControl/>
    </w:pPr>
    <w:rPr>
      <w:rFonts w:ascii="Arial" w:eastAsia="Times New Roman" w:hAnsi="Arial" w:cs="Arial"/>
      <w:color w:val="000000"/>
      <w:lang w:bidi="ar-SA"/>
    </w:rPr>
  </w:style>
  <w:style w:type="paragraph" w:styleId="aff6">
    <w:name w:val="List Paragraph"/>
    <w:basedOn w:val="a0"/>
    <w:uiPriority w:val="34"/>
    <w:qFormat/>
    <w:pPr>
      <w:ind w:left="720"/>
      <w:contextualSpacing/>
    </w:pPr>
  </w:style>
  <w:style w:type="paragraph" w:customStyle="1" w:styleId="1">
    <w:name w:val="ГОСТ раздел 1 уровня"/>
    <w:link w:val="16"/>
    <w:uiPriority w:val="99"/>
    <w:qFormat/>
    <w:pPr>
      <w:numPr>
        <w:numId w:val="43"/>
      </w:numPr>
      <w:tabs>
        <w:tab w:val="left" w:pos="1134"/>
      </w:tabs>
      <w:spacing w:before="240" w:after="120" w:line="360" w:lineRule="auto"/>
      <w:ind w:left="-1" w:firstLine="710"/>
      <w:jc w:val="both"/>
    </w:pPr>
    <w:rPr>
      <w:rFonts w:ascii="Arial" w:eastAsiaTheme="majorEastAsia" w:hAnsi="Arial" w:cs="Arial"/>
      <w:b/>
      <w:bCs/>
      <w:color w:val="000000" w:themeColor="text1"/>
      <w:sz w:val="28"/>
      <w:szCs w:val="28"/>
      <w:lang w:eastAsia="en-US" w:bidi="ar-SA"/>
    </w:rPr>
  </w:style>
  <w:style w:type="character" w:customStyle="1" w:styleId="16">
    <w:name w:val="ГОСТ раздел 1 уровня Знак"/>
    <w:basedOn w:val="a1"/>
    <w:link w:val="1"/>
    <w:uiPriority w:val="99"/>
    <w:rPr>
      <w:rFonts w:ascii="Arial" w:eastAsiaTheme="majorEastAsia" w:hAnsi="Arial" w:cs="Arial"/>
      <w:b/>
      <w:bCs/>
      <w:color w:val="000000" w:themeColor="text1"/>
      <w:sz w:val="28"/>
      <w:szCs w:val="28"/>
      <w:lang w:eastAsia="en-US" w:bidi="ar-SA"/>
    </w:rPr>
  </w:style>
  <w:style w:type="paragraph" w:customStyle="1" w:styleId="aff7">
    <w:name w:val="ГОСТ Р текст без уровня"/>
    <w:basedOn w:val="a0"/>
    <w:uiPriority w:val="99"/>
    <w:qFormat/>
    <w:pPr>
      <w:widowControl/>
      <w:spacing w:line="360" w:lineRule="auto"/>
      <w:ind w:firstLine="706"/>
      <w:jc w:val="both"/>
    </w:pPr>
    <w:rPr>
      <w:rFonts w:ascii="Arial" w:eastAsiaTheme="majorEastAsia" w:hAnsi="Arial" w:cstheme="majorBidi"/>
      <w:szCs w:val="20"/>
      <w:lang w:eastAsia="en-US" w:bidi="ar-SA"/>
    </w:rPr>
  </w:style>
  <w:style w:type="paragraph" w:customStyle="1" w:styleId="aff8">
    <w:name w:val="ГОСТ текст примечаний и приложений"/>
    <w:basedOn w:val="aff7"/>
    <w:uiPriority w:val="99"/>
    <w:qFormat/>
    <w:rPr>
      <w:sz w:val="20"/>
    </w:rPr>
  </w:style>
  <w:style w:type="table" w:styleId="aff9">
    <w:name w:val="Table Grid"/>
    <w:basedOn w:val="a2"/>
    <w:uiPriority w:val="3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Основной текст ГОСТ"/>
    <w:basedOn w:val="a0"/>
    <w:uiPriority w:val="99"/>
    <w:qFormat/>
    <w:pPr>
      <w:widowControl/>
      <w:spacing w:after="200" w:line="360" w:lineRule="auto"/>
      <w:ind w:firstLine="709"/>
      <w:contextualSpacing/>
      <w:jc w:val="both"/>
    </w:pPr>
    <w:rPr>
      <w:rFonts w:ascii="Arial" w:eastAsia="Arial" w:hAnsi="Arial" w:cs="SimSun"/>
      <w:color w:val="auto"/>
      <w:lang w:eastAsia="en-US" w:bidi="ar-SA"/>
    </w:rPr>
  </w:style>
  <w:style w:type="paragraph" w:customStyle="1" w:styleId="29">
    <w:name w:val="ГОСТ Р текст 2 уровня"/>
    <w:link w:val="2a"/>
    <w:uiPriority w:val="99"/>
    <w:qFormat/>
    <w:pPr>
      <w:tabs>
        <w:tab w:val="num" w:pos="1440"/>
      </w:tabs>
      <w:spacing w:line="360" w:lineRule="auto"/>
      <w:ind w:firstLine="709"/>
      <w:jc w:val="both"/>
    </w:pPr>
    <w:rPr>
      <w:rFonts w:ascii="Arial" w:eastAsiaTheme="majorEastAsia" w:hAnsi="Arial" w:cstheme="majorBidi"/>
      <w:bCs/>
      <w:color w:val="000000" w:themeColor="text1"/>
      <w:szCs w:val="26"/>
      <w:lang w:eastAsia="en-US" w:bidi="ar-SA"/>
    </w:rPr>
  </w:style>
  <w:style w:type="paragraph" w:customStyle="1" w:styleId="35">
    <w:name w:val="ГОСТ Р текст 3 уровня"/>
    <w:basedOn w:val="a0"/>
    <w:link w:val="36"/>
    <w:uiPriority w:val="99"/>
    <w:qFormat/>
    <w:pPr>
      <w:widowControl/>
      <w:tabs>
        <w:tab w:val="left" w:pos="1531"/>
        <w:tab w:val="num" w:pos="2126"/>
      </w:tabs>
      <w:spacing w:line="360" w:lineRule="auto"/>
      <w:ind w:firstLine="706"/>
      <w:jc w:val="both"/>
    </w:pPr>
    <w:rPr>
      <w:rFonts w:ascii="Arial" w:eastAsiaTheme="minorEastAsia" w:hAnsi="Arial" w:cstheme="minorBidi"/>
      <w:color w:val="000000" w:themeColor="text1"/>
      <w:szCs w:val="22"/>
      <w:lang w:eastAsia="en-US" w:bidi="ar-SA"/>
    </w:rPr>
  </w:style>
  <w:style w:type="character" w:customStyle="1" w:styleId="2a">
    <w:name w:val="ГОСТ Р текст 2 уровня Знак"/>
    <w:basedOn w:val="a1"/>
    <w:link w:val="29"/>
    <w:uiPriority w:val="99"/>
    <w:rPr>
      <w:rFonts w:ascii="Arial" w:eastAsiaTheme="majorEastAsia" w:hAnsi="Arial" w:cstheme="majorBidi"/>
      <w:bCs/>
      <w:color w:val="000000" w:themeColor="text1"/>
      <w:szCs w:val="26"/>
      <w:lang w:eastAsia="en-US" w:bidi="ar-SA"/>
    </w:rPr>
  </w:style>
  <w:style w:type="paragraph" w:customStyle="1" w:styleId="a">
    <w:name w:val="ГОСТ Р маркированный буквенный список"/>
    <w:basedOn w:val="a0"/>
    <w:uiPriority w:val="99"/>
    <w:qFormat/>
    <w:pPr>
      <w:widowControl/>
      <w:numPr>
        <w:ilvl w:val="2"/>
        <w:numId w:val="31"/>
      </w:numPr>
      <w:tabs>
        <w:tab w:val="left" w:pos="1531"/>
      </w:tabs>
      <w:spacing w:line="360" w:lineRule="auto"/>
      <w:jc w:val="both"/>
    </w:pPr>
    <w:rPr>
      <w:rFonts w:ascii="Arial" w:eastAsia="Times New Roman" w:hAnsi="Arial" w:cs="Times New Roman"/>
      <w:szCs w:val="26"/>
      <w:lang w:eastAsia="en-US" w:bidi="ar-SA"/>
    </w:rPr>
  </w:style>
  <w:style w:type="paragraph" w:customStyle="1" w:styleId="1-">
    <w:name w:val="ГОСТ Р маркированный список 1-го уровня"/>
    <w:link w:val="1-0"/>
    <w:uiPriority w:val="99"/>
    <w:qFormat/>
    <w:pPr>
      <w:widowControl/>
      <w:numPr>
        <w:numId w:val="33"/>
      </w:numPr>
      <w:tabs>
        <w:tab w:val="left" w:pos="1134"/>
      </w:tabs>
      <w:spacing w:line="360" w:lineRule="auto"/>
      <w:jc w:val="both"/>
    </w:pPr>
    <w:rPr>
      <w:rFonts w:ascii="Arial" w:eastAsia="Arial" w:hAnsi="Arial" w:cs="Times New Roman"/>
      <w:color w:val="000000"/>
      <w:szCs w:val="26"/>
      <w:lang w:eastAsia="en-US" w:bidi="ar-SA"/>
    </w:rPr>
  </w:style>
  <w:style w:type="character" w:customStyle="1" w:styleId="1-0">
    <w:name w:val="ГОСТ Р маркированный список 1-го уровня Знак"/>
    <w:link w:val="1-"/>
    <w:uiPriority w:val="99"/>
    <w:rPr>
      <w:rFonts w:ascii="Arial" w:eastAsia="Arial" w:hAnsi="Arial" w:cs="Times New Roman"/>
      <w:color w:val="000000"/>
      <w:szCs w:val="26"/>
      <w:lang w:eastAsia="en-US" w:bidi="ar-SA"/>
    </w:rPr>
  </w:style>
  <w:style w:type="character" w:customStyle="1" w:styleId="36">
    <w:name w:val="ГОСТ Р текст 3 уровня Знак"/>
    <w:link w:val="35"/>
    <w:uiPriority w:val="99"/>
    <w:rPr>
      <w:rFonts w:ascii="Arial" w:eastAsiaTheme="minorEastAsia" w:hAnsi="Arial" w:cstheme="minorBidi"/>
      <w:color w:val="000000" w:themeColor="text1"/>
      <w:szCs w:val="22"/>
      <w:lang w:eastAsia="en-US" w:bidi="ar-SA"/>
    </w:rPr>
  </w:style>
  <w:style w:type="character" w:styleId="affb">
    <w:name w:val="annotation reference"/>
    <w:basedOn w:val="a1"/>
    <w:uiPriority w:val="99"/>
    <w:semiHidden/>
    <w:unhideWhenUsed/>
    <w:rPr>
      <w:sz w:val="16"/>
      <w:szCs w:val="16"/>
    </w:rPr>
  </w:style>
  <w:style w:type="paragraph" w:styleId="affc">
    <w:name w:val="annotation text"/>
    <w:basedOn w:val="a0"/>
    <w:link w:val="affd"/>
    <w:uiPriority w:val="99"/>
    <w:unhideWhenUsed/>
    <w:rPr>
      <w:sz w:val="20"/>
      <w:szCs w:val="20"/>
    </w:rPr>
  </w:style>
  <w:style w:type="character" w:customStyle="1" w:styleId="affd">
    <w:name w:val="Текст примечания Знак"/>
    <w:basedOn w:val="a1"/>
    <w:link w:val="affc"/>
    <w:uiPriority w:val="99"/>
    <w:rPr>
      <w:color w:val="000000"/>
      <w:sz w:val="20"/>
      <w:szCs w:val="20"/>
    </w:rPr>
  </w:style>
  <w:style w:type="paragraph" w:styleId="affe">
    <w:name w:val="annotation subject"/>
    <w:basedOn w:val="affc"/>
    <w:next w:val="affc"/>
    <w:link w:val="afff"/>
    <w:uiPriority w:val="99"/>
    <w:semiHidden/>
    <w:unhideWhenUsed/>
    <w:rPr>
      <w:b/>
      <w:bCs/>
    </w:rPr>
  </w:style>
  <w:style w:type="character" w:customStyle="1" w:styleId="afff">
    <w:name w:val="Тема примечания Знак"/>
    <w:basedOn w:val="affd"/>
    <w:link w:val="affe"/>
    <w:uiPriority w:val="99"/>
    <w:semiHidden/>
    <w:rPr>
      <w:b/>
      <w:bCs/>
      <w:color w:val="000000"/>
      <w:sz w:val="20"/>
      <w:szCs w:val="20"/>
    </w:rPr>
  </w:style>
  <w:style w:type="character" w:styleId="afff0">
    <w:name w:val="Strong"/>
    <w:basedOn w:val="a1"/>
    <w:uiPriority w:val="22"/>
    <w:qFormat/>
    <w:rPr>
      <w:b/>
      <w:bCs/>
    </w:rPr>
  </w:style>
  <w:style w:type="paragraph" w:styleId="afff1">
    <w:name w:val="Normal (Web)"/>
    <w:basedOn w:val="a0"/>
    <w:uiPriority w:val="99"/>
    <w:semiHidden/>
    <w:unhideWhenUsed/>
    <w:pPr>
      <w:widowControl/>
      <w:spacing w:before="100" w:after="100"/>
    </w:pPr>
    <w:rPr>
      <w:rFonts w:ascii="Times New Roman" w:eastAsia="Times New Roman" w:hAnsi="Times New Roman" w:cs="Times New Roman"/>
      <w:color w:val="auto"/>
      <w:lang w:bidi="ar-SA"/>
    </w:rPr>
  </w:style>
  <w:style w:type="table" w:styleId="37">
    <w:name w:val="Plain Table 3"/>
    <w:basedOn w:val="a2"/>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2">
    <w:name w:val="caption"/>
    <w:basedOn w:val="a0"/>
    <w:next w:val="a0"/>
    <w:uiPriority w:val="99"/>
    <w:qFormat/>
    <w:pPr>
      <w:widowControl/>
      <w:spacing w:line="360" w:lineRule="auto"/>
      <w:jc w:val="center"/>
    </w:pPr>
    <w:rPr>
      <w:rFonts w:ascii="Times New Roman" w:eastAsia="Times New Roman" w:hAnsi="Times New Roman" w:cs="Times New Roman"/>
      <w:i/>
      <w:iCs/>
      <w:color w:val="auto"/>
      <w:lang w:bidi="ar-SA"/>
    </w:rPr>
  </w:style>
  <w:style w:type="paragraph" w:styleId="afff3">
    <w:name w:val="TOC Heading"/>
    <w:basedOn w:val="10"/>
    <w:next w:val="a0"/>
    <w:uiPriority w:val="39"/>
    <w:unhideWhenUsed/>
    <w:qFormat/>
    <w:pPr>
      <w:keepLines/>
      <w:spacing w:line="259" w:lineRule="auto"/>
      <w:ind w:firstLine="0"/>
    </w:pPr>
    <w:rPr>
      <w:rFonts w:asciiTheme="majorHAnsi" w:eastAsiaTheme="majorEastAsia" w:hAnsiTheme="majorHAnsi" w:cstheme="majorBidi"/>
      <w:b w:val="0"/>
      <w:bCs w:val="0"/>
      <w:color w:val="2F5496" w:themeColor="accent1" w:themeShade="BF"/>
      <w:sz w:val="32"/>
      <w:szCs w:val="32"/>
    </w:rPr>
  </w:style>
  <w:style w:type="paragraph" w:styleId="2b">
    <w:name w:val="toc 2"/>
    <w:basedOn w:val="a0"/>
    <w:next w:val="a0"/>
    <w:uiPriority w:val="39"/>
    <w:unhideWhenUsed/>
    <w:pPr>
      <w:tabs>
        <w:tab w:val="left" w:pos="567"/>
        <w:tab w:val="right" w:leader="dot" w:pos="9629"/>
      </w:tabs>
      <w:spacing w:after="100"/>
      <w:ind w:left="240"/>
    </w:pPr>
    <w:rPr>
      <w:rFonts w:ascii="Arial" w:hAnsi="Arial"/>
    </w:rPr>
  </w:style>
  <w:style w:type="character" w:styleId="afff4">
    <w:name w:val="Hyperlink"/>
    <w:basedOn w:val="a1"/>
    <w:uiPriority w:val="99"/>
    <w:unhideWhenUsed/>
    <w:rPr>
      <w:color w:val="0563C1" w:themeColor="hyperlink"/>
      <w:u w:val="single"/>
    </w:rPr>
  </w:style>
  <w:style w:type="character" w:customStyle="1" w:styleId="20">
    <w:name w:val="Заголовок 2 Знак"/>
    <w:basedOn w:val="a1"/>
    <w:link w:val="2"/>
    <w:uiPriority w:val="9"/>
    <w:rPr>
      <w:rFonts w:ascii="Arial" w:eastAsiaTheme="majorEastAsia" w:hAnsi="Arial" w:cs="Arial"/>
      <w:b/>
      <w:bCs/>
    </w:rPr>
  </w:style>
  <w:style w:type="paragraph" w:styleId="afff5">
    <w:name w:val="No Spacing"/>
    <w:uiPriority w:val="1"/>
    <w:qFormat/>
    <w:rPr>
      <w:color w:val="000000"/>
    </w:rPr>
  </w:style>
  <w:style w:type="paragraph" w:styleId="afff6">
    <w:name w:val="footnote text"/>
    <w:basedOn w:val="a0"/>
    <w:link w:val="afff7"/>
    <w:uiPriority w:val="99"/>
    <w:semiHidden/>
    <w:unhideWhenUsed/>
    <w:rPr>
      <w:sz w:val="20"/>
      <w:szCs w:val="20"/>
    </w:rPr>
  </w:style>
  <w:style w:type="character" w:customStyle="1" w:styleId="afff7">
    <w:name w:val="Текст сноски Знак"/>
    <w:basedOn w:val="a1"/>
    <w:link w:val="afff6"/>
    <w:uiPriority w:val="99"/>
    <w:semiHidden/>
    <w:rPr>
      <w:color w:val="000000"/>
      <w:sz w:val="20"/>
      <w:szCs w:val="20"/>
    </w:rPr>
  </w:style>
  <w:style w:type="character" w:styleId="afff8">
    <w:name w:val="footnote reference"/>
    <w:basedOn w:val="a1"/>
    <w:uiPriority w:val="99"/>
    <w:semiHidden/>
    <w:unhideWhenUsed/>
    <w:rPr>
      <w:vertAlign w:val="superscript"/>
    </w:rPr>
  </w:style>
  <w:style w:type="paragraph" w:customStyle="1" w:styleId="afff9">
    <w:name w:val="ГОСТ текст примера"/>
    <w:basedOn w:val="aff8"/>
    <w:uiPriority w:val="99"/>
    <w:qFormat/>
    <w:rPr>
      <w:b/>
      <w:bCs/>
      <w:i/>
      <w:iCs/>
    </w:rPr>
  </w:style>
  <w:style w:type="paragraph" w:styleId="2c">
    <w:name w:val="Body Text 2"/>
    <w:basedOn w:val="a0"/>
    <w:link w:val="2d"/>
    <w:uiPriority w:val="99"/>
    <w:semiHidden/>
    <w:unhideWhenUsed/>
    <w:pPr>
      <w:spacing w:after="120" w:line="480" w:lineRule="auto"/>
    </w:pPr>
  </w:style>
  <w:style w:type="character" w:customStyle="1" w:styleId="2d">
    <w:name w:val="Основной текст 2 Знак"/>
    <w:basedOn w:val="a1"/>
    <w:link w:val="2c"/>
    <w:uiPriority w:val="99"/>
    <w:semiHidden/>
    <w:rPr>
      <w:color w:val="000000"/>
    </w:rPr>
  </w:style>
  <w:style w:type="character" w:customStyle="1" w:styleId="115pt">
    <w:name w:val="Основной текст + 11;5 pt"/>
    <w:basedOn w:val="a1"/>
    <w:uiPriority w:val="99"/>
    <w:rPr>
      <w:rFonts w:ascii="Times New Roman" w:eastAsia="Times New Roman" w:hAnsi="Times New Roman" w:cs="Times New Roman"/>
      <w:b w:val="0"/>
      <w:bCs w:val="0"/>
      <w:i w:val="0"/>
      <w:iCs w:val="0"/>
      <w:smallCaps w:val="0"/>
      <w:color w:val="000000"/>
      <w:spacing w:val="0"/>
      <w:w w:val="100"/>
      <w:position w:val="0"/>
      <w:sz w:val="23"/>
      <w:szCs w:val="23"/>
      <w:u w:val="none"/>
      <w:shd w:val="clear" w:color="auto" w:fill="FFFFFF"/>
      <w:lang w:val="ru-RU"/>
    </w:rPr>
  </w:style>
  <w:style w:type="character" w:customStyle="1" w:styleId="HeaderChar">
    <w:name w:val="Header Char"/>
    <w:uiPriority w:val="99"/>
  </w:style>
  <w:style w:type="paragraph" w:styleId="afffa">
    <w:name w:val="Body Text"/>
    <w:basedOn w:val="a0"/>
    <w:link w:val="afffb"/>
    <w:uiPriority w:val="99"/>
    <w:semiHidden/>
    <w:unhideWhenUsed/>
    <w:pPr>
      <w:spacing w:after="120"/>
    </w:pPr>
  </w:style>
  <w:style w:type="character" w:customStyle="1" w:styleId="afffb">
    <w:name w:val="Основной текст Знак"/>
    <w:basedOn w:val="a1"/>
    <w:link w:val="afffa"/>
    <w:uiPriority w:val="99"/>
    <w:semiHidden/>
    <w:rPr>
      <w:color w:val="000000"/>
    </w:rPr>
  </w:style>
  <w:style w:type="paragraph" w:customStyle="1" w:styleId="afffc">
    <w:name w:val="ГОСТ Р пример"/>
    <w:basedOn w:val="aff7"/>
    <w:uiPriority w:val="99"/>
    <w:qFormat/>
    <w:pPr>
      <w:ind w:firstLine="709"/>
    </w:pPr>
    <w:rPr>
      <w:rFonts w:eastAsia="Times New Roman" w:cs="Times New Roman"/>
      <w:b/>
      <w:bCs/>
      <w:i/>
      <w:iCs/>
      <w:color w:val="auto"/>
      <w:sz w:val="20"/>
    </w:rPr>
  </w:style>
  <w:style w:type="paragraph" w:customStyle="1" w:styleId="afffd">
    <w:name w:val="ГОСТ Р ячейка таблицы"/>
    <w:basedOn w:val="aff2"/>
    <w:uiPriority w:val="99"/>
    <w:qFormat/>
    <w:pPr>
      <w:keepNext/>
      <w:widowControl w:val="0"/>
      <w:ind w:firstLine="0"/>
      <w:jc w:val="center"/>
    </w:pPr>
    <w:rPr>
      <w:rFonts w:ascii="Calibri" w:hAnsi="Calibri" w:cs="Calibri"/>
      <w:sz w:val="20"/>
      <w:lang w:eastAsia="en-US"/>
    </w:rPr>
  </w:style>
  <w:style w:type="paragraph" w:customStyle="1" w:styleId="Formattext">
    <w:name w:val="Formattext"/>
    <w:basedOn w:val="a0"/>
    <w:uiPriority w:val="99"/>
    <w:pPr>
      <w:widowControl/>
      <w:spacing w:before="100" w:after="100"/>
    </w:pPr>
    <w:rPr>
      <w:rFonts w:ascii="Times New Roman" w:eastAsia="Times New Roman" w:hAnsi="Times New Roman" w:cs="Times New Roman"/>
      <w:color w:val="auto"/>
      <w:lang w:bidi="ar-SA"/>
    </w:rPr>
  </w:style>
  <w:style w:type="character" w:styleId="afffe">
    <w:name w:val="FollowedHyperlink"/>
    <w:uiPriority w:val="99"/>
    <w:semiHidden/>
    <w:unhideWhenUsed/>
    <w:rPr>
      <w:color w:val="954F72" w:themeColor="followedHyperlink"/>
      <w:u w:val="single"/>
    </w:rPr>
  </w:style>
  <w:style w:type="character" w:customStyle="1" w:styleId="30">
    <w:name w:val="Заголовок 3 Знак"/>
    <w:basedOn w:val="a1"/>
    <w:link w:val="3"/>
    <w:uiPriority w:val="9"/>
    <w:rPr>
      <w:rFonts w:asciiTheme="majorHAnsi" w:eastAsiaTheme="majorEastAsia" w:hAnsiTheme="majorHAnsi" w:cstheme="majorBidi"/>
      <w:color w:val="1F3763" w:themeColor="accent1" w:themeShade="7F"/>
    </w:rPr>
  </w:style>
  <w:style w:type="character" w:customStyle="1" w:styleId="Arial9pt">
    <w:name w:val="Основной текст + Arial;9 pt"/>
    <w:basedOn w:val="a1"/>
    <w:uiPriority w:val="99"/>
    <w:rPr>
      <w:rFonts w:ascii="Arial" w:eastAsia="Arial" w:hAnsi="Arial" w:cs="Arial"/>
      <w:b w:val="0"/>
      <w:bCs w:val="0"/>
      <w:i w:val="0"/>
      <w:iCs w:val="0"/>
      <w:smallCaps w:val="0"/>
      <w:color w:val="000000"/>
      <w:spacing w:val="0"/>
      <w:w w:val="100"/>
      <w:position w:val="0"/>
      <w:sz w:val="18"/>
      <w:szCs w:val="18"/>
      <w:u w:val="none"/>
      <w:shd w:val="clear" w:color="auto" w:fill="FFFFFF"/>
      <w:lang w:val="ru-RU"/>
    </w:rPr>
  </w:style>
  <w:style w:type="paragraph" w:styleId="affff">
    <w:name w:val="Balloon Text"/>
    <w:basedOn w:val="a0"/>
    <w:link w:val="affff0"/>
    <w:uiPriority w:val="99"/>
    <w:semiHidden/>
    <w:unhideWhenUsed/>
    <w:rsid w:val="005326F5"/>
    <w:rPr>
      <w:rFonts w:ascii="Segoe UI" w:hAnsi="Segoe UI" w:cs="Segoe UI"/>
      <w:sz w:val="18"/>
      <w:szCs w:val="18"/>
    </w:rPr>
  </w:style>
  <w:style w:type="character" w:customStyle="1" w:styleId="affff0">
    <w:name w:val="Текст выноски Знак"/>
    <w:basedOn w:val="a1"/>
    <w:link w:val="affff"/>
    <w:uiPriority w:val="99"/>
    <w:semiHidden/>
    <w:rsid w:val="005326F5"/>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18332">
      <w:bodyDiv w:val="1"/>
      <w:marLeft w:val="0"/>
      <w:marRight w:val="0"/>
      <w:marTop w:val="0"/>
      <w:marBottom w:val="0"/>
      <w:divBdr>
        <w:top w:val="none" w:sz="0" w:space="0" w:color="auto"/>
        <w:left w:val="none" w:sz="0" w:space="0" w:color="auto"/>
        <w:bottom w:val="none" w:sz="0" w:space="0" w:color="auto"/>
        <w:right w:val="none" w:sz="0" w:space="0" w:color="auto"/>
      </w:divBdr>
    </w:div>
    <w:div w:id="231473279">
      <w:bodyDiv w:val="1"/>
      <w:marLeft w:val="0"/>
      <w:marRight w:val="0"/>
      <w:marTop w:val="0"/>
      <w:marBottom w:val="0"/>
      <w:divBdr>
        <w:top w:val="none" w:sz="0" w:space="0" w:color="auto"/>
        <w:left w:val="none" w:sz="0" w:space="0" w:color="auto"/>
        <w:bottom w:val="none" w:sz="0" w:space="0" w:color="auto"/>
        <w:right w:val="none" w:sz="0" w:space="0" w:color="auto"/>
      </w:divBdr>
    </w:div>
    <w:div w:id="600140755">
      <w:bodyDiv w:val="1"/>
      <w:marLeft w:val="0"/>
      <w:marRight w:val="0"/>
      <w:marTop w:val="0"/>
      <w:marBottom w:val="0"/>
      <w:divBdr>
        <w:top w:val="none" w:sz="0" w:space="0" w:color="auto"/>
        <w:left w:val="none" w:sz="0" w:space="0" w:color="auto"/>
        <w:bottom w:val="none" w:sz="0" w:space="0" w:color="auto"/>
        <w:right w:val="none" w:sz="0" w:space="0" w:color="auto"/>
      </w:divBdr>
    </w:div>
    <w:div w:id="760294695">
      <w:bodyDiv w:val="1"/>
      <w:marLeft w:val="0"/>
      <w:marRight w:val="0"/>
      <w:marTop w:val="0"/>
      <w:marBottom w:val="0"/>
      <w:divBdr>
        <w:top w:val="none" w:sz="0" w:space="0" w:color="auto"/>
        <w:left w:val="none" w:sz="0" w:space="0" w:color="auto"/>
        <w:bottom w:val="none" w:sz="0" w:space="0" w:color="auto"/>
        <w:right w:val="none" w:sz="0" w:space="0" w:color="auto"/>
      </w:divBdr>
    </w:div>
    <w:div w:id="763498643">
      <w:bodyDiv w:val="1"/>
      <w:marLeft w:val="0"/>
      <w:marRight w:val="0"/>
      <w:marTop w:val="0"/>
      <w:marBottom w:val="0"/>
      <w:divBdr>
        <w:top w:val="none" w:sz="0" w:space="0" w:color="auto"/>
        <w:left w:val="none" w:sz="0" w:space="0" w:color="auto"/>
        <w:bottom w:val="none" w:sz="0" w:space="0" w:color="auto"/>
        <w:right w:val="none" w:sz="0" w:space="0" w:color="auto"/>
      </w:divBdr>
    </w:div>
    <w:div w:id="860045452">
      <w:bodyDiv w:val="1"/>
      <w:marLeft w:val="0"/>
      <w:marRight w:val="0"/>
      <w:marTop w:val="0"/>
      <w:marBottom w:val="0"/>
      <w:divBdr>
        <w:top w:val="none" w:sz="0" w:space="0" w:color="auto"/>
        <w:left w:val="none" w:sz="0" w:space="0" w:color="auto"/>
        <w:bottom w:val="none" w:sz="0" w:space="0" w:color="auto"/>
        <w:right w:val="none" w:sz="0" w:space="0" w:color="auto"/>
      </w:divBdr>
    </w:div>
    <w:div w:id="882863323">
      <w:bodyDiv w:val="1"/>
      <w:marLeft w:val="0"/>
      <w:marRight w:val="0"/>
      <w:marTop w:val="0"/>
      <w:marBottom w:val="0"/>
      <w:divBdr>
        <w:top w:val="none" w:sz="0" w:space="0" w:color="auto"/>
        <w:left w:val="none" w:sz="0" w:space="0" w:color="auto"/>
        <w:bottom w:val="none" w:sz="0" w:space="0" w:color="auto"/>
        <w:right w:val="none" w:sz="0" w:space="0" w:color="auto"/>
      </w:divBdr>
    </w:div>
    <w:div w:id="954673162">
      <w:bodyDiv w:val="1"/>
      <w:marLeft w:val="0"/>
      <w:marRight w:val="0"/>
      <w:marTop w:val="0"/>
      <w:marBottom w:val="0"/>
      <w:divBdr>
        <w:top w:val="none" w:sz="0" w:space="0" w:color="auto"/>
        <w:left w:val="none" w:sz="0" w:space="0" w:color="auto"/>
        <w:bottom w:val="none" w:sz="0" w:space="0" w:color="auto"/>
        <w:right w:val="none" w:sz="0" w:space="0" w:color="auto"/>
      </w:divBdr>
    </w:div>
    <w:div w:id="1104810787">
      <w:bodyDiv w:val="1"/>
      <w:marLeft w:val="0"/>
      <w:marRight w:val="0"/>
      <w:marTop w:val="0"/>
      <w:marBottom w:val="0"/>
      <w:divBdr>
        <w:top w:val="none" w:sz="0" w:space="0" w:color="auto"/>
        <w:left w:val="none" w:sz="0" w:space="0" w:color="auto"/>
        <w:bottom w:val="none" w:sz="0" w:space="0" w:color="auto"/>
        <w:right w:val="none" w:sz="0" w:space="0" w:color="auto"/>
      </w:divBdr>
    </w:div>
    <w:div w:id="1265067361">
      <w:bodyDiv w:val="1"/>
      <w:marLeft w:val="0"/>
      <w:marRight w:val="0"/>
      <w:marTop w:val="0"/>
      <w:marBottom w:val="0"/>
      <w:divBdr>
        <w:top w:val="none" w:sz="0" w:space="0" w:color="auto"/>
        <w:left w:val="none" w:sz="0" w:space="0" w:color="auto"/>
        <w:bottom w:val="none" w:sz="0" w:space="0" w:color="auto"/>
        <w:right w:val="none" w:sz="0" w:space="0" w:color="auto"/>
      </w:divBdr>
    </w:div>
    <w:div w:id="1365520229">
      <w:bodyDiv w:val="1"/>
      <w:marLeft w:val="0"/>
      <w:marRight w:val="0"/>
      <w:marTop w:val="0"/>
      <w:marBottom w:val="0"/>
      <w:divBdr>
        <w:top w:val="none" w:sz="0" w:space="0" w:color="auto"/>
        <w:left w:val="none" w:sz="0" w:space="0" w:color="auto"/>
        <w:bottom w:val="none" w:sz="0" w:space="0" w:color="auto"/>
        <w:right w:val="none" w:sz="0" w:space="0" w:color="auto"/>
      </w:divBdr>
    </w:div>
    <w:div w:id="1447625908">
      <w:bodyDiv w:val="1"/>
      <w:marLeft w:val="0"/>
      <w:marRight w:val="0"/>
      <w:marTop w:val="0"/>
      <w:marBottom w:val="0"/>
      <w:divBdr>
        <w:top w:val="none" w:sz="0" w:space="0" w:color="auto"/>
        <w:left w:val="none" w:sz="0" w:space="0" w:color="auto"/>
        <w:bottom w:val="none" w:sz="0" w:space="0" w:color="auto"/>
        <w:right w:val="none" w:sz="0" w:space="0" w:color="auto"/>
      </w:divBdr>
    </w:div>
    <w:div w:id="1618758381">
      <w:bodyDiv w:val="1"/>
      <w:marLeft w:val="0"/>
      <w:marRight w:val="0"/>
      <w:marTop w:val="0"/>
      <w:marBottom w:val="0"/>
      <w:divBdr>
        <w:top w:val="none" w:sz="0" w:space="0" w:color="auto"/>
        <w:left w:val="none" w:sz="0" w:space="0" w:color="auto"/>
        <w:bottom w:val="none" w:sz="0" w:space="0" w:color="auto"/>
        <w:right w:val="none" w:sz="0" w:space="0" w:color="auto"/>
      </w:divBdr>
    </w:div>
    <w:div w:id="1803376213">
      <w:bodyDiv w:val="1"/>
      <w:marLeft w:val="0"/>
      <w:marRight w:val="0"/>
      <w:marTop w:val="0"/>
      <w:marBottom w:val="0"/>
      <w:divBdr>
        <w:top w:val="none" w:sz="0" w:space="0" w:color="auto"/>
        <w:left w:val="none" w:sz="0" w:space="0" w:color="auto"/>
        <w:bottom w:val="none" w:sz="0" w:space="0" w:color="auto"/>
        <w:right w:val="none" w:sz="0" w:space="0" w:color="auto"/>
      </w:divBdr>
    </w:div>
    <w:div w:id="1835761531">
      <w:bodyDiv w:val="1"/>
      <w:marLeft w:val="0"/>
      <w:marRight w:val="0"/>
      <w:marTop w:val="0"/>
      <w:marBottom w:val="0"/>
      <w:divBdr>
        <w:top w:val="none" w:sz="0" w:space="0" w:color="auto"/>
        <w:left w:val="none" w:sz="0" w:space="0" w:color="auto"/>
        <w:bottom w:val="none" w:sz="0" w:space="0" w:color="auto"/>
        <w:right w:val="none" w:sz="0" w:space="0" w:color="auto"/>
      </w:divBdr>
    </w:div>
    <w:div w:id="1881281290">
      <w:bodyDiv w:val="1"/>
      <w:marLeft w:val="0"/>
      <w:marRight w:val="0"/>
      <w:marTop w:val="0"/>
      <w:marBottom w:val="0"/>
      <w:divBdr>
        <w:top w:val="none" w:sz="0" w:space="0" w:color="auto"/>
        <w:left w:val="none" w:sz="0" w:space="0" w:color="auto"/>
        <w:bottom w:val="none" w:sz="0" w:space="0" w:color="auto"/>
        <w:right w:val="none" w:sz="0" w:space="0" w:color="auto"/>
      </w:divBdr>
    </w:div>
    <w:div w:id="1950046622">
      <w:bodyDiv w:val="1"/>
      <w:marLeft w:val="0"/>
      <w:marRight w:val="0"/>
      <w:marTop w:val="0"/>
      <w:marBottom w:val="0"/>
      <w:divBdr>
        <w:top w:val="none" w:sz="0" w:space="0" w:color="auto"/>
        <w:left w:val="none" w:sz="0" w:space="0" w:color="auto"/>
        <w:bottom w:val="none" w:sz="0" w:space="0" w:color="auto"/>
        <w:right w:val="none" w:sz="0" w:space="0" w:color="auto"/>
      </w:divBdr>
    </w:div>
    <w:div w:id="1959677646">
      <w:bodyDiv w:val="1"/>
      <w:marLeft w:val="0"/>
      <w:marRight w:val="0"/>
      <w:marTop w:val="0"/>
      <w:marBottom w:val="0"/>
      <w:divBdr>
        <w:top w:val="none" w:sz="0" w:space="0" w:color="auto"/>
        <w:left w:val="none" w:sz="0" w:space="0" w:color="auto"/>
        <w:bottom w:val="none" w:sz="0" w:space="0" w:color="auto"/>
        <w:right w:val="none" w:sz="0" w:space="0" w:color="auto"/>
      </w:divBdr>
    </w:div>
    <w:div w:id="2020620272">
      <w:bodyDiv w:val="1"/>
      <w:marLeft w:val="0"/>
      <w:marRight w:val="0"/>
      <w:marTop w:val="0"/>
      <w:marBottom w:val="0"/>
      <w:divBdr>
        <w:top w:val="none" w:sz="0" w:space="0" w:color="auto"/>
        <w:left w:val="none" w:sz="0" w:space="0" w:color="auto"/>
        <w:bottom w:val="none" w:sz="0" w:space="0" w:color="auto"/>
        <w:right w:val="none" w:sz="0" w:space="0" w:color="auto"/>
      </w:divBdr>
    </w:div>
    <w:div w:id="212176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header" Target="header9.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image" Target="media/image12.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header" Target="header6.xml"/><Relationship Id="rId49"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BB35F-BA4D-4C33-8E19-88C1827C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77</Pages>
  <Words>16584</Words>
  <Characters>94531</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Скачать ГОСТ Р 2.105-2019 Единая система конструкторской документации. Общие требования к текстовым документам</vt:lpstr>
    </vt:vector>
  </TitlesOfParts>
  <Company/>
  <LinksUpToDate>false</LinksUpToDate>
  <CharactersWithSpaces>110894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Скачать ГОСТ Р 2.105-2019 Единая система конструкторской документации. Общие требования к текстовым документам</dc:title>
  <dc:subject>ГОСТ Р 2.105-2019 Единая система конструкторской документации. Общие требования к текстовым документам Unified system for design documentation. General requirements for textual documents</dc:subject>
  <dc:creator>Ёшкин Кот</dc:creator>
  <cp:lastModifiedBy>Ерофеева Татьяна Константиновна</cp:lastModifiedBy>
  <cp:revision>4</cp:revision>
  <dcterms:created xsi:type="dcterms:W3CDTF">2026-06-30T11:00:00Z</dcterms:created>
  <dcterms:modified xsi:type="dcterms:W3CDTF">2026-06-30T11:19:00Z</dcterms:modified>
</cp:coreProperties>
</file>