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12B7" w14:textId="260D9551" w:rsidR="00956618" w:rsidRPr="00C4407D" w:rsidRDefault="00956618" w:rsidP="00956618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2BD8C202" w14:textId="1C74233E" w:rsidR="00956618" w:rsidRDefault="005D7E7A" w:rsidP="00956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полученных при голосовании по проекту </w:t>
      </w:r>
      <w:r w:rsidR="00956618" w:rsidRPr="00956618">
        <w:rPr>
          <w:rFonts w:ascii="Times New Roman" w:eastAsia="Times New Roman" w:hAnsi="Times New Roman"/>
          <w:sz w:val="26"/>
          <w:szCs w:val="26"/>
        </w:rPr>
        <w:t xml:space="preserve">ГОСТ Р 3.103–202Х «ЕСТД. Основные надписи» (тема ПНС </w:t>
      </w:r>
      <w:r w:rsidR="00956618" w:rsidRPr="00956618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1.0.482-1.122.26</w:t>
      </w:r>
      <w:r w:rsidR="00956618" w:rsidRPr="00956618">
        <w:rPr>
          <w:rFonts w:ascii="Times New Roman" w:eastAsia="Times New Roman" w:hAnsi="Times New Roman"/>
          <w:sz w:val="26"/>
          <w:szCs w:val="26"/>
        </w:rPr>
        <w:t>)</w:t>
      </w:r>
    </w:p>
    <w:p w14:paraId="19B46BA6" w14:textId="77777777" w:rsidR="00956618" w:rsidRPr="00C4407D" w:rsidRDefault="00956618" w:rsidP="00956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5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23"/>
        <w:gridCol w:w="2033"/>
        <w:gridCol w:w="7743"/>
        <w:gridCol w:w="3543"/>
      </w:tblGrid>
      <w:tr w:rsidR="006E39F6" w:rsidRPr="009824B9" w14:paraId="700C9FD1" w14:textId="77777777" w:rsidTr="00D77594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B545623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4B9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D794732" w14:textId="77777777" w:rsidR="006E39F6" w:rsidRPr="009824B9" w:rsidRDefault="006E39F6" w:rsidP="006E39F6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0AD11C6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2A8F8CC8" w14:textId="77777777" w:rsidR="006E39F6" w:rsidRPr="009824B9" w:rsidRDefault="006E39F6" w:rsidP="00A06D0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018A2CE" w14:textId="77777777" w:rsidR="006E39F6" w:rsidRPr="009824B9" w:rsidRDefault="006E39F6" w:rsidP="00746E4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2C2AA3FC" w14:textId="77777777" w:rsidR="006E39F6" w:rsidRPr="009824B9" w:rsidRDefault="006E39F6" w:rsidP="00746E4A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AE1CAA4" w14:textId="77777777" w:rsidR="006E39F6" w:rsidRPr="009824B9" w:rsidRDefault="006E39F6" w:rsidP="00A06D0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4327FC73" w14:textId="77777777" w:rsidR="006E39F6" w:rsidRPr="009824B9" w:rsidRDefault="006E39F6" w:rsidP="00A06D01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24B9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3B07AC" w:rsidRPr="00E86309" w14:paraId="556EFEED" w14:textId="77777777" w:rsidTr="00D77594">
        <w:trPr>
          <w:trHeight w:val="198"/>
        </w:trPr>
        <w:tc>
          <w:tcPr>
            <w:tcW w:w="709" w:type="dxa"/>
          </w:tcPr>
          <w:p w14:paraId="583F69B5" w14:textId="77777777" w:rsidR="003B07AC" w:rsidRPr="002F38B1" w:rsidRDefault="003B07AC" w:rsidP="00FB7EC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7378C" w14:textId="48BE3827" w:rsidR="003B07AC" w:rsidRPr="00E86309" w:rsidRDefault="008744C2" w:rsidP="00FB7EC7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44C2">
              <w:rPr>
                <w:rFonts w:ascii="Arial" w:hAnsi="Arial" w:cs="Arial"/>
                <w:sz w:val="20"/>
                <w:szCs w:val="20"/>
              </w:rPr>
              <w:t>К проекту стандарта в целом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AB3D3" w14:textId="344E27DD" w:rsidR="003B07AC" w:rsidRPr="00E86309" w:rsidRDefault="003B07AC" w:rsidP="00E86309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6309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E86309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E86309">
              <w:rPr>
                <w:rFonts w:ascii="Arial" w:hAnsi="Arial" w:cs="Arial"/>
                <w:sz w:val="20"/>
                <w:szCs w:val="20"/>
              </w:rPr>
              <w:t>», исх. № ИЦ-1</w:t>
            </w:r>
            <w:r w:rsidR="00E86309" w:rsidRPr="00E86309">
              <w:rPr>
                <w:rFonts w:ascii="Arial" w:hAnsi="Arial" w:cs="Arial"/>
                <w:sz w:val="20"/>
                <w:szCs w:val="20"/>
              </w:rPr>
              <w:t>251</w:t>
            </w:r>
            <w:r w:rsidRPr="00E86309">
              <w:rPr>
                <w:rFonts w:ascii="Arial" w:hAnsi="Arial" w:cs="Arial"/>
                <w:sz w:val="20"/>
                <w:szCs w:val="20"/>
              </w:rPr>
              <w:t xml:space="preserve">/26 от </w:t>
            </w:r>
            <w:r w:rsidR="00E86309" w:rsidRPr="00E86309">
              <w:rPr>
                <w:rFonts w:ascii="Arial" w:hAnsi="Arial" w:cs="Arial"/>
                <w:sz w:val="20"/>
                <w:szCs w:val="20"/>
              </w:rPr>
              <w:t>12</w:t>
            </w:r>
            <w:r w:rsidRPr="00E86309">
              <w:rPr>
                <w:rFonts w:ascii="Arial" w:hAnsi="Arial" w:cs="Arial"/>
                <w:sz w:val="20"/>
                <w:szCs w:val="20"/>
              </w:rPr>
              <w:t>.0</w:t>
            </w:r>
            <w:r w:rsidR="00E86309" w:rsidRPr="00E86309">
              <w:rPr>
                <w:rFonts w:ascii="Arial" w:hAnsi="Arial" w:cs="Arial"/>
                <w:sz w:val="20"/>
                <w:szCs w:val="20"/>
              </w:rPr>
              <w:t>8</w:t>
            </w:r>
            <w:r w:rsidRPr="00E86309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4F06B" w14:textId="06CC2E27" w:rsidR="008744C2" w:rsidRPr="008744C2" w:rsidRDefault="003B07AC" w:rsidP="008744C2">
            <w:pPr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744C2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</w:t>
            </w:r>
            <w:r w:rsidR="008744C2" w:rsidRPr="008744C2">
              <w:rPr>
                <w:rFonts w:ascii="Arial" w:hAnsi="Arial" w:cs="Arial"/>
                <w:sz w:val="20"/>
                <w:szCs w:val="20"/>
                <w:u w:val="single"/>
              </w:rPr>
              <w:t xml:space="preserve"> и п</w:t>
            </w:r>
            <w:r w:rsidR="008744C2" w:rsidRPr="008744C2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редлагаемая редакция:</w:t>
            </w:r>
          </w:p>
          <w:p w14:paraId="2684125C" w14:textId="77777777" w:rsidR="008744C2" w:rsidRPr="008744C2" w:rsidRDefault="008744C2" w:rsidP="008744C2">
            <w:pPr>
              <w:rPr>
                <w:color w:val="000000"/>
              </w:rPr>
            </w:pPr>
            <w:r w:rsidRPr="008744C2">
              <w:rPr>
                <w:color w:val="000000"/>
              </w:rPr>
              <w:t>Термин «Организация-разработчик» не является стандартизированным термином, необходимо ввести соответствующую терминологическую статью в раздел 3:</w:t>
            </w:r>
          </w:p>
          <w:p w14:paraId="777FEF91" w14:textId="33C11F66" w:rsidR="003B07AC" w:rsidRPr="008744C2" w:rsidRDefault="008744C2" w:rsidP="008744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44C2">
              <w:rPr>
                <w:rFonts w:cs="Arial"/>
                <w:color w:val="000000"/>
              </w:rPr>
              <w:t>Организация-разработчик: юридическое или физическое лицо, осуществляющее разработку ТД или комплекта ТД</w:t>
            </w:r>
          </w:p>
          <w:p w14:paraId="02167887" w14:textId="77777777" w:rsidR="003B07AC" w:rsidRPr="008744C2" w:rsidRDefault="003B07AC" w:rsidP="00FB7EC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744C2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BC9EC71" w14:textId="62D3D0F3" w:rsidR="003B07AC" w:rsidRPr="00E86309" w:rsidRDefault="008744C2" w:rsidP="00FB7EC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744C2">
              <w:t>Требования подраздела 3.9 ГОСТ 1.5-2001 и пункта 3.7 ГОСТ Р 1.5-2019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85149" w14:textId="2A2744E5" w:rsidR="003B07AC" w:rsidRPr="00E2575A" w:rsidRDefault="003B07AC" w:rsidP="0067481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E2575A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C8069FE" w14:textId="21F4F35F" w:rsidR="001964A1" w:rsidRPr="00746E4A" w:rsidRDefault="002C3848" w:rsidP="008C0D8A">
            <w:pPr>
              <w:pStyle w:val="a3"/>
              <w:rPr>
                <w:rFonts w:cs="Arial"/>
                <w:szCs w:val="20"/>
              </w:rPr>
            </w:pPr>
            <w:r w:rsidRPr="00E2575A">
              <w:rPr>
                <w:rFonts w:cs="Arial"/>
                <w:szCs w:val="20"/>
              </w:rPr>
              <w:t xml:space="preserve">Организация-разработчик упоминается в документе один раз в таблице 1, как </w:t>
            </w:r>
            <w:r w:rsidR="00E2575A">
              <w:rPr>
                <w:rFonts w:cs="Arial"/>
                <w:szCs w:val="20"/>
              </w:rPr>
              <w:t>содержание</w:t>
            </w:r>
            <w:r w:rsidR="00746E4A">
              <w:rPr>
                <w:rFonts w:cs="Arial"/>
                <w:szCs w:val="20"/>
              </w:rPr>
              <w:t xml:space="preserve"> (название)</w:t>
            </w:r>
            <w:r w:rsidRPr="00E2575A">
              <w:rPr>
                <w:rFonts w:cs="Arial"/>
                <w:szCs w:val="20"/>
              </w:rPr>
              <w:t xml:space="preserve"> графы 1</w:t>
            </w:r>
            <w:r w:rsidR="00746E4A">
              <w:rPr>
                <w:rFonts w:cs="Arial"/>
                <w:szCs w:val="20"/>
              </w:rPr>
              <w:t xml:space="preserve">, </w:t>
            </w:r>
            <w:r w:rsidR="00746E4A" w:rsidRPr="00E2575A">
              <w:rPr>
                <w:rFonts w:cs="Arial"/>
                <w:szCs w:val="20"/>
              </w:rPr>
              <w:t>аналогично действующему стандарту по ЕСКД ГОСТ Р 2.</w:t>
            </w:r>
            <w:r w:rsidR="00746E4A">
              <w:rPr>
                <w:rFonts w:cs="Arial"/>
                <w:szCs w:val="20"/>
              </w:rPr>
              <w:t>104–2023</w:t>
            </w:r>
            <w:r w:rsidR="00161AB0">
              <w:rPr>
                <w:rFonts w:cs="Arial"/>
                <w:szCs w:val="20"/>
              </w:rPr>
              <w:t>.</w:t>
            </w:r>
            <w:r w:rsidR="00746E4A">
              <w:rPr>
                <w:rFonts w:cs="Arial"/>
                <w:szCs w:val="20"/>
              </w:rPr>
              <w:t xml:space="preserve"> Более того в</w:t>
            </w:r>
            <w:r w:rsidR="00E2575A" w:rsidRPr="00E2575A">
              <w:rPr>
                <w:rFonts w:cs="Arial"/>
                <w:szCs w:val="20"/>
              </w:rPr>
              <w:t xml:space="preserve"> следующе</w:t>
            </w:r>
            <w:r w:rsidR="00674817">
              <w:rPr>
                <w:rFonts w:cs="Arial"/>
                <w:szCs w:val="20"/>
              </w:rPr>
              <w:t>й</w:t>
            </w:r>
            <w:r w:rsidR="00E2575A" w:rsidRPr="00E2575A">
              <w:rPr>
                <w:rFonts w:cs="Arial"/>
                <w:szCs w:val="20"/>
              </w:rPr>
              <w:t xml:space="preserve"> графе </w:t>
            </w:r>
            <w:r w:rsidR="00E2575A">
              <w:rPr>
                <w:rFonts w:cs="Arial"/>
                <w:szCs w:val="20"/>
              </w:rPr>
              <w:t xml:space="preserve">таблицы </w:t>
            </w:r>
            <w:r w:rsidR="008C0D8A">
              <w:rPr>
                <w:rFonts w:cs="Arial"/>
                <w:szCs w:val="20"/>
              </w:rPr>
              <w:t xml:space="preserve">1 </w:t>
            </w:r>
            <w:r w:rsidR="00746E4A">
              <w:rPr>
                <w:rFonts w:cs="Arial"/>
                <w:szCs w:val="20"/>
              </w:rPr>
              <w:t xml:space="preserve">«Порядок заполнения графы» </w:t>
            </w:r>
            <w:r w:rsidR="00E2575A" w:rsidRPr="00E2575A">
              <w:rPr>
                <w:rFonts w:cs="Arial"/>
                <w:szCs w:val="20"/>
              </w:rPr>
              <w:t xml:space="preserve">приведены пояснения к </w:t>
            </w:r>
            <w:r w:rsidR="008C0D8A">
              <w:rPr>
                <w:rFonts w:cs="Arial"/>
                <w:szCs w:val="20"/>
              </w:rPr>
              <w:t xml:space="preserve">ее </w:t>
            </w:r>
            <w:r w:rsidR="00E2575A" w:rsidRPr="00E2575A">
              <w:rPr>
                <w:rFonts w:cs="Arial"/>
                <w:szCs w:val="20"/>
              </w:rPr>
              <w:t>заполнению</w:t>
            </w:r>
            <w:r w:rsidR="008C0D8A" w:rsidRPr="008C0D8A">
              <w:rPr>
                <w:rFonts w:cs="Arial"/>
                <w:szCs w:val="20"/>
              </w:rPr>
              <w:t xml:space="preserve">: </w:t>
            </w:r>
            <w:r w:rsidR="008C0D8A">
              <w:rPr>
                <w:rFonts w:cs="Arial"/>
                <w:szCs w:val="20"/>
              </w:rPr>
              <w:t>«</w:t>
            </w:r>
            <w:r w:rsidR="008C0D8A" w:rsidRPr="008C0D8A">
              <w:rPr>
                <w:rFonts w:cs="Arial"/>
                <w:szCs w:val="20"/>
              </w:rPr>
              <w:t>Наименование организации, разработавшей (выпустившей) ТД или комплект ТД. Допускается указывать код организации по ОК 007 (при условии применения классификатора в организации), краткое наименование организации и (или) логотип</w:t>
            </w:r>
            <w:r w:rsidR="008C0D8A">
              <w:rPr>
                <w:rFonts w:cs="Arial"/>
                <w:szCs w:val="20"/>
              </w:rPr>
              <w:t>». Вводить терминологическую статью нет необходимости</w:t>
            </w:r>
            <w:r w:rsidR="00E2575A">
              <w:rPr>
                <w:rFonts w:cs="Arial"/>
                <w:szCs w:val="20"/>
              </w:rPr>
              <w:t xml:space="preserve"> </w:t>
            </w:r>
          </w:p>
        </w:tc>
      </w:tr>
      <w:tr w:rsidR="00E86309" w:rsidRPr="009824B9" w14:paraId="7FE7DCDC" w14:textId="77777777" w:rsidTr="00D77594">
        <w:trPr>
          <w:trHeight w:val="95"/>
        </w:trPr>
        <w:tc>
          <w:tcPr>
            <w:tcW w:w="709" w:type="dxa"/>
          </w:tcPr>
          <w:p w14:paraId="552473C4" w14:textId="77777777" w:rsidR="00E86309" w:rsidRPr="00A31698" w:rsidRDefault="00E86309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27A1060" w14:textId="7FDA6D14" w:rsidR="00E86309" w:rsidRPr="00A31698" w:rsidRDefault="00E86309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698">
              <w:rPr>
                <w:rFonts w:ascii="Arial" w:hAnsi="Arial" w:cs="Arial"/>
                <w:sz w:val="20"/>
                <w:szCs w:val="20"/>
              </w:rPr>
              <w:t>Раздел 5</w:t>
            </w:r>
          </w:p>
        </w:tc>
        <w:tc>
          <w:tcPr>
            <w:tcW w:w="2033" w:type="dxa"/>
          </w:tcPr>
          <w:p w14:paraId="4FD31B79" w14:textId="4DF60DBB" w:rsidR="00E86309" w:rsidRPr="00A31698" w:rsidRDefault="00E86309" w:rsidP="00E8630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698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A31698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A31698">
              <w:rPr>
                <w:rFonts w:ascii="Arial" w:hAnsi="Arial" w:cs="Arial"/>
                <w:sz w:val="20"/>
                <w:szCs w:val="20"/>
              </w:rPr>
              <w:t>», исх. № ИЦ-1251/26 от 12.08.2026</w:t>
            </w:r>
          </w:p>
        </w:tc>
        <w:tc>
          <w:tcPr>
            <w:tcW w:w="7743" w:type="dxa"/>
          </w:tcPr>
          <w:p w14:paraId="70D1E0AC" w14:textId="77777777" w:rsidR="00E86309" w:rsidRPr="00A31698" w:rsidRDefault="00E86309" w:rsidP="00E8630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A31698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69EACC88" w14:textId="097B4748" w:rsidR="00E86309" w:rsidRPr="00A31698" w:rsidRDefault="008744C2" w:rsidP="00E8630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A31698">
              <w:t>Таблицу 1 (ее первую часть) разместить на листе непосредственно после пункта 5.5 или на следующем листе</w:t>
            </w:r>
          </w:p>
          <w:p w14:paraId="0D9025F5" w14:textId="3B0E6417" w:rsidR="00E86309" w:rsidRPr="00A31698" w:rsidRDefault="00E86309" w:rsidP="008744C2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3543" w:type="dxa"/>
          </w:tcPr>
          <w:p w14:paraId="7803C52B" w14:textId="4D2936D6" w:rsidR="00E86309" w:rsidRPr="00A31698" w:rsidRDefault="00E86309" w:rsidP="00E8630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A31698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6748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0CE631" w14:textId="0A78953F" w:rsidR="00E86309" w:rsidRPr="00FD2078" w:rsidRDefault="00FD2B35" w:rsidP="00A31698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Исправлено в редакции</w:t>
            </w:r>
          </w:p>
        </w:tc>
      </w:tr>
      <w:tr w:rsidR="00E86309" w:rsidRPr="00143401" w14:paraId="3A181C63" w14:textId="77777777" w:rsidTr="00D77594">
        <w:trPr>
          <w:trHeight w:val="95"/>
        </w:trPr>
        <w:tc>
          <w:tcPr>
            <w:tcW w:w="709" w:type="dxa"/>
          </w:tcPr>
          <w:p w14:paraId="5ACC9D4A" w14:textId="77777777" w:rsidR="00E86309" w:rsidRPr="00EB1E0C" w:rsidRDefault="00E86309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3" w:type="dxa"/>
          </w:tcPr>
          <w:p w14:paraId="76BAFF90" w14:textId="5B8F4FFB" w:rsidR="00E86309" w:rsidRPr="00EB1E0C" w:rsidRDefault="00E86309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1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Пункт 5.5, Таблица 1, графы 9-11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7657" w14:textId="77777777" w:rsidR="00E86309" w:rsidRPr="00FC637E" w:rsidRDefault="00E86309" w:rsidP="00E86309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АО «КБП»</w:t>
            </w:r>
          </w:p>
          <w:p w14:paraId="7EEB35CA" w14:textId="424E7CEA" w:rsidR="00E86309" w:rsidRPr="00FC637E" w:rsidRDefault="00E86309" w:rsidP="00E8630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CB36" w14:textId="77777777" w:rsidR="00E86309" w:rsidRPr="00E86309" w:rsidRDefault="00E86309" w:rsidP="00E8630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E86309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528EC5C3" w14:textId="77777777" w:rsidR="00E86309" w:rsidRPr="00E86309" w:rsidRDefault="00E86309" w:rsidP="00E86309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E8630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Необходимо указать, что данные графы заполняются только в документах, которые предназначены для описания данных только одной операции ТП</w:t>
            </w:r>
          </w:p>
          <w:p w14:paraId="2CE229FB" w14:textId="77777777" w:rsidR="00E86309" w:rsidRPr="00E86309" w:rsidRDefault="00E86309" w:rsidP="00E8630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E86309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58725FA" w14:textId="08DCF38F" w:rsidR="00E86309" w:rsidRPr="00E86309" w:rsidRDefault="00E86309" w:rsidP="00E86309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E8630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Графу следует заполнять в документах, которые предназначены для описания данных только одной операции ТП</w:t>
            </w:r>
          </w:p>
          <w:p w14:paraId="46CA4504" w14:textId="77777777" w:rsidR="00E86309" w:rsidRPr="00E86309" w:rsidRDefault="00E86309" w:rsidP="00E8630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E86309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207B779A" w14:textId="4ED37658" w:rsidR="00E86309" w:rsidRPr="00E86309" w:rsidRDefault="00E86309" w:rsidP="00E86309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E86309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Недопустимо вменять организациям разрабатывать стандарты, чтобы прописывать очевидные требования</w:t>
            </w:r>
          </w:p>
        </w:tc>
        <w:tc>
          <w:tcPr>
            <w:tcW w:w="3543" w:type="dxa"/>
          </w:tcPr>
          <w:p w14:paraId="4DB2D598" w14:textId="754028EE" w:rsidR="005338AF" w:rsidRPr="00FC637E" w:rsidRDefault="005338AF" w:rsidP="00E8630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Принято</w:t>
            </w:r>
            <w:r w:rsidR="00F846B7" w:rsidRPr="00FC637E">
              <w:rPr>
                <w:rFonts w:ascii="Arial" w:hAnsi="Arial" w:cs="Arial"/>
                <w:sz w:val="20"/>
                <w:szCs w:val="20"/>
              </w:rPr>
              <w:t>.</w:t>
            </w:r>
            <w:r w:rsidRPr="00FC63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E9FFBA" w14:textId="2D830119" w:rsidR="005338AF" w:rsidRPr="00FC637E" w:rsidRDefault="005338AF" w:rsidP="00E8630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В уточненной редакции</w:t>
            </w:r>
          </w:p>
          <w:p w14:paraId="3BA8141B" w14:textId="6AFEFE59" w:rsidR="00C00E7D" w:rsidRPr="00C00E7D" w:rsidRDefault="00C00E7D" w:rsidP="0068688E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B3D" w:rsidRPr="00510722" w14:paraId="6CA018B2" w14:textId="77777777" w:rsidTr="00D77594">
        <w:trPr>
          <w:trHeight w:val="292"/>
        </w:trPr>
        <w:tc>
          <w:tcPr>
            <w:tcW w:w="709" w:type="dxa"/>
          </w:tcPr>
          <w:p w14:paraId="327B486E" w14:textId="77777777" w:rsidR="00EC0B3D" w:rsidRPr="00EB1E0C" w:rsidRDefault="00EC0B3D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E9669C9" w14:textId="1111C894" w:rsidR="00EC0B3D" w:rsidRPr="00510722" w:rsidRDefault="00EC0B3D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5FB3">
              <w:rPr>
                <w:rFonts w:ascii="Times New Roman" w:hAnsi="Times New Roman"/>
                <w:sz w:val="24"/>
                <w:szCs w:val="24"/>
              </w:rPr>
              <w:t>Пункт 5.5, Таблица 1, графа 16-2</w:t>
            </w:r>
            <w:r w:rsidRPr="00EB1E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033" w:type="dxa"/>
          </w:tcPr>
          <w:p w14:paraId="0F584760" w14:textId="77777777" w:rsidR="00EC0B3D" w:rsidRPr="00FC637E" w:rsidRDefault="00EC0B3D" w:rsidP="008F5970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АО «КБП»</w:t>
            </w:r>
          </w:p>
          <w:p w14:paraId="2B6519B4" w14:textId="581AE46A" w:rsidR="00EC0B3D" w:rsidRPr="00FC637E" w:rsidRDefault="00EC0B3D" w:rsidP="005D7E7A">
            <w:pPr>
              <w:keepLine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3" w:type="dxa"/>
          </w:tcPr>
          <w:p w14:paraId="386C2176" w14:textId="77777777" w:rsidR="00EC0B3D" w:rsidRPr="008F5970" w:rsidRDefault="00EC0B3D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70092E72" w14:textId="77777777" w:rsidR="00EC0B3D" w:rsidRDefault="00EC0B3D" w:rsidP="008F5970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Требование по обязательности заполнения данной графы и блока в целом противоречит ГОСТ Р 3.301 п.4.13 ссылающегося на ГОСТ Р 2.504 п.5.16 + Приложение А Пояснения к пунктам стандарта</w:t>
            </w: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3A7667AC" w14:textId="4324A636" w:rsidR="00EC0B3D" w:rsidRPr="008F5970" w:rsidRDefault="00EC0B3D" w:rsidP="008F5970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lastRenderedPageBreak/>
              <w:t>Предлагаемая редакция:</w:t>
            </w:r>
          </w:p>
          <w:p w14:paraId="40183D81" w14:textId="77777777" w:rsidR="00EC0B3D" w:rsidRPr="008F5970" w:rsidRDefault="00EC0B3D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странично-ориентированных документов, выпущенных в АС УДИ рекомендуется не заполнять</w:t>
            </w: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</w:p>
          <w:p w14:paraId="5D7605BD" w14:textId="2F147D50" w:rsidR="00EC0B3D" w:rsidRPr="008F5970" w:rsidRDefault="00EC0B3D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6097C9BB" w14:textId="7A1E5F6C" w:rsidR="00EC0B3D" w:rsidRPr="00C92684" w:rsidRDefault="00EC0B3D" w:rsidP="008F5970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соответствие ГОСТ Р 3.301 п.4.13 и ГОСТ Р 2.504 п.5.16</w:t>
            </w:r>
          </w:p>
        </w:tc>
        <w:tc>
          <w:tcPr>
            <w:tcW w:w="3543" w:type="dxa"/>
            <w:vMerge w:val="restart"/>
          </w:tcPr>
          <w:p w14:paraId="4D8801A7" w14:textId="1BA9E885" w:rsidR="00F846B7" w:rsidRPr="0085203F" w:rsidRDefault="00EC0B3D" w:rsidP="00F846B7">
            <w:pPr>
              <w:tabs>
                <w:tab w:val="left" w:pos="11766"/>
              </w:tabs>
              <w:rPr>
                <w:color w:val="000000" w:themeColor="text1"/>
                <w:szCs w:val="24"/>
              </w:rPr>
            </w:pPr>
            <w:r w:rsidRPr="00EB1E0C">
              <w:rPr>
                <w:rFonts w:ascii="Arial" w:eastAsiaTheme="majorEastAsia" w:hAnsi="Arial" w:cstheme="majorBidi"/>
                <w:color w:val="000000" w:themeColor="text1"/>
                <w:sz w:val="20"/>
                <w:szCs w:val="24"/>
              </w:rPr>
              <w:lastRenderedPageBreak/>
              <w:t>Принято</w:t>
            </w:r>
            <w:r w:rsidR="00F846B7">
              <w:rPr>
                <w:rFonts w:ascii="Arial" w:eastAsiaTheme="majorEastAsia" w:hAnsi="Arial" w:cstheme="majorBidi"/>
                <w:color w:val="000000" w:themeColor="text1"/>
                <w:sz w:val="20"/>
                <w:szCs w:val="24"/>
              </w:rPr>
              <w:t>.</w:t>
            </w:r>
          </w:p>
          <w:p w14:paraId="24F5BC38" w14:textId="3A8D98AC" w:rsidR="00EC0B3D" w:rsidRDefault="00FC637E" w:rsidP="0085203F">
            <w:pPr>
              <w:pStyle w:val="a3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Добавлена сноска 3, общая для всего блока, поясняющая правила заполнения граф для документов в </w:t>
            </w:r>
            <w:r>
              <w:rPr>
                <w:color w:val="000000" w:themeColor="text1"/>
                <w:szCs w:val="24"/>
              </w:rPr>
              <w:lastRenderedPageBreak/>
              <w:t>АС УДИ.</w:t>
            </w:r>
          </w:p>
          <w:p w14:paraId="3A2305BE" w14:textId="5BD0FAEA" w:rsidR="00FC637E" w:rsidRPr="0085203F" w:rsidRDefault="00FC637E" w:rsidP="0085203F">
            <w:pPr>
              <w:pStyle w:val="a3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Формулировки порядка заполнения граф 16-18 приведен в соответствие с ГОСТ Р 2.104</w:t>
            </w:r>
          </w:p>
        </w:tc>
      </w:tr>
      <w:tr w:rsidR="00EC0B3D" w:rsidRPr="00510722" w14:paraId="7C392F5F" w14:textId="77777777" w:rsidTr="00D77594">
        <w:trPr>
          <w:trHeight w:val="292"/>
        </w:trPr>
        <w:tc>
          <w:tcPr>
            <w:tcW w:w="709" w:type="dxa"/>
          </w:tcPr>
          <w:p w14:paraId="13D992EA" w14:textId="77777777" w:rsidR="00EC0B3D" w:rsidRPr="00325BC5" w:rsidRDefault="00EC0B3D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CE5CA84" w14:textId="33467486" w:rsidR="00EC0B3D" w:rsidRPr="00325BC5" w:rsidRDefault="00EC0B3D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5B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Пункт5.5, Таблица 1, графа 17</w:t>
            </w:r>
          </w:p>
        </w:tc>
        <w:tc>
          <w:tcPr>
            <w:tcW w:w="2033" w:type="dxa"/>
          </w:tcPr>
          <w:p w14:paraId="33B10D6C" w14:textId="77777777" w:rsidR="00EC0B3D" w:rsidRPr="00FC637E" w:rsidRDefault="00EC0B3D" w:rsidP="008F5970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АО «КБП»</w:t>
            </w:r>
          </w:p>
          <w:p w14:paraId="3696E393" w14:textId="1AB99452" w:rsidR="00EC0B3D" w:rsidRPr="00FC637E" w:rsidRDefault="00EC0B3D" w:rsidP="005D7E7A">
            <w:pPr>
              <w:keepLine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3" w:type="dxa"/>
          </w:tcPr>
          <w:p w14:paraId="3C541892" w14:textId="77777777" w:rsidR="00EC0B3D" w:rsidRPr="008F5970" w:rsidRDefault="00EC0B3D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55AC5062" w14:textId="77777777" w:rsidR="00EC0B3D" w:rsidRPr="008F5970" w:rsidRDefault="00EC0B3D" w:rsidP="008F5970">
            <w:pPr>
              <w:tabs>
                <w:tab w:val="left" w:pos="4120"/>
              </w:tabs>
              <w:ind w:left="1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Данная графа не может быть заполнена в ТДЭ формируемых в АС УДИ и САРР-системах, за исключением ТДЭ, которые формируется в текстовых редакторах.</w:t>
            </w:r>
          </w:p>
          <w:p w14:paraId="79779B4C" w14:textId="39002586" w:rsidR="00EC0B3D" w:rsidRPr="008F5970" w:rsidRDefault="00EC0B3D" w:rsidP="008F5970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7C8DA134" w14:textId="5CB2DCBE" w:rsidR="00EC0B3D" w:rsidRPr="008F5970" w:rsidRDefault="00EC0B3D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ТДЭ и странично-ориентированных документов, выпущенных в АС УДИ рекомендуется не заполнять</w:t>
            </w:r>
          </w:p>
          <w:p w14:paraId="606E312A" w14:textId="77777777" w:rsidR="00EC0B3D" w:rsidRPr="008F5970" w:rsidRDefault="00EC0B3D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5A54C07" w14:textId="29C2BE67" w:rsidR="00EC0B3D" w:rsidRPr="00C92684" w:rsidRDefault="00EC0B3D" w:rsidP="008F5970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подлинник является электронным документом, изменения вносятся в новую версию документа, замены листов в этом случае быть не может. Аналогичная ситуация со </w:t>
            </w:r>
            <w:proofErr w:type="spellStart"/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станично</w:t>
            </w:r>
            <w:proofErr w:type="spellEnd"/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-ориентированными документами, формируемыми в АС УДИ</w:t>
            </w:r>
          </w:p>
        </w:tc>
        <w:tc>
          <w:tcPr>
            <w:tcW w:w="3543" w:type="dxa"/>
            <w:vMerge/>
          </w:tcPr>
          <w:p w14:paraId="41628947" w14:textId="77777777" w:rsidR="00EC0B3D" w:rsidRPr="00CE0833" w:rsidRDefault="00EC0B3D" w:rsidP="00E86309">
            <w:pPr>
              <w:tabs>
                <w:tab w:val="left" w:pos="11766"/>
              </w:tabs>
              <w:rPr>
                <w:rFonts w:eastAsia="Arial" w:cs="Arial"/>
                <w:color w:val="FF0000"/>
                <w:szCs w:val="20"/>
              </w:rPr>
            </w:pPr>
          </w:p>
        </w:tc>
      </w:tr>
      <w:tr w:rsidR="00EC0B3D" w:rsidRPr="00510722" w14:paraId="24F4F3AF" w14:textId="77777777" w:rsidTr="00D77594">
        <w:trPr>
          <w:trHeight w:val="292"/>
        </w:trPr>
        <w:tc>
          <w:tcPr>
            <w:tcW w:w="709" w:type="dxa"/>
          </w:tcPr>
          <w:p w14:paraId="08FE9035" w14:textId="77777777" w:rsidR="00EC0B3D" w:rsidRPr="00510722" w:rsidRDefault="00EC0B3D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8EEFEC6" w14:textId="06B76F3F" w:rsidR="00EC0B3D" w:rsidRPr="00510722" w:rsidRDefault="00EC0B3D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5FB3">
              <w:rPr>
                <w:rFonts w:ascii="Times New Roman" w:hAnsi="Times New Roman"/>
                <w:sz w:val="24"/>
                <w:szCs w:val="24"/>
              </w:rPr>
              <w:t>Пункт 5.5, Таблица 1, графа 18</w:t>
            </w:r>
          </w:p>
        </w:tc>
        <w:tc>
          <w:tcPr>
            <w:tcW w:w="2033" w:type="dxa"/>
          </w:tcPr>
          <w:p w14:paraId="08664B83" w14:textId="77777777" w:rsidR="00EC0B3D" w:rsidRPr="00FC637E" w:rsidRDefault="00EC0B3D" w:rsidP="00E86309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АО «КБП»</w:t>
            </w:r>
          </w:p>
          <w:p w14:paraId="73B0AA46" w14:textId="5C7BD126" w:rsidR="00EC0B3D" w:rsidRPr="00FC637E" w:rsidRDefault="00EC0B3D" w:rsidP="005D7E7A">
            <w:pPr>
              <w:tabs>
                <w:tab w:val="left" w:pos="1176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3" w:type="dxa"/>
          </w:tcPr>
          <w:p w14:paraId="3F025965" w14:textId="77777777" w:rsidR="00EC0B3D" w:rsidRPr="008F5970" w:rsidRDefault="00EC0B3D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8F5970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12963B0F" w14:textId="77777777" w:rsidR="00EC0B3D" w:rsidRPr="008F5970" w:rsidRDefault="00EC0B3D" w:rsidP="008F597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Требование по обязательности заполнения данной графы и блока в целом противоречит ГОСТ Р 3.301 п.4.13 ссылающегося на ГОСТ Р 2.504 п.5.16 + Приложение А Пояснения к пунктам стандарта</w:t>
            </w:r>
          </w:p>
          <w:p w14:paraId="0AE633C8" w14:textId="28646EAA" w:rsidR="00EC0B3D" w:rsidRPr="008F5970" w:rsidRDefault="00EC0B3D" w:rsidP="008F597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 В АС УДИ не создаются версии ТДЭ.</w:t>
            </w:r>
          </w:p>
          <w:p w14:paraId="5617913A" w14:textId="612B3369" w:rsidR="00EC0B3D" w:rsidRPr="008F5970" w:rsidRDefault="00EC0B3D" w:rsidP="00E86309">
            <w:pPr>
              <w:rPr>
                <w:rFonts w:ascii="Arial" w:hAnsi="Arial" w:cs="Arial"/>
                <w:sz w:val="20"/>
                <w:szCs w:val="20"/>
              </w:rPr>
            </w:pPr>
            <w:r w:rsidRPr="008F5970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55AF6E3" w14:textId="77777777" w:rsidR="00EC0B3D" w:rsidRPr="008F5970" w:rsidRDefault="00EC0B3D" w:rsidP="008F597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Обозначение извещения об изменении, на основании которого внесено изменение в ТДБ или создана новая версия ТДЭ.</w:t>
            </w:r>
          </w:p>
          <w:p w14:paraId="33E3BADD" w14:textId="1CD28318" w:rsidR="00EC0B3D" w:rsidRPr="008F5970" w:rsidRDefault="00EC0B3D" w:rsidP="008F5970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странично-ориентированных документов, выпущенных в АС УДИ рекомендуется не заполнять</w:t>
            </w:r>
          </w:p>
          <w:p w14:paraId="0466D97B" w14:textId="6A5C3161" w:rsidR="00EC0B3D" w:rsidRPr="008F5970" w:rsidRDefault="00EC0B3D" w:rsidP="00E86309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970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E06FF7B" w14:textId="77777777" w:rsidR="00EC0B3D" w:rsidRPr="008F5970" w:rsidRDefault="00EC0B3D" w:rsidP="008F5970">
            <w:pPr>
              <w:rPr>
                <w:rFonts w:ascii="Arial" w:hAnsi="Arial" w:cs="Arial"/>
                <w:sz w:val="20"/>
                <w:szCs w:val="20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 Приведение в соответствие ГОСТ Р 3.301 п.4.13 и ГОСТ Р 2.504 п.5.16</w:t>
            </w:r>
          </w:p>
          <w:p w14:paraId="5B81300C" w14:textId="298FB877" w:rsidR="00C00E7D" w:rsidRPr="00D77594" w:rsidRDefault="00EC0B3D" w:rsidP="008F597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597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 На серийные ТП разрабатываются комплекты ТД, состоящие из разных видов документов со сквозной нумерацией внутри комплекта. В АС УДИ ТДЭ собираются в единый комплект и представляют собой странично-ориентированные документы, которые формируются на основе данных ЭМТП. По факту в АС УДИ не создается версия ТДЭ, а создается версия ЭМТП. А уже после внесения изменений в новую версию ЭМТП формируется новый комплект документов, который может отличаться в т.ч. по составу ТДЭ. При этом если введется новый документ (например, ОК, т.к. введется новая операция в ТП), то опять будет неопределенность как заполнять в этом случае данную графу</w:t>
            </w:r>
          </w:p>
        </w:tc>
        <w:tc>
          <w:tcPr>
            <w:tcW w:w="3543" w:type="dxa"/>
            <w:vMerge/>
          </w:tcPr>
          <w:p w14:paraId="061D1681" w14:textId="656CF723" w:rsidR="00EC0B3D" w:rsidRPr="00CE0833" w:rsidRDefault="00EC0B3D" w:rsidP="00E8630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8F5970" w:rsidRPr="00510722" w14:paraId="701CDA05" w14:textId="77777777" w:rsidTr="00D77594">
        <w:trPr>
          <w:trHeight w:val="95"/>
        </w:trPr>
        <w:tc>
          <w:tcPr>
            <w:tcW w:w="709" w:type="dxa"/>
          </w:tcPr>
          <w:p w14:paraId="73E080DE" w14:textId="77777777" w:rsidR="008F5970" w:rsidRPr="00510722" w:rsidRDefault="008F5970" w:rsidP="00E8630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06BCC30E" w14:textId="70CB0328" w:rsidR="008F5970" w:rsidRPr="00526145" w:rsidRDefault="008F5970" w:rsidP="00E86309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5FB3">
              <w:rPr>
                <w:rFonts w:ascii="Times New Roman" w:hAnsi="Times New Roman"/>
                <w:sz w:val="24"/>
                <w:szCs w:val="24"/>
              </w:rPr>
              <w:t xml:space="preserve">Пункт 5.5, Таблица 1, </w:t>
            </w:r>
            <w:r w:rsidRPr="00F65FB3">
              <w:rPr>
                <w:rFonts w:ascii="Times New Roman" w:hAnsi="Times New Roman"/>
                <w:sz w:val="24"/>
                <w:szCs w:val="24"/>
              </w:rPr>
              <w:lastRenderedPageBreak/>
              <w:t>графа 24</w:t>
            </w:r>
          </w:p>
        </w:tc>
        <w:tc>
          <w:tcPr>
            <w:tcW w:w="2033" w:type="dxa"/>
          </w:tcPr>
          <w:p w14:paraId="5CBB2C9C" w14:textId="77777777" w:rsidR="008F5970" w:rsidRPr="00FC637E" w:rsidRDefault="008F5970" w:rsidP="008F5970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lastRenderedPageBreak/>
              <w:t>АО «КБП»</w:t>
            </w:r>
          </w:p>
          <w:p w14:paraId="1293B40D" w14:textId="151383F6" w:rsidR="008F5970" w:rsidRPr="00FC637E" w:rsidRDefault="008F5970" w:rsidP="005D7E7A">
            <w:pPr>
              <w:keepLine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3" w:type="dxa"/>
          </w:tcPr>
          <w:p w14:paraId="582C44DE" w14:textId="77777777" w:rsidR="008F5970" w:rsidRPr="009F306C" w:rsidRDefault="008F5970" w:rsidP="008F5970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9F306C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3C04EE7" w14:textId="77777777" w:rsidR="008F5970" w:rsidRPr="009F306C" w:rsidRDefault="008F5970" w:rsidP="008F597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3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Данное требование по порядку заполнения графы применимо только к ТДБ.</w:t>
            </w:r>
          </w:p>
          <w:p w14:paraId="739FC6B6" w14:textId="77777777" w:rsidR="008F5970" w:rsidRPr="009F306C" w:rsidRDefault="008F5970" w:rsidP="008F597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3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подлинник является электронным документом, изменения вносятся в </w:t>
            </w:r>
            <w:r w:rsidRPr="009F3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новую версию документа, которая становиться подлинником. При этом инвентарный номер остается прежним.</w:t>
            </w:r>
          </w:p>
          <w:p w14:paraId="476F0088" w14:textId="576D2C85" w:rsidR="008F5970" w:rsidRPr="00FC637E" w:rsidRDefault="008F5970" w:rsidP="008F597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r w:rsidRPr="009F306C">
              <w:rPr>
                <w:rFonts w:ascii="Arial" w:hAnsi="Arial" w:cs="Arial"/>
                <w:sz w:val="20"/>
                <w:szCs w:val="20"/>
              </w:rPr>
              <w:t xml:space="preserve">Необходимо отразить это в настоящем стандарте, не ссылаясь на </w:t>
            </w:r>
            <w:r w:rsidRPr="009F306C">
              <w:rPr>
                <w:rFonts w:ascii="Arial" w:eastAsia="Arial" w:hAnsi="Arial" w:cs="Arial"/>
                <w:color w:val="000000" w:themeColor="text1"/>
                <w:sz w:val="20"/>
                <w:szCs w:val="20"/>
                <w:vertAlign w:val="superscript"/>
              </w:rPr>
              <w:t>1)</w:t>
            </w:r>
            <w:r w:rsidRPr="0074265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14:paraId="645E2441" w14:textId="2EFAB928" w:rsidR="00896AD8" w:rsidRPr="00FC637E" w:rsidRDefault="00526134" w:rsidP="00896AD8">
            <w:pPr>
              <w:tabs>
                <w:tab w:val="left" w:pos="11766"/>
              </w:tabs>
              <w:ind w:left="51"/>
              <w:rPr>
                <w:rFonts w:ascii="Arial" w:eastAsia="Arial" w:hAnsi="Arial" w:cs="Arial"/>
                <w:sz w:val="20"/>
                <w:szCs w:val="20"/>
              </w:rPr>
            </w:pPr>
            <w:r w:rsidRPr="00FC637E">
              <w:rPr>
                <w:rFonts w:ascii="Arial" w:eastAsia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639DEFB2" w14:textId="64330333" w:rsidR="00526134" w:rsidRPr="007F5CC4" w:rsidRDefault="00526134" w:rsidP="00896AD8">
            <w:pPr>
              <w:tabs>
                <w:tab w:val="left" w:pos="11766"/>
              </w:tabs>
              <w:ind w:left="51"/>
              <w:rPr>
                <w:rFonts w:ascii="Arial" w:eastAsia="Arial" w:hAnsi="Arial" w:cs="Arial"/>
                <w:sz w:val="20"/>
                <w:szCs w:val="20"/>
              </w:rPr>
            </w:pPr>
            <w:r w:rsidRPr="00FC637E">
              <w:rPr>
                <w:rFonts w:ascii="Arial" w:eastAsia="Arial" w:hAnsi="Arial" w:cs="Arial"/>
                <w:sz w:val="20"/>
                <w:szCs w:val="20"/>
              </w:rPr>
              <w:t>Добавлена сноска 4</w:t>
            </w:r>
            <w:r w:rsidR="00FC637E">
              <w:rPr>
                <w:rFonts w:ascii="Arial" w:eastAsia="Arial" w:hAnsi="Arial" w:cs="Arial"/>
                <w:sz w:val="20"/>
                <w:szCs w:val="20"/>
              </w:rPr>
              <w:t xml:space="preserve">, разъясняющая правила </w:t>
            </w:r>
            <w:r w:rsidR="00FC637E">
              <w:rPr>
                <w:rFonts w:ascii="Arial" w:eastAsia="Arial" w:hAnsi="Arial" w:cs="Arial"/>
                <w:sz w:val="20"/>
                <w:szCs w:val="20"/>
              </w:rPr>
              <w:lastRenderedPageBreak/>
              <w:t>заполнения с учетом того, что также написано про электронные документы в новой редакции ГОСТ Р 2.111 (выпуск новой версии в АС УДИ не является перевыпуском подлинника)</w:t>
            </w:r>
          </w:p>
          <w:p w14:paraId="087448E3" w14:textId="191FD522" w:rsidR="0020452C" w:rsidRPr="007F5CC4" w:rsidRDefault="0020452C" w:rsidP="00C00E7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5970" w:rsidRPr="00510722" w14:paraId="1936AFB8" w14:textId="77777777" w:rsidTr="00D77594">
        <w:trPr>
          <w:trHeight w:val="95"/>
        </w:trPr>
        <w:tc>
          <w:tcPr>
            <w:tcW w:w="709" w:type="dxa"/>
          </w:tcPr>
          <w:p w14:paraId="1F7A5BBE" w14:textId="77777777" w:rsidR="008F5970" w:rsidRPr="00510722" w:rsidRDefault="008F5970" w:rsidP="008F597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341E417F" w14:textId="61FFF305" w:rsidR="008F5970" w:rsidRPr="00510722" w:rsidRDefault="008F5970" w:rsidP="008F5970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5FB3">
              <w:rPr>
                <w:rFonts w:ascii="Times New Roman" w:hAnsi="Times New Roman"/>
                <w:sz w:val="24"/>
                <w:szCs w:val="24"/>
              </w:rPr>
              <w:t>Пункт 5.5, Таблица 1, графа 35</w:t>
            </w:r>
          </w:p>
        </w:tc>
        <w:tc>
          <w:tcPr>
            <w:tcW w:w="2033" w:type="dxa"/>
          </w:tcPr>
          <w:p w14:paraId="7D04C6A7" w14:textId="77777777" w:rsidR="008F5970" w:rsidRPr="00FC637E" w:rsidRDefault="008F5970" w:rsidP="008F5970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АО «КБП»</w:t>
            </w:r>
          </w:p>
          <w:p w14:paraId="07C364D4" w14:textId="28BA3016" w:rsidR="008F5970" w:rsidRPr="00FC637E" w:rsidRDefault="008F5970" w:rsidP="005D7E7A">
            <w:pPr>
              <w:keepLine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3" w:type="dxa"/>
          </w:tcPr>
          <w:p w14:paraId="2D099B1E" w14:textId="77777777" w:rsidR="0020452C" w:rsidRPr="00F103AF" w:rsidRDefault="0020452C" w:rsidP="0020452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F103AF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6490862B" w14:textId="77777777" w:rsidR="0020452C" w:rsidRPr="00F103AF" w:rsidRDefault="0020452C" w:rsidP="002045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Непонятно какие идентификационные данные необходимо выводить.</w:t>
            </w:r>
          </w:p>
          <w:p w14:paraId="17780946" w14:textId="77777777" w:rsidR="0020452C" w:rsidRPr="00F103AF" w:rsidRDefault="0020452C" w:rsidP="002045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Отсутствуют условия заполнения.</w:t>
            </w:r>
          </w:p>
          <w:p w14:paraId="6DFFDBA0" w14:textId="5E8CAB95" w:rsidR="008F5970" w:rsidRPr="00526134" w:rsidRDefault="0020452C" w:rsidP="00C00E7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Необходимо ввести в ГОСТ примеры вывода идентификатора источника по каждому перечисленному объекту: базе данных, информационной системе и (или) файле, из которых получено данное представление ТД, а также прописать условия заполнения,</w:t>
            </w:r>
            <w:r w:rsidRPr="00F103AF">
              <w:rPr>
                <w:rFonts w:ascii="Arial" w:hAnsi="Arial" w:cs="Arial"/>
                <w:sz w:val="20"/>
                <w:szCs w:val="20"/>
              </w:rPr>
              <w:t xml:space="preserve"> не ссылаясь на </w:t>
            </w:r>
            <w:r w:rsidRPr="00F103AF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1)</w:t>
            </w:r>
            <w:r w:rsidRPr="0074265A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14:paraId="13B50D13" w14:textId="77777777" w:rsidR="0020452C" w:rsidRDefault="0020452C" w:rsidP="00F734CC">
            <w:pPr>
              <w:tabs>
                <w:tab w:val="left" w:pos="11766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D4350A">
              <w:rPr>
                <w:rFonts w:ascii="Arial" w:eastAsia="Arial" w:hAnsi="Arial" w:cs="Arial"/>
                <w:sz w:val="20"/>
                <w:szCs w:val="20"/>
              </w:rPr>
              <w:t>Принято</w:t>
            </w:r>
            <w:r w:rsidR="00F734CC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0B997553" w14:textId="0C942E01" w:rsidR="00FC637E" w:rsidRPr="00D4350A" w:rsidRDefault="00FC637E" w:rsidP="00F734CC">
            <w:pPr>
              <w:tabs>
                <w:tab w:val="left" w:pos="11766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Добавлена с сноска 5 с правилами заполнения и примерами</w:t>
            </w:r>
          </w:p>
        </w:tc>
      </w:tr>
      <w:tr w:rsidR="008F5970" w:rsidRPr="00510722" w14:paraId="2B02B7ED" w14:textId="77777777" w:rsidTr="00D77594">
        <w:trPr>
          <w:trHeight w:val="95"/>
        </w:trPr>
        <w:tc>
          <w:tcPr>
            <w:tcW w:w="709" w:type="dxa"/>
          </w:tcPr>
          <w:p w14:paraId="1B45231D" w14:textId="77777777" w:rsidR="008F5970" w:rsidRPr="00510722" w:rsidRDefault="008F5970" w:rsidP="008F597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4660D8D1" w14:textId="6BDABA19" w:rsidR="008F5970" w:rsidRPr="00510722" w:rsidRDefault="008F5970" w:rsidP="008F5970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5FB3">
              <w:rPr>
                <w:rFonts w:ascii="Times New Roman" w:hAnsi="Times New Roman"/>
                <w:sz w:val="24"/>
                <w:szCs w:val="24"/>
              </w:rPr>
              <w:t>Пункт 5.5, Таблица 1, графа 36</w:t>
            </w:r>
          </w:p>
        </w:tc>
        <w:tc>
          <w:tcPr>
            <w:tcW w:w="2033" w:type="dxa"/>
          </w:tcPr>
          <w:p w14:paraId="38637FD9" w14:textId="77777777" w:rsidR="008F5970" w:rsidRPr="00FC637E" w:rsidRDefault="008F5970" w:rsidP="008F5970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АО «КБП»</w:t>
            </w:r>
          </w:p>
          <w:p w14:paraId="0C6AAD22" w14:textId="09D38CEB" w:rsidR="008F5970" w:rsidRPr="00FC637E" w:rsidRDefault="008F5970" w:rsidP="005D7E7A">
            <w:pPr>
              <w:keepLine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3" w:type="dxa"/>
          </w:tcPr>
          <w:p w14:paraId="02C39E62" w14:textId="77777777" w:rsidR="0020452C" w:rsidRPr="00F103AF" w:rsidRDefault="0020452C" w:rsidP="0020452C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F103AF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259FD092" w14:textId="77777777" w:rsidR="0020452C" w:rsidRPr="00F103AF" w:rsidRDefault="0020452C" w:rsidP="0020452C">
            <w:pPr>
              <w:rPr>
                <w:rFonts w:ascii="Arial" w:hAnsi="Arial" w:cs="Arial"/>
                <w:sz w:val="20"/>
                <w:szCs w:val="20"/>
              </w:rPr>
            </w:pP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АС УДИ у странично-ориентированных документов нет версий</w:t>
            </w:r>
            <w:r w:rsidRPr="00F103AF">
              <w:rPr>
                <w:rFonts w:ascii="Arial" w:hAnsi="Arial" w:cs="Arial"/>
                <w:sz w:val="20"/>
                <w:szCs w:val="20"/>
                <w:u w:val="single"/>
              </w:rPr>
              <w:t xml:space="preserve"> Предлагаемая редакция:</w:t>
            </w:r>
          </w:p>
          <w:p w14:paraId="7F114901" w14:textId="77777777" w:rsidR="0020452C" w:rsidRPr="00F103AF" w:rsidRDefault="0020452C" w:rsidP="0020452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103AF">
              <w:rPr>
                <w:rFonts w:ascii="Arial" w:hAnsi="Arial" w:cs="Arial"/>
                <w:sz w:val="20"/>
                <w:szCs w:val="20"/>
              </w:rPr>
              <w:t xml:space="preserve">1. Для ТДЭ заменить </w:t>
            </w:r>
            <w:r w:rsidRPr="00F103AF">
              <w:rPr>
                <w:rFonts w:ascii="Arial" w:hAnsi="Arial" w:cs="Arial"/>
                <w:color w:val="000000" w:themeColor="text1"/>
                <w:sz w:val="20"/>
                <w:szCs w:val="20"/>
              </w:rPr>
              <w:t>«</w:t>
            </w:r>
            <w:r w:rsidRPr="00F103A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B7"/>
            </w:r>
            <w:r w:rsidRPr="00F103AF">
              <w:rPr>
                <w:rFonts w:ascii="Arial" w:hAnsi="Arial" w:cs="Arial"/>
                <w:color w:val="000000" w:themeColor="text1"/>
                <w:sz w:val="20"/>
                <w:szCs w:val="20"/>
              </w:rPr>
              <w:t>» на «</w:t>
            </w:r>
            <w:r w:rsidRPr="00F103AF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Symbol" w:char="F06F"/>
            </w:r>
            <w:r w:rsidRPr="00F103AF">
              <w:rPr>
                <w:rFonts w:ascii="Arial" w:hAnsi="Arial" w:cs="Arial"/>
                <w:color w:val="000000" w:themeColor="text1"/>
                <w:sz w:val="20"/>
                <w:szCs w:val="20"/>
              </w:rPr>
              <w:t>»</w:t>
            </w:r>
          </w:p>
          <w:p w14:paraId="552AA5A5" w14:textId="77777777" w:rsidR="0020452C" w:rsidRPr="00F103AF" w:rsidRDefault="0020452C" w:rsidP="0020452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103A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2. В порядок заполнения графы добавить фразу: </w:t>
            </w:r>
          </w:p>
          <w:p w14:paraId="60219590" w14:textId="77777777" w:rsidR="0020452C" w:rsidRPr="00F103AF" w:rsidRDefault="0020452C" w:rsidP="0020452C">
            <w:pPr>
              <w:rPr>
                <w:rFonts w:ascii="Arial" w:hAnsi="Arial" w:cs="Arial"/>
                <w:sz w:val="20"/>
                <w:szCs w:val="20"/>
              </w:rPr>
            </w:pPr>
            <w:r w:rsidRPr="00F103AF">
              <w:rPr>
                <w:rFonts w:ascii="Arial" w:hAnsi="Arial" w:cs="Arial"/>
                <w:sz w:val="20"/>
                <w:szCs w:val="20"/>
              </w:rPr>
              <w:t>Для странично-ориентированных документов, выпущенных в АС УДИ рекомендуется не заполнять.</w:t>
            </w:r>
          </w:p>
          <w:p w14:paraId="0373A15D" w14:textId="77777777" w:rsidR="0020452C" w:rsidRPr="00F103AF" w:rsidRDefault="0020452C" w:rsidP="002045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A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380B7B5" w14:textId="06021D6B" w:rsidR="008F5970" w:rsidRPr="00F103AF" w:rsidRDefault="0020452C" w:rsidP="0020452C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серийные ТП разрабатываются комплекты ТД, состоящие из разных видов документов со сквозной нумерацией. В АС УДИ ТДЭ собираются в единый комплект и представляют собой странично-ориентированные документы, которые формируются на основе данных ЭМТП. По факту в АС УДИ не создается версия ТДЭ, а создается версия ЭМТП</w:t>
            </w:r>
          </w:p>
        </w:tc>
        <w:tc>
          <w:tcPr>
            <w:tcW w:w="3543" w:type="dxa"/>
          </w:tcPr>
          <w:p w14:paraId="6D3DA43A" w14:textId="5544B277" w:rsidR="00F734CC" w:rsidRPr="00FC637E" w:rsidRDefault="00F734CC" w:rsidP="008F5970">
            <w:pPr>
              <w:tabs>
                <w:tab w:val="left" w:pos="11766"/>
              </w:tabs>
              <w:ind w:left="51"/>
              <w:rPr>
                <w:rFonts w:ascii="Arial" w:eastAsia="Arial" w:hAnsi="Arial" w:cs="Arial"/>
                <w:sz w:val="20"/>
                <w:szCs w:val="20"/>
              </w:rPr>
            </w:pPr>
            <w:r w:rsidRPr="00FC637E">
              <w:rPr>
                <w:rFonts w:ascii="Arial" w:eastAsia="Arial" w:hAnsi="Arial" w:cs="Arial"/>
                <w:sz w:val="20"/>
                <w:szCs w:val="20"/>
              </w:rPr>
              <w:t>Принято частично.</w:t>
            </w:r>
          </w:p>
          <w:p w14:paraId="6DD4C06E" w14:textId="77777777" w:rsidR="00045CC7" w:rsidRPr="00FC637E" w:rsidRDefault="00F734CC" w:rsidP="008F5970">
            <w:pPr>
              <w:tabs>
                <w:tab w:val="left" w:pos="11766"/>
              </w:tabs>
              <w:ind w:left="51"/>
              <w:rPr>
                <w:rFonts w:ascii="Arial" w:eastAsia="Arial" w:hAnsi="Arial" w:cs="Arial"/>
                <w:sz w:val="20"/>
                <w:szCs w:val="20"/>
              </w:rPr>
            </w:pPr>
            <w:r w:rsidRPr="00FC637E">
              <w:rPr>
                <w:rFonts w:ascii="Arial" w:eastAsia="Arial" w:hAnsi="Arial" w:cs="Arial"/>
                <w:sz w:val="20"/>
                <w:szCs w:val="20"/>
              </w:rPr>
              <w:t>В замечании идет речь о производных странично-ориентированных документах, полученных из электронной модели (ЭМТП) согласно ГОСТ Р 2.531. Исходная модель (ЭМТП) обязательно имеет какую-то версию (наличие версий – это основа управления изменениями в АС УДИ). Производный документ (или альтернативное представление) по факту всегда имеет одну версию (его не изменяют после формирования из исходного документа).  Эта версия неинтересна. Но для пользователей производного документа (или альт</w:t>
            </w:r>
            <w:r w:rsidR="00045CC7" w:rsidRPr="00FC637E">
              <w:rPr>
                <w:rFonts w:ascii="Arial" w:eastAsia="Arial" w:hAnsi="Arial" w:cs="Arial"/>
                <w:sz w:val="20"/>
                <w:szCs w:val="20"/>
              </w:rPr>
              <w:t>е</w:t>
            </w:r>
            <w:r w:rsidRPr="00FC637E">
              <w:rPr>
                <w:rFonts w:ascii="Arial" w:eastAsia="Arial" w:hAnsi="Arial" w:cs="Arial"/>
                <w:sz w:val="20"/>
                <w:szCs w:val="20"/>
              </w:rPr>
              <w:t>рнативного представления</w:t>
            </w:r>
            <w:r w:rsidR="00045CC7" w:rsidRPr="00FC637E">
              <w:rPr>
                <w:rFonts w:ascii="Arial" w:eastAsia="Arial" w:hAnsi="Arial" w:cs="Arial"/>
                <w:sz w:val="20"/>
                <w:szCs w:val="20"/>
              </w:rPr>
              <w:t xml:space="preserve">) важна информация о том, какая версия исходного документа (ИН) была использована для его создания. </w:t>
            </w:r>
          </w:p>
          <w:p w14:paraId="2C148A19" w14:textId="1AD9D831" w:rsidR="00C81738" w:rsidRPr="00FC637E" w:rsidRDefault="00045CC7" w:rsidP="00146359">
            <w:pPr>
              <w:tabs>
                <w:tab w:val="left" w:pos="11766"/>
              </w:tabs>
              <w:ind w:left="51"/>
              <w:rPr>
                <w:rFonts w:ascii="Arial" w:eastAsia="Arial" w:hAnsi="Arial" w:cs="Arial"/>
                <w:sz w:val="20"/>
                <w:szCs w:val="20"/>
              </w:rPr>
            </w:pPr>
            <w:r w:rsidRPr="00FC637E">
              <w:rPr>
                <w:rFonts w:ascii="Arial" w:eastAsia="Arial" w:hAnsi="Arial" w:cs="Arial"/>
                <w:sz w:val="20"/>
                <w:szCs w:val="20"/>
              </w:rPr>
              <w:t xml:space="preserve">Внесены корректировки в описание граф 35 и 36  - они заполняются совместно для идентификации исходного документа (или модели) </w:t>
            </w:r>
          </w:p>
        </w:tc>
      </w:tr>
      <w:tr w:rsidR="008F5970" w:rsidRPr="00510722" w14:paraId="7E7B53BA" w14:textId="77777777" w:rsidTr="00D77594">
        <w:trPr>
          <w:trHeight w:val="70"/>
        </w:trPr>
        <w:tc>
          <w:tcPr>
            <w:tcW w:w="709" w:type="dxa"/>
          </w:tcPr>
          <w:p w14:paraId="25A8C4BC" w14:textId="77777777" w:rsidR="008F5970" w:rsidRPr="00510722" w:rsidRDefault="008F5970" w:rsidP="008F5970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23" w:type="dxa"/>
          </w:tcPr>
          <w:p w14:paraId="56902322" w14:textId="31E95E23" w:rsidR="008F5970" w:rsidRPr="00510722" w:rsidRDefault="008F5970" w:rsidP="008F5970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5FB3">
              <w:rPr>
                <w:rFonts w:ascii="Times New Roman" w:hAnsi="Times New Roman"/>
                <w:sz w:val="24"/>
                <w:szCs w:val="24"/>
              </w:rPr>
              <w:t>Пункт 5.5, Таблица 1. сноска 3</w:t>
            </w:r>
          </w:p>
        </w:tc>
        <w:tc>
          <w:tcPr>
            <w:tcW w:w="2033" w:type="dxa"/>
          </w:tcPr>
          <w:p w14:paraId="63A4ADF4" w14:textId="77777777" w:rsidR="008F5970" w:rsidRPr="00FC637E" w:rsidRDefault="008F5970" w:rsidP="008F5970">
            <w:pPr>
              <w:keepLine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7E">
              <w:rPr>
                <w:rFonts w:ascii="Arial" w:hAnsi="Arial" w:cs="Arial"/>
                <w:sz w:val="20"/>
                <w:szCs w:val="20"/>
              </w:rPr>
              <w:t>АО «КБП»</w:t>
            </w:r>
          </w:p>
          <w:p w14:paraId="72A0AA16" w14:textId="13D1CD72" w:rsidR="008F5970" w:rsidRPr="00510722" w:rsidRDefault="008F5970" w:rsidP="005D7E7A">
            <w:pPr>
              <w:tabs>
                <w:tab w:val="left" w:pos="1176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743" w:type="dxa"/>
          </w:tcPr>
          <w:p w14:paraId="41427795" w14:textId="77777777" w:rsidR="008744C2" w:rsidRPr="00F103AF" w:rsidRDefault="008744C2" w:rsidP="008744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F103AF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0BA8BDAF" w14:textId="10BDEA50" w:rsidR="008F5970" w:rsidRPr="00F103AF" w:rsidRDefault="008F5970" w:rsidP="008F5970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Для сноски </w:t>
            </w:r>
            <w:r w:rsidRPr="00F103AF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3)</w:t>
            </w: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необходимо конкретизировать на какие документы распространятся: бумажные и/или электронные, а лучше вообще исключить данное требование</w:t>
            </w:r>
          </w:p>
          <w:p w14:paraId="53C7A87B" w14:textId="77777777" w:rsidR="008744C2" w:rsidRPr="00F103AF" w:rsidRDefault="008744C2" w:rsidP="008744C2">
            <w:pPr>
              <w:rPr>
                <w:rFonts w:ascii="Arial" w:hAnsi="Arial" w:cs="Arial"/>
                <w:sz w:val="20"/>
                <w:szCs w:val="20"/>
              </w:rPr>
            </w:pPr>
            <w:r w:rsidRPr="00F103AF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D974E20" w14:textId="77777777" w:rsidR="008744C2" w:rsidRPr="00F103AF" w:rsidRDefault="008744C2" w:rsidP="008744C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  <w:p w14:paraId="5955325D" w14:textId="2FCC7FF5" w:rsidR="008F5970" w:rsidRPr="00F103AF" w:rsidRDefault="008F5970" w:rsidP="008F597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103AF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D25991" w14:textId="77777777" w:rsidR="008F5970" w:rsidRPr="00F103AF" w:rsidRDefault="008F5970" w:rsidP="008F5970">
            <w:pPr>
              <w:rPr>
                <w:rFonts w:ascii="Arial" w:hAnsi="Arial" w:cs="Arial"/>
                <w:sz w:val="20"/>
                <w:szCs w:val="20"/>
              </w:rPr>
            </w:pPr>
            <w:r w:rsidRPr="00F103AF">
              <w:rPr>
                <w:rFonts w:ascii="Arial" w:hAnsi="Arial" w:cs="Arial"/>
                <w:sz w:val="20"/>
                <w:szCs w:val="20"/>
              </w:rPr>
              <w:t>1. Противоречит ГОСТ Р 3.301 п.4.13 ссылающегося на ГОСТ Р 2.504 п.5.16</w:t>
            </w:r>
          </w:p>
          <w:p w14:paraId="2BC2BB36" w14:textId="77777777" w:rsidR="008F5970" w:rsidRPr="00F103AF" w:rsidRDefault="008F5970" w:rsidP="008F5970">
            <w:pPr>
              <w:rPr>
                <w:rFonts w:ascii="Arial" w:hAnsi="Arial" w:cs="Arial"/>
                <w:sz w:val="20"/>
                <w:szCs w:val="20"/>
              </w:rPr>
            </w:pPr>
            <w:r w:rsidRPr="00F103AF">
              <w:rPr>
                <w:rFonts w:ascii="Arial" w:hAnsi="Arial" w:cs="Arial"/>
                <w:sz w:val="20"/>
                <w:szCs w:val="20"/>
              </w:rPr>
              <w:t>2. Требование о том, что в блоке изменений обязательно должны содержаться сведения о первом и последнем изменениях выполнимы только для бумажных документов. В настоящее время в АС УДИ нет функционала, который обеспечить выполнение данного требования.</w:t>
            </w:r>
          </w:p>
          <w:p w14:paraId="18AA0CEC" w14:textId="6894CE8C" w:rsidR="008F5970" w:rsidRPr="00F103AF" w:rsidRDefault="008F5970" w:rsidP="008F5970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F103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 Непонятно в чем практическая необходимость данного требования. Кому это нужно?</w:t>
            </w:r>
          </w:p>
        </w:tc>
        <w:tc>
          <w:tcPr>
            <w:tcW w:w="3543" w:type="dxa"/>
          </w:tcPr>
          <w:p w14:paraId="4C3BD410" w14:textId="2681108F" w:rsidR="002B0930" w:rsidRDefault="005338AF" w:rsidP="00FC637E">
            <w:pPr>
              <w:tabs>
                <w:tab w:val="left" w:pos="11766"/>
              </w:tabs>
              <w:ind w:left="51"/>
              <w:rPr>
                <w:rFonts w:eastAsia="Arial" w:cs="Arial"/>
                <w:szCs w:val="20"/>
              </w:rPr>
            </w:pPr>
            <w:r w:rsidRPr="00FC637E">
              <w:rPr>
                <w:rFonts w:eastAsia="Arial" w:cs="Arial"/>
                <w:szCs w:val="20"/>
              </w:rPr>
              <w:t>Принят</w:t>
            </w:r>
            <w:r w:rsidR="00FC637E">
              <w:rPr>
                <w:rFonts w:eastAsia="Arial" w:cs="Arial"/>
                <w:szCs w:val="20"/>
              </w:rPr>
              <w:t>о частично.</w:t>
            </w:r>
          </w:p>
          <w:p w14:paraId="4EBE882F" w14:textId="6E1B405D" w:rsidR="00FC637E" w:rsidRPr="00FC637E" w:rsidRDefault="00FC637E" w:rsidP="00FC637E">
            <w:pPr>
              <w:tabs>
                <w:tab w:val="left" w:pos="11766"/>
              </w:tabs>
              <w:ind w:left="51"/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Сноска скорректирована с исключением лишней информации</w:t>
            </w:r>
          </w:p>
        </w:tc>
      </w:tr>
    </w:tbl>
    <w:p w14:paraId="6AEE64A4" w14:textId="77777777" w:rsidR="00E86309" w:rsidRDefault="00E86309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</w:p>
    <w:p w14:paraId="18F4A8CE" w14:textId="112F9EDE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– НТЦ «</w:t>
      </w:r>
      <w:proofErr w:type="spellStart"/>
      <w:r>
        <w:rPr>
          <w:rFonts w:ascii="Times New Roman" w:hAnsi="Times New Roman"/>
          <w:sz w:val="28"/>
          <w:szCs w:val="28"/>
        </w:rPr>
        <w:t>Информтехника</w:t>
      </w:r>
      <w:proofErr w:type="spellEnd"/>
      <w:r>
        <w:rPr>
          <w:rFonts w:ascii="Times New Roman" w:hAnsi="Times New Roman"/>
          <w:sz w:val="28"/>
          <w:szCs w:val="28"/>
        </w:rPr>
        <w:t>» - филиал ФГУП «ВНИИ «Центр»</w:t>
      </w:r>
    </w:p>
    <w:p w14:paraId="7CFCAB64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</w:p>
    <w:p w14:paraId="04482341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разработки,</w:t>
      </w:r>
    </w:p>
    <w:p w14:paraId="5E7D14E8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руководителя Центра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А.П. Толмачев</w:t>
      </w:r>
    </w:p>
    <w:p w14:paraId="7F97ED22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</w:p>
    <w:p w14:paraId="02711DED" w14:textId="77777777" w:rsidR="00846CFB" w:rsidRDefault="00846CFB" w:rsidP="00846CFB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Разработчик,</w:t>
      </w:r>
    </w:p>
    <w:p w14:paraId="1FECB295" w14:textId="2DEC2205" w:rsidR="00846CFB" w:rsidRDefault="00146359" w:rsidP="00846CFB">
      <w:r>
        <w:rPr>
          <w:rFonts w:ascii="Times New Roman" w:hAnsi="Times New Roman"/>
          <w:sz w:val="28"/>
          <w:szCs w:val="28"/>
        </w:rPr>
        <w:t>старший</w:t>
      </w:r>
      <w:r w:rsidR="00846CFB">
        <w:rPr>
          <w:rFonts w:ascii="Times New Roman" w:hAnsi="Times New Roman"/>
          <w:sz w:val="28"/>
          <w:szCs w:val="28"/>
        </w:rPr>
        <w:t xml:space="preserve"> научный сотрудник                  </w:t>
      </w:r>
      <w:r w:rsidR="00846CFB">
        <w:rPr>
          <w:rFonts w:ascii="Times New Roman" w:hAnsi="Times New Roman"/>
          <w:sz w:val="28"/>
          <w:szCs w:val="28"/>
        </w:rPr>
        <w:tab/>
      </w:r>
      <w:r w:rsidR="00846CFB">
        <w:rPr>
          <w:rFonts w:ascii="Times New Roman" w:hAnsi="Times New Roman"/>
          <w:sz w:val="28"/>
          <w:szCs w:val="28"/>
        </w:rPr>
        <w:tab/>
      </w:r>
      <w:r w:rsidR="00846CFB">
        <w:rPr>
          <w:rFonts w:ascii="Times New Roman" w:hAnsi="Times New Roman"/>
          <w:sz w:val="28"/>
          <w:szCs w:val="28"/>
        </w:rPr>
        <w:tab/>
      </w:r>
      <w:r w:rsidR="00846CFB">
        <w:rPr>
          <w:rFonts w:ascii="Times New Roman" w:hAnsi="Times New Roman"/>
          <w:sz w:val="28"/>
          <w:szCs w:val="28"/>
        </w:rPr>
        <w:tab/>
        <w:t xml:space="preserve">       И.А. Енютина</w:t>
      </w:r>
    </w:p>
    <w:sectPr w:rsidR="00846CFB" w:rsidSect="009824B9">
      <w:footerReference w:type="default" r:id="rId8"/>
      <w:pgSz w:w="16840" w:h="11900" w:orient="landscape" w:code="9"/>
      <w:pgMar w:top="426" w:right="918" w:bottom="709" w:left="881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12DA" w14:textId="77777777" w:rsidR="00E951DA" w:rsidRDefault="00E951DA" w:rsidP="009824B9">
      <w:pPr>
        <w:spacing w:after="0" w:line="240" w:lineRule="auto"/>
      </w:pPr>
      <w:r>
        <w:separator/>
      </w:r>
    </w:p>
  </w:endnote>
  <w:endnote w:type="continuationSeparator" w:id="0">
    <w:p w14:paraId="1381C542" w14:textId="77777777" w:rsidR="00E951DA" w:rsidRDefault="00E951DA" w:rsidP="0098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0856807"/>
      <w:docPartObj>
        <w:docPartGallery w:val="Page Numbers (Bottom of Page)"/>
        <w:docPartUnique/>
      </w:docPartObj>
    </w:sdtPr>
    <w:sdtEndPr/>
    <w:sdtContent>
      <w:p w14:paraId="4A2AD066" w14:textId="30F22F6F" w:rsidR="009824B9" w:rsidRDefault="009824B9" w:rsidP="009824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56D16" w14:textId="77777777" w:rsidR="00E951DA" w:rsidRDefault="00E951DA" w:rsidP="009824B9">
      <w:pPr>
        <w:spacing w:after="0" w:line="240" w:lineRule="auto"/>
      </w:pPr>
      <w:r>
        <w:separator/>
      </w:r>
    </w:p>
  </w:footnote>
  <w:footnote w:type="continuationSeparator" w:id="0">
    <w:p w14:paraId="6AD7F6F3" w14:textId="77777777" w:rsidR="00E951DA" w:rsidRDefault="00E951DA" w:rsidP="0098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23F47"/>
    <w:multiLevelType w:val="hybridMultilevel"/>
    <w:tmpl w:val="222C5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05DB0"/>
    <w:multiLevelType w:val="hybridMultilevel"/>
    <w:tmpl w:val="3C421E9E"/>
    <w:lvl w:ilvl="0" w:tplc="1292C2F6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0497"/>
    <w:rsid w:val="00031A96"/>
    <w:rsid w:val="00032B90"/>
    <w:rsid w:val="000400CC"/>
    <w:rsid w:val="00045CC7"/>
    <w:rsid w:val="0007699C"/>
    <w:rsid w:val="00077DB4"/>
    <w:rsid w:val="00092A80"/>
    <w:rsid w:val="00096542"/>
    <w:rsid w:val="000B4696"/>
    <w:rsid w:val="00124C71"/>
    <w:rsid w:val="001409A9"/>
    <w:rsid w:val="00143401"/>
    <w:rsid w:val="001455A9"/>
    <w:rsid w:val="00146359"/>
    <w:rsid w:val="00161AB0"/>
    <w:rsid w:val="001642EB"/>
    <w:rsid w:val="00166145"/>
    <w:rsid w:val="00180376"/>
    <w:rsid w:val="00194F00"/>
    <w:rsid w:val="001964A1"/>
    <w:rsid w:val="001B3B0E"/>
    <w:rsid w:val="001B700D"/>
    <w:rsid w:val="001D3932"/>
    <w:rsid w:val="0020452C"/>
    <w:rsid w:val="00225F00"/>
    <w:rsid w:val="00230D5C"/>
    <w:rsid w:val="002650DF"/>
    <w:rsid w:val="002817FF"/>
    <w:rsid w:val="002A45EC"/>
    <w:rsid w:val="002B0930"/>
    <w:rsid w:val="002B5903"/>
    <w:rsid w:val="002C3848"/>
    <w:rsid w:val="002E04FD"/>
    <w:rsid w:val="002E325C"/>
    <w:rsid w:val="00304D52"/>
    <w:rsid w:val="00325BC5"/>
    <w:rsid w:val="00393314"/>
    <w:rsid w:val="0039759C"/>
    <w:rsid w:val="003B07AC"/>
    <w:rsid w:val="003C339F"/>
    <w:rsid w:val="004239FD"/>
    <w:rsid w:val="00467E98"/>
    <w:rsid w:val="0047657F"/>
    <w:rsid w:val="004D78F5"/>
    <w:rsid w:val="004F18C3"/>
    <w:rsid w:val="00510722"/>
    <w:rsid w:val="00512D08"/>
    <w:rsid w:val="00516129"/>
    <w:rsid w:val="00526134"/>
    <w:rsid w:val="00526145"/>
    <w:rsid w:val="005338AF"/>
    <w:rsid w:val="00533C9E"/>
    <w:rsid w:val="00573E6E"/>
    <w:rsid w:val="005B40E8"/>
    <w:rsid w:val="005C4231"/>
    <w:rsid w:val="005D2F9F"/>
    <w:rsid w:val="005D71A5"/>
    <w:rsid w:val="005D7E7A"/>
    <w:rsid w:val="006007B3"/>
    <w:rsid w:val="00607E07"/>
    <w:rsid w:val="0062285A"/>
    <w:rsid w:val="006559F9"/>
    <w:rsid w:val="00661F81"/>
    <w:rsid w:val="00674817"/>
    <w:rsid w:val="0068688E"/>
    <w:rsid w:val="006D2918"/>
    <w:rsid w:val="006E39F6"/>
    <w:rsid w:val="00733281"/>
    <w:rsid w:val="0074265A"/>
    <w:rsid w:val="00746E4A"/>
    <w:rsid w:val="00750472"/>
    <w:rsid w:val="00781946"/>
    <w:rsid w:val="007956DE"/>
    <w:rsid w:val="007D0497"/>
    <w:rsid w:val="007F5CC4"/>
    <w:rsid w:val="00801D0E"/>
    <w:rsid w:val="00822886"/>
    <w:rsid w:val="00822F10"/>
    <w:rsid w:val="00840933"/>
    <w:rsid w:val="00846CFB"/>
    <w:rsid w:val="0085203F"/>
    <w:rsid w:val="00856F1B"/>
    <w:rsid w:val="008603FA"/>
    <w:rsid w:val="00873816"/>
    <w:rsid w:val="008744C2"/>
    <w:rsid w:val="00895247"/>
    <w:rsid w:val="00896AD8"/>
    <w:rsid w:val="00896BC6"/>
    <w:rsid w:val="008C0D8A"/>
    <w:rsid w:val="008C2463"/>
    <w:rsid w:val="008D142C"/>
    <w:rsid w:val="008E1660"/>
    <w:rsid w:val="008F5970"/>
    <w:rsid w:val="00922F07"/>
    <w:rsid w:val="00942522"/>
    <w:rsid w:val="00947873"/>
    <w:rsid w:val="00956618"/>
    <w:rsid w:val="009824B9"/>
    <w:rsid w:val="009F306C"/>
    <w:rsid w:val="00A1330F"/>
    <w:rsid w:val="00A31698"/>
    <w:rsid w:val="00A40FF8"/>
    <w:rsid w:val="00A569F0"/>
    <w:rsid w:val="00AF21E7"/>
    <w:rsid w:val="00B8243D"/>
    <w:rsid w:val="00C00E7D"/>
    <w:rsid w:val="00C24890"/>
    <w:rsid w:val="00C37B41"/>
    <w:rsid w:val="00C76DBE"/>
    <w:rsid w:val="00C81738"/>
    <w:rsid w:val="00C92684"/>
    <w:rsid w:val="00C955CF"/>
    <w:rsid w:val="00CB0E58"/>
    <w:rsid w:val="00CE0833"/>
    <w:rsid w:val="00CE62B6"/>
    <w:rsid w:val="00D11151"/>
    <w:rsid w:val="00D4350A"/>
    <w:rsid w:val="00D43AD5"/>
    <w:rsid w:val="00D70A9A"/>
    <w:rsid w:val="00D77594"/>
    <w:rsid w:val="00D96725"/>
    <w:rsid w:val="00DB0FA5"/>
    <w:rsid w:val="00DE4E3E"/>
    <w:rsid w:val="00E2575A"/>
    <w:rsid w:val="00E25FAF"/>
    <w:rsid w:val="00E5746E"/>
    <w:rsid w:val="00E645F2"/>
    <w:rsid w:val="00E8445F"/>
    <w:rsid w:val="00E86309"/>
    <w:rsid w:val="00E951DA"/>
    <w:rsid w:val="00EB1E0C"/>
    <w:rsid w:val="00EC0B3D"/>
    <w:rsid w:val="00EC125E"/>
    <w:rsid w:val="00EC3B27"/>
    <w:rsid w:val="00EE5A42"/>
    <w:rsid w:val="00EE7FF8"/>
    <w:rsid w:val="00F103AF"/>
    <w:rsid w:val="00F35608"/>
    <w:rsid w:val="00F734CC"/>
    <w:rsid w:val="00F846B7"/>
    <w:rsid w:val="00FA2C1E"/>
    <w:rsid w:val="00FC637E"/>
    <w:rsid w:val="00FD2078"/>
    <w:rsid w:val="00FD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84A2B"/>
  <w15:chartTrackingRefBased/>
  <w15:docId w15:val="{CADDF7DF-A8C6-476C-B4D3-EB12B384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18"/>
    <w:rPr>
      <w:rFonts w:ascii="Calibri" w:eastAsia="Calibri" w:hAnsi="Calibri" w:cs="Times New Roman"/>
    </w:rPr>
  </w:style>
  <w:style w:type="paragraph" w:styleId="8">
    <w:name w:val="heading 8"/>
    <w:basedOn w:val="a"/>
    <w:next w:val="a"/>
    <w:link w:val="80"/>
    <w:rsid w:val="008C0D8A"/>
    <w:pPr>
      <w:keepNext/>
      <w:spacing w:after="0" w:line="240" w:lineRule="auto"/>
      <w:ind w:left="0" w:firstLine="0"/>
      <w:jc w:val="center"/>
      <w:outlineLvl w:val="7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956618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1D3932"/>
    <w:rPr>
      <w:rFonts w:ascii="Arial" w:eastAsia="Arial" w:hAnsi="Arial" w:cs="Arial"/>
      <w:color w:val="231F20"/>
    </w:rPr>
  </w:style>
  <w:style w:type="paragraph" w:customStyle="1" w:styleId="a7">
    <w:name w:val="Другое"/>
    <w:basedOn w:val="a"/>
    <w:link w:val="a6"/>
    <w:rsid w:val="001D3932"/>
    <w:pPr>
      <w:widowControl w:val="0"/>
      <w:spacing w:after="0" w:line="252" w:lineRule="auto"/>
      <w:ind w:left="0" w:firstLine="400"/>
      <w:jc w:val="left"/>
    </w:pPr>
    <w:rPr>
      <w:rFonts w:ascii="Arial" w:eastAsia="Arial" w:hAnsi="Arial" w:cs="Arial"/>
      <w:color w:val="231F20"/>
    </w:rPr>
  </w:style>
  <w:style w:type="paragraph" w:styleId="a8">
    <w:name w:val="header"/>
    <w:basedOn w:val="a"/>
    <w:link w:val="a9"/>
    <w:uiPriority w:val="99"/>
    <w:unhideWhenUsed/>
    <w:rsid w:val="0098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4B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8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4B9"/>
    <w:rPr>
      <w:rFonts w:ascii="Calibri" w:eastAsia="Calibri" w:hAnsi="Calibri" w:cs="Times New Roman"/>
    </w:rPr>
  </w:style>
  <w:style w:type="paragraph" w:customStyle="1" w:styleId="headertext">
    <w:name w:val="headertext"/>
    <w:basedOn w:val="a"/>
    <w:rsid w:val="00B8243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aliases w:val="ПАРАГРАФ Знак"/>
    <w:link w:val="ad"/>
    <w:uiPriority w:val="34"/>
    <w:locked/>
    <w:rsid w:val="00942522"/>
  </w:style>
  <w:style w:type="paragraph" w:styleId="ad">
    <w:name w:val="List Paragraph"/>
    <w:aliases w:val="ПАРАГРАФ"/>
    <w:basedOn w:val="a"/>
    <w:link w:val="ac"/>
    <w:uiPriority w:val="34"/>
    <w:qFormat/>
    <w:rsid w:val="00942522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character" w:customStyle="1" w:styleId="80">
    <w:name w:val="Заголовок 8 Знак"/>
    <w:basedOn w:val="a0"/>
    <w:link w:val="8"/>
    <w:rsid w:val="008C0D8A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79607-C698-49AE-A45A-B887BBC3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selezneva</cp:lastModifiedBy>
  <cp:revision>85</cp:revision>
  <dcterms:created xsi:type="dcterms:W3CDTF">2026-06-30T09:10:00Z</dcterms:created>
  <dcterms:modified xsi:type="dcterms:W3CDTF">2026-08-20T12:25:00Z</dcterms:modified>
</cp:coreProperties>
</file>