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61B9" w14:textId="77777777" w:rsidR="00180957" w:rsidRPr="00E62948" w:rsidRDefault="00180957" w:rsidP="00B94220">
      <w:pPr>
        <w:pStyle w:val="Default"/>
        <w:spacing w:line="360" w:lineRule="auto"/>
        <w:jc w:val="center"/>
        <w:rPr>
          <w:b/>
          <w:bCs/>
        </w:rPr>
      </w:pPr>
      <w:r w:rsidRPr="00E62948">
        <w:rPr>
          <w:b/>
          <w:bCs/>
        </w:rPr>
        <w:t>ПОЯСНИТЕЛЬНАЯ ЗАПИСКА</w:t>
      </w:r>
    </w:p>
    <w:p w14:paraId="5211A5A3" w14:textId="7C3014C7" w:rsidR="006128EB" w:rsidRPr="00E62948" w:rsidRDefault="00505949" w:rsidP="00B94220">
      <w:pPr>
        <w:pStyle w:val="Default"/>
        <w:spacing w:line="360" w:lineRule="auto"/>
        <w:ind w:firstLine="567"/>
        <w:jc w:val="center"/>
        <w:rPr>
          <w:b/>
        </w:rPr>
      </w:pPr>
      <w:r>
        <w:rPr>
          <w:b/>
        </w:rPr>
        <w:t>к окончательной</w:t>
      </w:r>
      <w:r w:rsidR="00180957" w:rsidRPr="00E62948">
        <w:rPr>
          <w:b/>
        </w:rPr>
        <w:t xml:space="preserve"> редакции проекта национального стандарта</w:t>
      </w:r>
      <w:r w:rsidR="006128EB" w:rsidRPr="00E62948">
        <w:rPr>
          <w:b/>
        </w:rPr>
        <w:t xml:space="preserve"> </w:t>
      </w:r>
    </w:p>
    <w:p w14:paraId="13127D74" w14:textId="77777777" w:rsidR="008E0A22" w:rsidRPr="00E62948" w:rsidRDefault="00180957" w:rsidP="00B94220">
      <w:pPr>
        <w:pStyle w:val="Default"/>
        <w:spacing w:line="360" w:lineRule="auto"/>
        <w:ind w:firstLine="567"/>
        <w:jc w:val="center"/>
        <w:rPr>
          <w:b/>
        </w:rPr>
      </w:pPr>
      <w:r w:rsidRPr="00E62948">
        <w:rPr>
          <w:b/>
        </w:rPr>
        <w:t>ГОСТ Р «</w:t>
      </w:r>
      <w:r w:rsidR="008E0A22" w:rsidRPr="00E62948">
        <w:rPr>
          <w:b/>
        </w:rPr>
        <w:t>Единая система технологический документации.</w:t>
      </w:r>
    </w:p>
    <w:p w14:paraId="11AFA42F" w14:textId="1AEB5B5B" w:rsidR="0024621F" w:rsidRPr="00E62948" w:rsidRDefault="00C74B1B" w:rsidP="00B94220">
      <w:pPr>
        <w:pStyle w:val="Default"/>
        <w:spacing w:line="360" w:lineRule="auto"/>
        <w:ind w:firstLine="567"/>
        <w:jc w:val="center"/>
        <w:rPr>
          <w:b/>
        </w:rPr>
      </w:pPr>
      <w:r w:rsidRPr="00E62948">
        <w:rPr>
          <w:b/>
        </w:rPr>
        <w:t>Документы</w:t>
      </w:r>
      <w:r w:rsidR="008E0A22" w:rsidRPr="00E62948">
        <w:rPr>
          <w:b/>
        </w:rPr>
        <w:t xml:space="preserve"> общего назначения</w:t>
      </w:r>
      <w:r w:rsidR="0024621F" w:rsidRPr="00E62948">
        <w:rPr>
          <w:b/>
        </w:rPr>
        <w:t>»</w:t>
      </w:r>
    </w:p>
    <w:p w14:paraId="1A3A5912" w14:textId="77777777" w:rsidR="0081302C" w:rsidRPr="00E62948" w:rsidRDefault="0081302C" w:rsidP="00B94220">
      <w:pPr>
        <w:pStyle w:val="Default"/>
        <w:spacing w:line="360" w:lineRule="auto"/>
        <w:ind w:firstLine="567"/>
        <w:jc w:val="center"/>
        <w:rPr>
          <w:b/>
          <w:bCs/>
        </w:rPr>
      </w:pPr>
    </w:p>
    <w:p w14:paraId="4B77D1A5" w14:textId="28BBFB57" w:rsidR="00180957" w:rsidRPr="00E62948" w:rsidRDefault="000026F0" w:rsidP="00B94220">
      <w:pPr>
        <w:pStyle w:val="Default"/>
        <w:spacing w:line="360" w:lineRule="auto"/>
        <w:ind w:firstLine="567"/>
        <w:jc w:val="both"/>
      </w:pPr>
      <w:r w:rsidRPr="00E62948">
        <w:rPr>
          <w:b/>
          <w:bCs/>
        </w:rPr>
        <w:t>1</w:t>
      </w:r>
      <w:r w:rsidR="00E72CA3" w:rsidRPr="00E62948">
        <w:rPr>
          <w:b/>
          <w:bCs/>
        </w:rPr>
        <w:t> </w:t>
      </w:r>
      <w:r w:rsidRPr="00E62948">
        <w:rPr>
          <w:b/>
          <w:bCs/>
        </w:rPr>
        <w:t xml:space="preserve">Основание для </w:t>
      </w:r>
      <w:r w:rsidRPr="00E62948">
        <w:rPr>
          <w:b/>
        </w:rPr>
        <w:t>разработки</w:t>
      </w:r>
      <w:r w:rsidR="00BA59EE">
        <w:rPr>
          <w:b/>
        </w:rPr>
        <w:t xml:space="preserve"> стандарта</w:t>
      </w:r>
    </w:p>
    <w:p w14:paraId="4EB27311" w14:textId="7672FCBA" w:rsidR="00180957" w:rsidRPr="00E62948" w:rsidRDefault="00E8223F" w:rsidP="00B94220">
      <w:pPr>
        <w:pStyle w:val="Default"/>
        <w:spacing w:line="360" w:lineRule="auto"/>
        <w:ind w:firstLine="567"/>
        <w:jc w:val="both"/>
      </w:pPr>
      <w:r w:rsidRPr="00E62948">
        <w:t>Основанием для разработки национального стандарта является Программа</w:t>
      </w:r>
      <w:r w:rsidR="00180957" w:rsidRPr="00E62948">
        <w:t xml:space="preserve"> национальной стандартизации на 202</w:t>
      </w:r>
      <w:r w:rsidR="00C74B1B" w:rsidRPr="00E62948">
        <w:t xml:space="preserve">6 </w:t>
      </w:r>
      <w:r w:rsidR="00E71DCD" w:rsidRPr="00E62948">
        <w:t>год</w:t>
      </w:r>
      <w:r w:rsidR="00180957" w:rsidRPr="00E62948">
        <w:t xml:space="preserve"> (</w:t>
      </w:r>
      <w:r w:rsidR="00E71DCD" w:rsidRPr="00E62948">
        <w:t xml:space="preserve">шифр </w:t>
      </w:r>
      <w:r w:rsidR="00180957" w:rsidRPr="00E62948">
        <w:t xml:space="preserve">темы </w:t>
      </w:r>
      <w:r w:rsidR="00C74B1B" w:rsidRPr="00E62948">
        <w:t>ПНС: 1.0.482-1.123.26</w:t>
      </w:r>
      <w:r w:rsidR="00595D96" w:rsidRPr="00E62948">
        <w:t>).</w:t>
      </w:r>
    </w:p>
    <w:p w14:paraId="2EF541FF" w14:textId="77777777" w:rsidR="00180957" w:rsidRPr="00E62948" w:rsidRDefault="0023188F" w:rsidP="00B94220">
      <w:pPr>
        <w:pStyle w:val="Default"/>
        <w:spacing w:line="360" w:lineRule="auto"/>
        <w:ind w:firstLine="567"/>
        <w:jc w:val="both"/>
      </w:pPr>
      <w:r w:rsidRPr="00E62948">
        <w:t>Вводится впервые.</w:t>
      </w:r>
    </w:p>
    <w:p w14:paraId="11F19FEB" w14:textId="77777777" w:rsidR="0081302C" w:rsidRPr="00E62948" w:rsidRDefault="0081302C" w:rsidP="00B94220">
      <w:pPr>
        <w:pStyle w:val="Default"/>
        <w:spacing w:line="360" w:lineRule="auto"/>
        <w:ind w:firstLine="567"/>
        <w:jc w:val="both"/>
      </w:pPr>
    </w:p>
    <w:p w14:paraId="7D90AA66" w14:textId="77777777" w:rsidR="00E8223F" w:rsidRPr="00E62948" w:rsidRDefault="00180957" w:rsidP="00B94220">
      <w:pPr>
        <w:pStyle w:val="Default"/>
        <w:spacing w:line="360" w:lineRule="auto"/>
        <w:ind w:firstLine="567"/>
        <w:jc w:val="both"/>
        <w:rPr>
          <w:b/>
          <w:bCs/>
        </w:rPr>
      </w:pPr>
      <w:r w:rsidRPr="00E62948">
        <w:rPr>
          <w:b/>
          <w:bCs/>
        </w:rPr>
        <w:t>2</w:t>
      </w:r>
      <w:r w:rsidR="00E72CA3" w:rsidRPr="00E62948">
        <w:rPr>
          <w:b/>
          <w:bCs/>
        </w:rPr>
        <w:t> </w:t>
      </w:r>
      <w:r w:rsidRPr="00E62948">
        <w:rPr>
          <w:b/>
          <w:bCs/>
        </w:rPr>
        <w:t>Краткая характеристика объекта и аспекта станд</w:t>
      </w:r>
      <w:r w:rsidR="007A2502" w:rsidRPr="00E62948">
        <w:rPr>
          <w:b/>
          <w:bCs/>
        </w:rPr>
        <w:t>артизации</w:t>
      </w:r>
    </w:p>
    <w:p w14:paraId="31E5F574" w14:textId="664744C5" w:rsidR="00E8223F" w:rsidRPr="00E62948" w:rsidRDefault="00E8223F" w:rsidP="00B94220">
      <w:pPr>
        <w:pStyle w:val="Default"/>
        <w:spacing w:line="360" w:lineRule="auto"/>
        <w:ind w:firstLine="567"/>
        <w:jc w:val="both"/>
        <w:rPr>
          <w:color w:val="auto"/>
        </w:rPr>
      </w:pPr>
      <w:r w:rsidRPr="00E62948">
        <w:t>О</w:t>
      </w:r>
      <w:r w:rsidR="005F2727" w:rsidRPr="00E62948">
        <w:t xml:space="preserve">бъектом стандартизации </w:t>
      </w:r>
      <w:r w:rsidR="00C74B1B" w:rsidRPr="00E62948">
        <w:rPr>
          <w:color w:val="auto"/>
        </w:rPr>
        <w:t xml:space="preserve">разрабатываемого стандарта (далее – проект ГОСТ Р 3.105–20ХХ) </w:t>
      </w:r>
      <w:r w:rsidR="00C74B1B" w:rsidRPr="00E62948">
        <w:t xml:space="preserve">являются </w:t>
      </w:r>
      <w:r w:rsidR="00EE6771" w:rsidRPr="00E62948">
        <w:t>технологическ</w:t>
      </w:r>
      <w:r w:rsidR="00F766DF" w:rsidRPr="00E62948">
        <w:t>ие</w:t>
      </w:r>
      <w:r w:rsidR="00EE6771" w:rsidRPr="00E62948">
        <w:t xml:space="preserve"> документ</w:t>
      </w:r>
      <w:r w:rsidR="00F766DF" w:rsidRPr="00E62948">
        <w:t>ы</w:t>
      </w:r>
      <w:r w:rsidR="00EE6771" w:rsidRPr="00E62948">
        <w:t xml:space="preserve"> общего назначения.</w:t>
      </w:r>
    </w:p>
    <w:p w14:paraId="3B012C02" w14:textId="18BC5B4B" w:rsidR="005E4D5D" w:rsidRPr="00E62948" w:rsidRDefault="009F3E52" w:rsidP="00B94220">
      <w:pPr>
        <w:pStyle w:val="Default"/>
        <w:spacing w:line="360" w:lineRule="auto"/>
        <w:ind w:firstLine="567"/>
        <w:jc w:val="both"/>
        <w:rPr>
          <w:bCs/>
        </w:rPr>
      </w:pPr>
      <w:r w:rsidRPr="00E62948">
        <w:t xml:space="preserve">Аспектом стандартизации </w:t>
      </w:r>
      <w:r w:rsidR="00B1719A" w:rsidRPr="00E62948">
        <w:t>явля</w:t>
      </w:r>
      <w:r w:rsidR="006E6FB3" w:rsidRPr="00E62948">
        <w:t>ю</w:t>
      </w:r>
      <w:r w:rsidR="0092790E" w:rsidRPr="00E62948">
        <w:t>тся</w:t>
      </w:r>
      <w:r w:rsidR="006E6FB3" w:rsidRPr="00E62948">
        <w:t xml:space="preserve"> </w:t>
      </w:r>
      <w:r w:rsidR="00971496">
        <w:t xml:space="preserve">основные </w:t>
      </w:r>
      <w:r w:rsidR="00F766DF" w:rsidRPr="00E62948">
        <w:rPr>
          <w:bCs/>
        </w:rPr>
        <w:t>правила оформления документов общего назначения</w:t>
      </w:r>
      <w:r w:rsidR="006E6FB3" w:rsidRPr="00E62948">
        <w:rPr>
          <w:bCs/>
        </w:rPr>
        <w:t>.</w:t>
      </w:r>
    </w:p>
    <w:p w14:paraId="45706F7E" w14:textId="7E60644B" w:rsidR="005E4D5D" w:rsidRPr="00E62948" w:rsidRDefault="005E4D5D" w:rsidP="00B94220">
      <w:pPr>
        <w:pStyle w:val="Default"/>
        <w:spacing w:line="360" w:lineRule="auto"/>
        <w:ind w:firstLine="567"/>
        <w:jc w:val="both"/>
      </w:pPr>
      <w:r w:rsidRPr="00E62948">
        <w:t>Настоящий стандарт устанавливает общие положения, касающиеся способов разработки и оформления технологической документации, и правила оформления технологических документов общего назначения: карты эскизов, технологической инструкции</w:t>
      </w:r>
      <w:r w:rsidR="00971496">
        <w:t>, электронной геометрической модели технологической</w:t>
      </w:r>
      <w:r w:rsidRPr="00E62948">
        <w:t>. На основе стандарта, при необходимости, могут разрабатываться стандарты организации с учетом особенностей разработки технологических документов на изделия конкретных отраслей</w:t>
      </w:r>
      <w:r w:rsidR="00971496">
        <w:t xml:space="preserve"> промышленности </w:t>
      </w:r>
      <w:r w:rsidRPr="00E62948">
        <w:t>и видов</w:t>
      </w:r>
      <w:r w:rsidR="00971496">
        <w:t xml:space="preserve"> техники</w:t>
      </w:r>
      <w:r w:rsidRPr="00E62948">
        <w:t xml:space="preserve">. </w:t>
      </w:r>
    </w:p>
    <w:p w14:paraId="36819BE4" w14:textId="258F09D8" w:rsidR="00830EFD" w:rsidRPr="00E62948" w:rsidRDefault="00F02857" w:rsidP="00B94220">
      <w:pPr>
        <w:pStyle w:val="Default"/>
        <w:spacing w:line="360" w:lineRule="auto"/>
        <w:ind w:firstLine="567"/>
        <w:jc w:val="both"/>
      </w:pPr>
      <w:r w:rsidRPr="00E62948">
        <w:t xml:space="preserve">Проект </w:t>
      </w:r>
      <w:r w:rsidR="00C74B1B" w:rsidRPr="00E62948">
        <w:t>ГОСТ Р 3.105–20ХХ</w:t>
      </w:r>
      <w:r w:rsidRPr="00E62948">
        <w:t xml:space="preserve"> разрабатывается на основе </w:t>
      </w:r>
      <w:r w:rsidR="00C74B1B" w:rsidRPr="00E62948">
        <w:t>межгосударственного стандарта ГОСТ 3.1105–2011 «Единая система технологический документации. Формы и правила оформления документов общего назначения»</w:t>
      </w:r>
      <w:r w:rsidR="00B94220" w:rsidRPr="00E62948">
        <w:t>.</w:t>
      </w:r>
      <w:r w:rsidR="0081302C" w:rsidRPr="00E62948">
        <w:t xml:space="preserve"> </w:t>
      </w:r>
    </w:p>
    <w:p w14:paraId="25464BBA" w14:textId="77777777" w:rsidR="0081302C" w:rsidRPr="00E62948" w:rsidRDefault="0081302C" w:rsidP="00B94220">
      <w:pPr>
        <w:pStyle w:val="2"/>
        <w:spacing w:line="360" w:lineRule="auto"/>
        <w:rPr>
          <w:rFonts w:eastAsiaTheme="minorHAnsi" w:cs="Arial"/>
          <w:szCs w:val="24"/>
          <w:lang w:eastAsia="en-US"/>
        </w:rPr>
      </w:pPr>
    </w:p>
    <w:p w14:paraId="14D3E681" w14:textId="72AB6625" w:rsidR="00180957" w:rsidRPr="00E62948" w:rsidRDefault="00180957" w:rsidP="00C94288">
      <w:pPr>
        <w:pStyle w:val="Default"/>
        <w:spacing w:line="360" w:lineRule="auto"/>
        <w:ind w:firstLine="567"/>
        <w:jc w:val="both"/>
        <w:rPr>
          <w:b/>
          <w:bCs/>
        </w:rPr>
      </w:pPr>
      <w:r w:rsidRPr="00E62948">
        <w:rPr>
          <w:b/>
          <w:bCs/>
        </w:rPr>
        <w:t>3</w:t>
      </w:r>
      <w:r w:rsidR="00E72CA3" w:rsidRPr="00E62948">
        <w:rPr>
          <w:b/>
          <w:bCs/>
        </w:rPr>
        <w:t> </w:t>
      </w:r>
      <w:r w:rsidRPr="00E62948">
        <w:rPr>
          <w:b/>
          <w:bCs/>
        </w:rPr>
        <w:t>Технико-экономическое, социальное или иное о</w:t>
      </w:r>
      <w:r w:rsidR="007A2502" w:rsidRPr="00E62948">
        <w:rPr>
          <w:b/>
          <w:bCs/>
        </w:rPr>
        <w:t xml:space="preserve">боснование </w:t>
      </w:r>
      <w:r w:rsidR="00BA59EE" w:rsidRPr="00BA59EE">
        <w:rPr>
          <w:b/>
          <w:bCs/>
        </w:rPr>
        <w:t>целесообразности</w:t>
      </w:r>
      <w:r w:rsidR="00BA59EE">
        <w:rPr>
          <w:b/>
          <w:bCs/>
        </w:rPr>
        <w:t xml:space="preserve"> </w:t>
      </w:r>
      <w:r w:rsidR="00BA59EE" w:rsidRPr="00E62948">
        <w:rPr>
          <w:b/>
          <w:bCs/>
        </w:rPr>
        <w:t xml:space="preserve">разработки </w:t>
      </w:r>
      <w:r w:rsidR="007A2502" w:rsidRPr="00E62948">
        <w:rPr>
          <w:b/>
          <w:bCs/>
        </w:rPr>
        <w:t>стандарта</w:t>
      </w:r>
    </w:p>
    <w:p w14:paraId="53F165CC" w14:textId="05277033" w:rsidR="00C74B1B" w:rsidRPr="00E62948" w:rsidRDefault="00C74B1B" w:rsidP="00B94220">
      <w:pPr>
        <w:pStyle w:val="Default"/>
        <w:spacing w:line="360" w:lineRule="auto"/>
        <w:ind w:firstLine="567"/>
        <w:jc w:val="both"/>
      </w:pPr>
      <w:r w:rsidRPr="00E62948">
        <w:t xml:space="preserve">Проект ГОСТ Р 3.105–20ХХ разрабатывается на основе ГОСТ 3.1105–2011 </w:t>
      </w:r>
      <w:r w:rsidR="00B94220" w:rsidRPr="00E62948">
        <w:t xml:space="preserve">в рамках пересмотра и актуализации комплекса стандартов единой системы технологической документации (ЕСТД) </w:t>
      </w:r>
      <w:r w:rsidRPr="00E62948">
        <w:t xml:space="preserve">с целью унификации оформления </w:t>
      </w:r>
      <w:r w:rsidR="00B94220" w:rsidRPr="00E62948">
        <w:t xml:space="preserve">технологических документов, с оформлением конструкторских документов в соответствии с актуализированными национальными стандартам единой системы конструкторской документации (ЕСКД). </w:t>
      </w:r>
    </w:p>
    <w:p w14:paraId="0A14A420" w14:textId="61506DCA" w:rsidR="00C74B1B" w:rsidRDefault="00971496" w:rsidP="00B94220">
      <w:pPr>
        <w:pStyle w:val="Default"/>
        <w:spacing w:line="360" w:lineRule="auto"/>
        <w:ind w:firstLine="567"/>
        <w:jc w:val="both"/>
      </w:pPr>
      <w:r>
        <w:lastRenderedPageBreak/>
        <w:t>Проект национального стандарта учитывает положения новых стандартов ЕСТД и ЕСКД, утвержденных в 2023-2024 годах, в частности, ГОСТ Р 3.102, ГОСТ Р 3.031, ГОСТ Р 2.052 и т. д.</w:t>
      </w:r>
    </w:p>
    <w:p w14:paraId="6590DB5C" w14:textId="554647EF" w:rsidR="00971496" w:rsidRPr="00E62948" w:rsidRDefault="00971496" w:rsidP="00B94220">
      <w:pPr>
        <w:pStyle w:val="Default"/>
        <w:spacing w:line="360" w:lineRule="auto"/>
        <w:ind w:firstLine="567"/>
        <w:jc w:val="both"/>
      </w:pPr>
      <w:r>
        <w:t>В проекте приведены общие требования к новому виду документа общего назначения: электронной геометрической модели технологической.</w:t>
      </w:r>
    </w:p>
    <w:p w14:paraId="6F92C7BA" w14:textId="727E837E" w:rsidR="009D6EA6" w:rsidRPr="00E62948" w:rsidRDefault="009D6EA6" w:rsidP="009D6EA6">
      <w:pPr>
        <w:pStyle w:val="Default"/>
        <w:spacing w:line="360" w:lineRule="auto"/>
        <w:ind w:firstLine="567"/>
        <w:jc w:val="both"/>
      </w:pPr>
      <w:r w:rsidRPr="00E62948">
        <w:t xml:space="preserve">Проект ГОСТ Р 3.105–20ХХ позволяет сохранить преемственность с действующими стандартами межгосударственной ЕСТД, что должно обеспечивать актуальность нормативного фонда системы ЕСТД в целом </w:t>
      </w:r>
      <w:r w:rsidR="00971496">
        <w:t>при его поэтапном усовершенствовании в качестве национальных стандартов РФ и последующем выводе на межгосударственный уровень.</w:t>
      </w:r>
    </w:p>
    <w:p w14:paraId="6EAF3D30" w14:textId="77777777" w:rsidR="00F863CD" w:rsidRPr="00E62948" w:rsidRDefault="00F863CD" w:rsidP="00B94220">
      <w:pPr>
        <w:pStyle w:val="Default"/>
        <w:spacing w:line="360" w:lineRule="auto"/>
        <w:jc w:val="both"/>
      </w:pPr>
    </w:p>
    <w:p w14:paraId="7AF0AE1F" w14:textId="5B66297B" w:rsidR="00C94288" w:rsidRPr="00E62948" w:rsidRDefault="00BA59EE" w:rsidP="00E6294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A59EE">
        <w:rPr>
          <w:rFonts w:ascii="Arial" w:hAnsi="Arial" w:cs="Arial"/>
          <w:b/>
          <w:sz w:val="24"/>
          <w:szCs w:val="24"/>
        </w:rPr>
        <w:t>4</w:t>
      </w:r>
      <w:r w:rsidRPr="00BA59EE">
        <w:rPr>
          <w:rFonts w:ascii="Arial" w:hAnsi="Arial" w:cs="Arial"/>
          <w:b/>
          <w:sz w:val="24"/>
          <w:szCs w:val="24"/>
        </w:rPr>
        <w:tab/>
        <w:t xml:space="preserve"> Сведения о соответствии проекта национального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Федерации, которые содержат требования к объекту и/или аспекту стандартизации</w:t>
      </w:r>
    </w:p>
    <w:p w14:paraId="7E54C5E2" w14:textId="77777777" w:rsidR="00C94288" w:rsidRPr="00E62948" w:rsidRDefault="00C94288" w:rsidP="00E62948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2948">
        <w:rPr>
          <w:rFonts w:ascii="Arial" w:hAnsi="Arial" w:cs="Arial"/>
          <w:sz w:val="24"/>
          <w:szCs w:val="24"/>
        </w:rPr>
        <w:t>Проект стандарта соответствует требованиям Федерального закона</w:t>
      </w:r>
      <w:r w:rsidRPr="00E62948">
        <w:rPr>
          <w:rFonts w:ascii="Arial" w:hAnsi="Arial" w:cs="Arial"/>
          <w:sz w:val="24"/>
          <w:szCs w:val="24"/>
        </w:rPr>
        <w:br/>
        <w:t>от 29 июня 2015 г. № 162–ФЗ «О стандартизации в Российской Федерации».</w:t>
      </w:r>
    </w:p>
    <w:p w14:paraId="15385B3A" w14:textId="77777777" w:rsidR="00C94288" w:rsidRPr="00E62948" w:rsidRDefault="00C94288" w:rsidP="00E62948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2948">
        <w:rPr>
          <w:rFonts w:ascii="Arial" w:hAnsi="Arial" w:cs="Arial"/>
          <w:sz w:val="24"/>
          <w:szCs w:val="24"/>
        </w:rPr>
        <w:t>Проект стандарта и документация к нему оформлены в соответствии с основополагающими национальными стандартами и нормативными актами Росстандарта.</w:t>
      </w:r>
    </w:p>
    <w:p w14:paraId="2E1077BE" w14:textId="77777777" w:rsidR="00C94288" w:rsidRPr="00E62948" w:rsidRDefault="00C94288" w:rsidP="00C94288">
      <w:pPr>
        <w:pStyle w:val="Default"/>
        <w:spacing w:line="360" w:lineRule="auto"/>
        <w:ind w:firstLine="992"/>
        <w:jc w:val="both"/>
        <w:rPr>
          <w:b/>
          <w:bCs/>
          <w:color w:val="000000" w:themeColor="text1"/>
        </w:rPr>
      </w:pPr>
    </w:p>
    <w:p w14:paraId="48CE8C4A" w14:textId="77777777" w:rsidR="00C94288" w:rsidRPr="00E62948" w:rsidRDefault="00C94288" w:rsidP="00C942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E62948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5 Сведения о соответствии проекта национального стандарта международному стандарту, региональному стандарту, региональному своду правил, стандарту иностранного государства и своду правил иностранного государства, иному документу по стандартизации иностранного государства</w:t>
      </w:r>
    </w:p>
    <w:p w14:paraId="36E8CBAC" w14:textId="77777777" w:rsidR="00C94288" w:rsidRPr="00E62948" w:rsidRDefault="00C94288" w:rsidP="00C94288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>Аналогичные международные, региональные стандарты и иные документы по стандартизации иностранного государства отсутствуют.</w:t>
      </w:r>
    </w:p>
    <w:p w14:paraId="1BDA68B1" w14:textId="77777777" w:rsidR="00C94288" w:rsidRPr="00E62948" w:rsidRDefault="00C94288" w:rsidP="00C94288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</w:rPr>
      </w:pPr>
    </w:p>
    <w:p w14:paraId="24EF14A9" w14:textId="77777777" w:rsidR="00C94288" w:rsidRPr="00E62948" w:rsidRDefault="00C94288" w:rsidP="00C942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E62948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6 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национального стандарта (при наличии)</w:t>
      </w:r>
    </w:p>
    <w:p w14:paraId="02F86061" w14:textId="77777777" w:rsidR="00C94288" w:rsidRPr="00E62948" w:rsidRDefault="00C94288" w:rsidP="00C94288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2948">
        <w:rPr>
          <w:rFonts w:ascii="Arial" w:hAnsi="Arial" w:cs="Arial"/>
          <w:sz w:val="24"/>
          <w:szCs w:val="24"/>
        </w:rPr>
        <w:t>Для разработки проекта национального стандарта НИР, ОКР, ОТР и другие работы не проводились.</w:t>
      </w:r>
    </w:p>
    <w:p w14:paraId="0D961992" w14:textId="52187118" w:rsidR="00C94288" w:rsidRPr="00E62948" w:rsidRDefault="00C94288" w:rsidP="00C94288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E62948">
        <w:rPr>
          <w:rFonts w:ascii="Arial" w:hAnsi="Arial" w:cs="Arial"/>
          <w:sz w:val="24"/>
          <w:szCs w:val="24"/>
        </w:rPr>
        <w:t xml:space="preserve">Основой для разработки первой редакции проекта ГОСТ Р 3.105–20ХХ является </w:t>
      </w:r>
      <w:r w:rsidRPr="00E62948">
        <w:rPr>
          <w:rFonts w:ascii="Arial" w:hAnsi="Arial" w:cs="Arial"/>
          <w:sz w:val="24"/>
          <w:szCs w:val="24"/>
        </w:rPr>
        <w:lastRenderedPageBreak/>
        <w:t>обобщение опыта, приобретенного предприятиями различных отраслей промышленности при постановке на производство и разработке технологической документации.</w:t>
      </w:r>
    </w:p>
    <w:p w14:paraId="525FAF96" w14:textId="77777777" w:rsidR="00C94288" w:rsidRPr="00E62948" w:rsidRDefault="00C94288" w:rsidP="00C94288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</w:rPr>
      </w:pPr>
    </w:p>
    <w:p w14:paraId="3BDFEB27" w14:textId="77777777" w:rsidR="00C94288" w:rsidRPr="00E62948" w:rsidRDefault="00C94288" w:rsidP="00C942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E62948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7 Сведения о наличии в Федеральном информационном фонде стандартов переводов международных, региональных стандартов, стандартов и сводов правил иностранных государств, на которые даны нормативные ссылки в стандарте, использованном в качестве основы для разработки проекта национального стандарта Российской Федерации</w:t>
      </w:r>
    </w:p>
    <w:p w14:paraId="184D12F5" w14:textId="77777777" w:rsidR="00C94288" w:rsidRPr="00E62948" w:rsidRDefault="00C94288" w:rsidP="00C94288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>Для разработки проекта национального стандарта Российской Федерации не использовался стандарт со ссылками на зарубежные нормативные документы.</w:t>
      </w:r>
    </w:p>
    <w:p w14:paraId="1EE22F9F" w14:textId="77777777" w:rsidR="00F863CD" w:rsidRPr="00E62948" w:rsidRDefault="00F863CD" w:rsidP="00B94220">
      <w:pPr>
        <w:pStyle w:val="2"/>
        <w:spacing w:line="360" w:lineRule="auto"/>
        <w:ind w:firstLine="709"/>
        <w:rPr>
          <w:rFonts w:cs="Arial"/>
          <w:color w:val="auto"/>
          <w:szCs w:val="24"/>
        </w:rPr>
      </w:pPr>
    </w:p>
    <w:p w14:paraId="66499969" w14:textId="77777777" w:rsidR="00071377" w:rsidRPr="00E62948" w:rsidRDefault="00E36B92" w:rsidP="00E62948">
      <w:pPr>
        <w:pStyle w:val="Default"/>
        <w:spacing w:line="360" w:lineRule="auto"/>
        <w:ind w:firstLine="567"/>
        <w:jc w:val="both"/>
        <w:rPr>
          <w:b/>
          <w:bCs/>
        </w:rPr>
      </w:pPr>
      <w:r w:rsidRPr="00E62948">
        <w:rPr>
          <w:b/>
          <w:bCs/>
        </w:rPr>
        <w:t>8</w:t>
      </w:r>
      <w:r w:rsidR="00E72CA3" w:rsidRPr="00E62948">
        <w:rPr>
          <w:b/>
          <w:bCs/>
        </w:rPr>
        <w:t> </w:t>
      </w:r>
      <w:r w:rsidR="00071377" w:rsidRPr="00E62948">
        <w:rPr>
          <w:b/>
          <w:bCs/>
        </w:rPr>
        <w:t>Сведения о взаимосвязи проекта национального стандарта с другими документами по стандартизации, а при необходимости также предложения по их пересмотру, изменению или отмене (одностороннему прекращению применения на территории Российской Федерации межгосударственных стандартов)</w:t>
      </w:r>
    </w:p>
    <w:p w14:paraId="4F91DA81" w14:textId="369EB720" w:rsidR="003D13D4" w:rsidRPr="000762EE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 xml:space="preserve">Проект национального стандарта разрабатывается на основе </w:t>
      </w:r>
      <w:r w:rsidRPr="00E62948">
        <w:t>ГОСТ 3.1105–2011 «Единая система технологический документации. Формы и правила оформления документов общего назначения» и</w:t>
      </w:r>
      <w:r w:rsidRPr="00E62948">
        <w:rPr>
          <w:color w:val="000000" w:themeColor="text1"/>
        </w:rPr>
        <w:t xml:space="preserve"> взаимоувязан с проектом ГОСТ Р 3.10</w:t>
      </w:r>
      <w:r w:rsidR="00FC790C">
        <w:rPr>
          <w:color w:val="000000" w:themeColor="text1"/>
        </w:rPr>
        <w:t>3</w:t>
      </w:r>
      <w:r w:rsidRPr="00E62948">
        <w:rPr>
          <w:color w:val="000000" w:themeColor="text1"/>
        </w:rPr>
        <w:t>–20ХХ «Единая система технологической документации. Основные надписи.» (Шифр темы ПНС: 1.0.482-</w:t>
      </w:r>
      <w:r w:rsidRPr="000762EE">
        <w:rPr>
          <w:color w:val="000000" w:themeColor="text1"/>
        </w:rPr>
        <w:t xml:space="preserve">1.122.26). </w:t>
      </w:r>
    </w:p>
    <w:p w14:paraId="5D5B330C" w14:textId="77777777" w:rsidR="00FC790C" w:rsidRPr="000762EE" w:rsidRDefault="00FC790C" w:rsidP="00FC790C">
      <w:pPr>
        <w:widowControl w:val="0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2EE">
        <w:rPr>
          <w:rFonts w:ascii="Arial" w:hAnsi="Arial" w:cs="Arial"/>
          <w:sz w:val="24"/>
          <w:szCs w:val="24"/>
        </w:rPr>
        <w:t xml:space="preserve">Проект стандарта взаимосвязан со следующими межгосударственными и </w:t>
      </w:r>
      <w:r w:rsidRPr="000762EE">
        <w:rPr>
          <w:rFonts w:ascii="Arial" w:hAnsi="Arial" w:cs="Arial"/>
          <w:color w:val="000000" w:themeColor="text1"/>
          <w:sz w:val="24"/>
          <w:szCs w:val="24"/>
        </w:rPr>
        <w:t>национальными стандартами, действующими в Российской Федерации:</w:t>
      </w:r>
    </w:p>
    <w:p w14:paraId="4D0826C4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 xml:space="preserve">ГОСТ 3.1107 Единая система технологической документации. Опоры, зажимы и установочные устройства. Графические обозначения </w:t>
      </w:r>
    </w:p>
    <w:p w14:paraId="4CC408C4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3.1109 Единая система технологической документации. Термины и определения основных понятий</w:t>
      </w:r>
    </w:p>
    <w:p w14:paraId="17911FB2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t xml:space="preserve">ГОСТ 3.1118 </w:t>
      </w:r>
      <w:r w:rsidRPr="008434DD">
        <w:rPr>
          <w:color w:val="auto"/>
        </w:rPr>
        <w:t>Единая система технологической документации. Формы и правила оформления маршрутных карт</w:t>
      </w:r>
    </w:p>
    <w:p w14:paraId="3579B6FF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3.1120 Единая система технологической документации. Общие правила отражения и оформления требований безопасности труда в технологической документации</w:t>
      </w:r>
    </w:p>
    <w:p w14:paraId="196E2B7B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t>ГОСТ 3.1127 Единая система технологической документации. Общие правила выполнения текстовых технологических документов</w:t>
      </w:r>
    </w:p>
    <w:p w14:paraId="3286D52B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3.1128 Единая система технологической документации. Общие правила выполнения графических технологических документов</w:t>
      </w:r>
    </w:p>
    <w:p w14:paraId="79AC9108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lastRenderedPageBreak/>
        <w:t>ГОСТ 3.1129 Единая система технологической документации. Общие правила записи технологической информации в технологических документах на технологические процессы и операции</w:t>
      </w:r>
    </w:p>
    <w:p w14:paraId="6C44EBDF" w14:textId="77777777" w:rsidR="00971496" w:rsidRPr="008434DD" w:rsidRDefault="00971496" w:rsidP="00971496">
      <w:pPr>
        <w:spacing w:line="360" w:lineRule="auto"/>
        <w:jc w:val="both"/>
        <w:rPr>
          <w:rFonts w:ascii="Arial" w:hAnsi="Arial" w:cs="Arial"/>
          <w:b/>
        </w:rPr>
      </w:pPr>
      <w:r w:rsidRPr="008434DD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74C9E6" wp14:editId="6E725E2F">
                <wp:simplePos x="0" y="0"/>
                <wp:positionH relativeFrom="column">
                  <wp:posOffset>-27305</wp:posOffset>
                </wp:positionH>
                <wp:positionV relativeFrom="paragraph">
                  <wp:posOffset>5079</wp:posOffset>
                </wp:positionV>
                <wp:extent cx="59753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AFE9B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15pt,.4pt" to="468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l0FwIAAOcDAAAOAAAAZHJzL2Uyb0RvYy54bWysU82O0zAQviPxDpbvNG1RgEZN97DVclmg&#10;0i4PMOs4TYRjWx7TtDfgjLSPwCtwWKSVFniG5I0YO23ZhRsiB2s838zn+fkyP9k2im2kw9ronE9G&#10;Y86kFqao9Trnby/PnrzgDD3oApTRMuc7ifxk8fjRvLWZnJrKqEI6RiQas9bmvPLeZkmCopIN4MhY&#10;qQksjWvA09Wtk8JBS+yNSqbj8bOkNa6wzgiJSN7lAPJF5C9LKfybskTpmco51ebj6eJ5Fc5kMYds&#10;7cBWtdiXAf9QRQO1pkePVEvwwN67+i+qphbOoCn9SJgmMWVZCxl7oG4m4z+6uajAytgLDQftcUz4&#10;/2jF683KsbrI+ZQzDQ2tqPvSf+ivu+/d1/6a9R+7n9237qa77X50t/0nsu/6z2QHsLvbu6/ZNEyy&#10;tZgR4aleuTALsdUX9tyId0hY8gAMF7RD2LZ0TQinYbBt3MzuuBm59UyQM509T5+mtEBxwBLIDonW&#10;oX8pTcOCkXNV6zA0yGBzjj48DdkhJLi1OauViotXmrU5n6XTlJiB5Fcq8GQ2lgaCes0ZqDXpWngX&#10;GdGougjZgQd3eKoc2wBJixRZmPaSyuVMAXoCqIf4DYkVFHIInaXkHnSH4F+ZYnBPxgc/lTtQx8of&#10;PBnaWAJWQ0qEAhNlKB1KklHx+65/zzhYV6bYrdxhEaSmmLZXfpDr/TvZ9//PxS8AAAD//wMAUEsD&#10;BBQABgAIAAAAIQBGiWmI2QAAAAQBAAAPAAAAZHJzL2Rvd25yZXYueG1sTI7BTsMwEETvSPyDtUhc&#10;qtahQS2EOBUCcuPSQsV1Gy9JRLxOY7cNfD3bExxHM3rz8tXoOnWkIbSeDdzMElDElbct1wbe38rp&#10;HagQkS12nsnANwVYFZcXOWbWn3hNx02slUA4ZGigibHPtA5VQw7DzPfE0n36wWGUONTaDngSuOv0&#10;PEkW2mHL8tBgT08NVV+bgzMQyi3ty59JNUk+0trTfP/8+oLGXF+Njw+gIo3xbwxnfVGHQpx2/sA2&#10;qM7A9DaVpQHxl/Y+XSxB7c5RF7n+L1/8AgAA//8DAFBLAQItABQABgAIAAAAIQC2gziS/gAAAOEB&#10;AAATAAAAAAAAAAAAAAAAAAAAAABbQ29udGVudF9UeXBlc10ueG1sUEsBAi0AFAAGAAgAAAAhADj9&#10;If/WAAAAlAEAAAsAAAAAAAAAAAAAAAAALwEAAF9yZWxzLy5yZWxzUEsBAi0AFAAGAAgAAAAhAD0c&#10;aXQXAgAA5wMAAA4AAAAAAAAAAAAAAAAALgIAAGRycy9lMm9Eb2MueG1sUEsBAi0AFAAGAAgAAAAh&#10;AEaJaYjZAAAABAEAAA8AAAAAAAAAAAAAAAAAcQQAAGRycy9kb3ducmV2LnhtbFBLBQYAAAAABAAE&#10;APMAAAB3BQAAAAA=&#10;">
                <o:lock v:ext="edit" shapetype="f"/>
              </v:line>
            </w:pict>
          </mc:Fallback>
        </mc:AlternateContent>
      </w:r>
      <w:r w:rsidRPr="008434DD">
        <w:rPr>
          <w:rFonts w:ascii="Arial" w:hAnsi="Arial" w:cs="Arial"/>
          <w:i/>
        </w:rPr>
        <w:t>Проект, окончательная редакция</w:t>
      </w:r>
    </w:p>
    <w:p w14:paraId="2B19AF8B" w14:textId="77777777" w:rsidR="00971496" w:rsidRPr="008434DD" w:rsidRDefault="00971496" w:rsidP="00971496">
      <w:pPr>
        <w:pStyle w:val="af2"/>
        <w:widowControl w:val="0"/>
        <w:rPr>
          <w:color w:val="auto"/>
        </w:rPr>
      </w:pPr>
    </w:p>
    <w:p w14:paraId="13701FC5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 Р 2.005 Единая система конструкторской документации. Термины и определения</w:t>
      </w:r>
    </w:p>
    <w:p w14:paraId="4F7F8BDA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 Р 2.052 Единая система конструкторской документации. Электронная геометрическая модель изделия. Основные положения</w:t>
      </w:r>
    </w:p>
    <w:p w14:paraId="6B250861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 Р 2.056 Единая система конструкторской документации. Электронная модель детали. Общие требования</w:t>
      </w:r>
    </w:p>
    <w:p w14:paraId="06BF5772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 Р 2.057 Единая система конструкторской документации. Электронная модель сборочной единицы. Общие требования</w:t>
      </w:r>
    </w:p>
    <w:p w14:paraId="758A5A99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 Р 2.105 Единая система конструкторской документации. Общие требования к текстовым документам</w:t>
      </w:r>
    </w:p>
    <w:p w14:paraId="57C28389" w14:textId="77777777" w:rsidR="00971496" w:rsidRPr="008434DD" w:rsidRDefault="00971496" w:rsidP="00971496">
      <w:pPr>
        <w:pStyle w:val="af2"/>
        <w:widowControl w:val="0"/>
      </w:pPr>
      <w:r w:rsidRPr="008434DD">
        <w:t>ГОСТ Р 2.301 Единая система конструкторской документации. Форма</w:t>
      </w:r>
      <w:r w:rsidRPr="008434DD">
        <w:rPr>
          <w:color w:val="auto"/>
        </w:rPr>
        <w:t>ты листов</w:t>
      </w:r>
    </w:p>
    <w:p w14:paraId="5C3D0498" w14:textId="77777777" w:rsidR="00971496" w:rsidRPr="008434DD" w:rsidRDefault="00971496" w:rsidP="00971496">
      <w:pPr>
        <w:pStyle w:val="af2"/>
        <w:ind w:firstLine="0"/>
        <w:rPr>
          <w:i/>
          <w:iCs/>
        </w:rPr>
      </w:pPr>
      <w:r w:rsidRPr="008434DD">
        <w:rPr>
          <w:i/>
          <w:iCs/>
        </w:rPr>
        <w:t>(проект, окончательная редакция, шифр темы ПНС: 1.0.482-1.062.23)</w:t>
      </w:r>
    </w:p>
    <w:p w14:paraId="2BE635A7" w14:textId="77777777" w:rsidR="00971496" w:rsidRPr="008434DD" w:rsidRDefault="00971496" w:rsidP="00971496">
      <w:pPr>
        <w:pStyle w:val="af2"/>
        <w:widowControl w:val="0"/>
      </w:pPr>
      <w:r w:rsidRPr="008434DD">
        <w:t>ГОСТ Р 2.531</w:t>
      </w:r>
      <w:r w:rsidRPr="008434DD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  <w:r w:rsidRPr="008434DD">
        <w:t>Единая система конструкторской документации. Электронная конструкторская документация. Виды преобразований</w:t>
      </w:r>
    </w:p>
    <w:p w14:paraId="39A519DD" w14:textId="77777777" w:rsidR="00971496" w:rsidRDefault="00971496" w:rsidP="00971496">
      <w:pPr>
        <w:pStyle w:val="af2"/>
        <w:widowControl w:val="0"/>
        <w:rPr>
          <w:i/>
          <w:iCs/>
          <w:color w:val="auto"/>
        </w:rPr>
      </w:pPr>
      <w:r w:rsidRPr="008434DD">
        <w:rPr>
          <w:color w:val="auto"/>
        </w:rPr>
        <w:t xml:space="preserve">ГОСТ Р 2.620 Единая система конструкторской документации. Эксплуатационная документация. Технология модульной разработки </w:t>
      </w:r>
      <w:r w:rsidRPr="008434DD">
        <w:rPr>
          <w:i/>
          <w:iCs/>
          <w:color w:val="auto"/>
        </w:rPr>
        <w:t>(проект, окончательная редакция, шифр темы ПНС: 1.0.482-1.100.25)</w:t>
      </w:r>
    </w:p>
    <w:p w14:paraId="0DDE1718" w14:textId="77777777" w:rsidR="00971496" w:rsidRPr="008434DD" w:rsidRDefault="00971496" w:rsidP="00971496">
      <w:pPr>
        <w:pStyle w:val="af2"/>
        <w:widowControl w:val="0"/>
        <w:rPr>
          <w:i/>
          <w:iCs/>
          <w:color w:val="auto"/>
        </w:rPr>
      </w:pPr>
      <w:r w:rsidRPr="00434C8B">
        <w:rPr>
          <w:color w:val="auto"/>
          <w:szCs w:val="24"/>
        </w:rPr>
        <w:t>ГОСТ Р 54088 Интегрированная логистическая поддержка. Эксплуатационная и ремонтная документация в форме интерактивных электронных технических руководств. Основные положения и общие требования</w:t>
      </w:r>
    </w:p>
    <w:p w14:paraId="1C28A519" w14:textId="77777777" w:rsidR="00971496" w:rsidRPr="008434DD" w:rsidRDefault="00971496" w:rsidP="00971496">
      <w:pPr>
        <w:pStyle w:val="af2"/>
        <w:widowControl w:val="0"/>
      </w:pPr>
      <w:r w:rsidRPr="008434DD">
        <w:t>ГОСТ Р 3.102 Единая система технологической документации. Стадии разработки и виды технологических документов</w:t>
      </w:r>
    </w:p>
    <w:p w14:paraId="5E527E75" w14:textId="77777777" w:rsidR="00971496" w:rsidRPr="008434DD" w:rsidRDefault="00971496" w:rsidP="00971496">
      <w:pPr>
        <w:pStyle w:val="af2"/>
        <w:widowControl w:val="0"/>
        <w:rPr>
          <w:i/>
          <w:iCs/>
          <w:color w:val="auto"/>
        </w:rPr>
      </w:pPr>
      <w:r w:rsidRPr="008434DD">
        <w:rPr>
          <w:color w:val="auto"/>
        </w:rPr>
        <w:t xml:space="preserve">ГОСТ Р 3.103 Единая система технологической документации. Основные надписи </w:t>
      </w:r>
      <w:r w:rsidRPr="008434DD">
        <w:rPr>
          <w:i/>
          <w:iCs/>
          <w:color w:val="auto"/>
        </w:rPr>
        <w:t>(проект, окончательная редакция, шифр темы ПНС: 1.0.482-1.122.26)</w:t>
      </w:r>
    </w:p>
    <w:p w14:paraId="1DCA2832" w14:textId="77777777" w:rsidR="00971496" w:rsidRPr="008434DD" w:rsidRDefault="00971496" w:rsidP="0097149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Р 3.301 Единая система технологической документации. Электронная технологическая документация. Основные положения</w:t>
      </w:r>
    </w:p>
    <w:p w14:paraId="29786D24" w14:textId="07506AC7" w:rsidR="003D13D4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 xml:space="preserve">После введения в действие настоящего проекта стандарта </w:t>
      </w:r>
      <w:r w:rsidRPr="00E62948">
        <w:t xml:space="preserve">ГОСТ 3.1105–2011 </w:t>
      </w:r>
      <w:r w:rsidRPr="00E62948">
        <w:rPr>
          <w:color w:val="000000" w:themeColor="text1"/>
        </w:rPr>
        <w:t>должен быть ограничен в применении на территории Российской Федерации.</w:t>
      </w:r>
    </w:p>
    <w:p w14:paraId="77C997D8" w14:textId="6C9621DC" w:rsidR="00FC790C" w:rsidRDefault="00FC790C" w:rsidP="003D13D4">
      <w:pPr>
        <w:pStyle w:val="Default"/>
        <w:spacing w:line="360" w:lineRule="auto"/>
        <w:ind w:firstLine="567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С учетом</w:t>
      </w:r>
      <w:r w:rsidRPr="00FC790C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предложений организаций и внесенных изменений следует пересмотреть </w:t>
      </w:r>
      <w:r w:rsidRPr="004D77EE">
        <w:rPr>
          <w:rFonts w:eastAsia="Calibri"/>
          <w:color w:val="000000" w:themeColor="text1"/>
        </w:rPr>
        <w:t>ГОСТ 3.1127–93</w:t>
      </w:r>
      <w:r>
        <w:rPr>
          <w:rFonts w:eastAsia="Calibri"/>
          <w:color w:val="000000" w:themeColor="text1"/>
        </w:rPr>
        <w:t xml:space="preserve"> «ЕСТД. </w:t>
      </w:r>
      <w:r w:rsidRPr="004D77EE">
        <w:rPr>
          <w:rFonts w:eastAsia="Calibri"/>
          <w:color w:val="000000" w:themeColor="text1"/>
        </w:rPr>
        <w:t xml:space="preserve">Общие правила выполнения текстовых технологических </w:t>
      </w:r>
      <w:r w:rsidRPr="004D77EE">
        <w:rPr>
          <w:rFonts w:eastAsia="Calibri"/>
          <w:color w:val="000000" w:themeColor="text1"/>
        </w:rPr>
        <w:lastRenderedPageBreak/>
        <w:t>документов</w:t>
      </w:r>
      <w:r>
        <w:rPr>
          <w:rFonts w:eastAsia="Calibri"/>
          <w:color w:val="000000" w:themeColor="text1"/>
        </w:rPr>
        <w:t>»</w:t>
      </w:r>
      <w:r w:rsidRPr="004D77EE">
        <w:rPr>
          <w:rFonts w:eastAsia="Calibri"/>
          <w:color w:val="000000" w:themeColor="text1"/>
        </w:rPr>
        <w:t>, для установления в нем правил оформления титульного листа</w:t>
      </w:r>
      <w:r>
        <w:rPr>
          <w:rFonts w:eastAsia="Calibri"/>
          <w:color w:val="000000" w:themeColor="text1"/>
        </w:rPr>
        <w:t xml:space="preserve"> и актуализации требований другим текстовым документам.</w:t>
      </w:r>
    </w:p>
    <w:p w14:paraId="0B471868" w14:textId="77777777" w:rsidR="003D13D4" w:rsidRPr="00E62948" w:rsidRDefault="003D13D4" w:rsidP="003D13D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E62948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9 Перечень исходных документов и другие источники информации, использованные при разработке стандарта, в том числе информацию об использовании документов, относящихся к объектам патентного или авторского права</w:t>
      </w:r>
    </w:p>
    <w:p w14:paraId="418003BB" w14:textId="77777777" w:rsidR="003D13D4" w:rsidRPr="00E62948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>При разработке проекта национального стандарта использованы следующие источники информации:</w:t>
      </w:r>
    </w:p>
    <w:p w14:paraId="3594EA16" w14:textId="08B1B4D9" w:rsidR="003D13D4" w:rsidRPr="00E62948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t>- ГОСТ 3.1105–2011 Единая система технологический документации. Формы и правила оформления документов общего назначения</w:t>
      </w:r>
      <w:r w:rsidRPr="00E62948">
        <w:rPr>
          <w:color w:val="000000" w:themeColor="text1"/>
        </w:rPr>
        <w:t>;</w:t>
      </w:r>
    </w:p>
    <w:p w14:paraId="2CE52895" w14:textId="77777777" w:rsidR="003D13D4" w:rsidRPr="00E62948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>- ГОСТ Р 1.2–2004 Стандартизация в Российской Федерации. Стандарты национальные Российской Федерации. Правила разработки, утверждения, обновления и отмены;</w:t>
      </w:r>
    </w:p>
    <w:p w14:paraId="6E52A6C1" w14:textId="77777777" w:rsidR="003D13D4" w:rsidRPr="00E62948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>- ГОСТ 1.5–2001 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обозначению;</w:t>
      </w:r>
    </w:p>
    <w:p w14:paraId="73D43704" w14:textId="77777777" w:rsidR="003D13D4" w:rsidRPr="00E62948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>- ГОСТ Р 1.5–2012 Стандартизация в Российской Федерации. Стандарты национальные Российской Федерации. Правила построения, изложения, оформления, обозначения;</w:t>
      </w:r>
    </w:p>
    <w:p w14:paraId="0B8737CC" w14:textId="5271CA13" w:rsidR="003D13D4" w:rsidRPr="00E62948" w:rsidRDefault="003D13D4" w:rsidP="003D13D4">
      <w:pPr>
        <w:pStyle w:val="af2"/>
        <w:widowControl w:val="0"/>
      </w:pPr>
      <w:r w:rsidRPr="00E62948">
        <w:t>ГОСТ Р 2.810–2023 Единая система конструкторской документации. Электронный макет изделия. Общие требования</w:t>
      </w:r>
      <w:r w:rsidR="00FC790C">
        <w:t>.</w:t>
      </w:r>
    </w:p>
    <w:p w14:paraId="3880F104" w14:textId="77777777" w:rsidR="00561B03" w:rsidRDefault="00561B03" w:rsidP="003D13D4">
      <w:pPr>
        <w:pStyle w:val="af2"/>
        <w:widowControl w:val="0"/>
      </w:pPr>
    </w:p>
    <w:p w14:paraId="471B09FF" w14:textId="45921440" w:rsidR="00FC790C" w:rsidRPr="00E62948" w:rsidRDefault="00FC790C" w:rsidP="00FC790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E62948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1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0</w:t>
      </w:r>
      <w:r w:rsidRPr="00E62948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 Сведения о технических комитетах по стандартизации, в областях деятельности которых возможно пересечение с областью применения разрабатываемого проекта национального стандарта</w:t>
      </w:r>
    </w:p>
    <w:p w14:paraId="735B552C" w14:textId="77777777" w:rsidR="00FC790C" w:rsidRPr="00E62948" w:rsidRDefault="00FC790C" w:rsidP="00FC790C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E62948">
        <w:rPr>
          <w:color w:val="000000" w:themeColor="text1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национального стандарта, не выявлены.</w:t>
      </w:r>
    </w:p>
    <w:p w14:paraId="7D587F5D" w14:textId="77777777" w:rsidR="00FC790C" w:rsidRDefault="00FC790C" w:rsidP="003D13D4">
      <w:pPr>
        <w:pStyle w:val="af2"/>
        <w:widowControl w:val="0"/>
      </w:pPr>
    </w:p>
    <w:p w14:paraId="2B92A39B" w14:textId="77777777" w:rsidR="00FC790C" w:rsidRPr="00FC790C" w:rsidRDefault="00FC790C" w:rsidP="00FC790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C790C">
        <w:rPr>
          <w:rFonts w:ascii="Arial" w:hAnsi="Arial" w:cs="Arial"/>
          <w:b/>
          <w:sz w:val="24"/>
          <w:szCs w:val="24"/>
        </w:rPr>
        <w:t>11 Итоги публичного обсуждения разрабатываемого проекта национального стандарта</w:t>
      </w:r>
    </w:p>
    <w:p w14:paraId="6A8AFBB9" w14:textId="77777777" w:rsidR="00FC790C" w:rsidRPr="00FC790C" w:rsidRDefault="00FC790C" w:rsidP="00FC79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790C">
        <w:rPr>
          <w:rFonts w:ascii="Arial" w:eastAsia="Calibri" w:hAnsi="Arial" w:cs="Arial"/>
          <w:sz w:val="24"/>
          <w:szCs w:val="24"/>
        </w:rPr>
        <w:t>Процедура публичного обсуждения первой редакции проекта национального стандарта проходила в период с 28.02.2026 по 29.04.2026.</w:t>
      </w:r>
    </w:p>
    <w:p w14:paraId="70E7C5A4" w14:textId="77777777" w:rsidR="00FC790C" w:rsidRPr="00FC790C" w:rsidRDefault="00FC790C" w:rsidP="00FC79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790C">
        <w:rPr>
          <w:rFonts w:ascii="Arial" w:eastAsia="Calibri" w:hAnsi="Arial" w:cs="Arial"/>
          <w:sz w:val="24"/>
          <w:szCs w:val="24"/>
        </w:rPr>
        <w:t>По итогам публичного обсуждения получены предложения и замечания от членов ТК 482 и организаций промышленности.</w:t>
      </w:r>
    </w:p>
    <w:p w14:paraId="6426DE41" w14:textId="3EEB5CFB" w:rsidR="00EF66F1" w:rsidRDefault="00EF66F1" w:rsidP="00EF66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В ходе рассмотрения первой редакции проекта ГОСТ Р поступили отзывы от 4</w:t>
      </w:r>
      <w:r w:rsid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0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организации. В отзывах 2</w:t>
      </w:r>
      <w:r w:rsid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7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организаций замечания и предложения отсутствуют.</w:t>
      </w:r>
    </w:p>
    <w:p w14:paraId="6C9C37AF" w14:textId="59F1FD2C" w:rsidR="003D13D4" w:rsidRDefault="00EF66F1" w:rsidP="008968E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Замечания и предложения поступили от </w:t>
      </w:r>
      <w:r w:rsid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13 организаций:  </w:t>
      </w:r>
      <w:r w:rsidR="008968EA" w:rsidRP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АО «НПО «Высокоточные комплексы», АО «КБП»</w:t>
      </w:r>
      <w:r w:rsid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  <w:r w:rsidR="008968EA" w:rsidRP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АО «Концерн ВКО «Алмаз-Антей», АО «У-УАЗ»</w:t>
      </w:r>
      <w:r w:rsid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  <w:r w:rsidR="008968EA" w:rsidRP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АО «ЦНИИмаш», ООО «УК РМ Рейл»</w:t>
      </w:r>
      <w:r w:rsid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  <w:r w:rsidR="008968EA" w:rsidRP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АО «Метровагонмаш», АО «ОЭВРЗ», АО «Коломенский завод», ООО «ТМХ Технологии», ООО «ТМХ Инжиниринг», АО «Редуктор-ПМ»</w:t>
      </w:r>
      <w:r w:rsid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</w:t>
      </w:r>
      <w:r w:rsidR="008968EA" w:rsidRP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ООО «ТМХ-Электротех»</w:t>
      </w:r>
      <w:r w:rsidR="008968E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14:paraId="5DD6A1CE" w14:textId="2D083099" w:rsidR="008968EA" w:rsidRDefault="008968EA" w:rsidP="008968E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4D77E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137 полученных</w:t>
      </w:r>
      <w:r w:rsidR="00234F6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замечаний и предложений: принято </w:t>
      </w:r>
      <w:r w:rsidR="00234F66" w:rsidRPr="0002348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– </w:t>
      </w:r>
      <w:r w:rsidR="00023483" w:rsidRPr="0002348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59</w:t>
      </w:r>
      <w:r w:rsidR="00234F66" w:rsidRPr="0002348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</w:t>
      </w:r>
      <w:r w:rsidR="00234F6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принято частично – </w:t>
      </w:r>
      <w:r w:rsidR="0002348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22</w:t>
      </w:r>
      <w:r w:rsidR="00234F6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принято к сведению – </w:t>
      </w:r>
      <w:r w:rsidR="0002348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55</w:t>
      </w:r>
      <w:r w:rsidR="00234F6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отклонено – </w:t>
      </w:r>
      <w:r w:rsidR="0002348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1</w:t>
      </w:r>
      <w:r w:rsidR="00234F6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14:paraId="43A61FD7" w14:textId="19576A00" w:rsidR="004D77EE" w:rsidRDefault="004D77EE" w:rsidP="008968E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4D77E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На основании предложений добавлен новый подраздел, устанавливающий требования к оформлению </w:t>
      </w:r>
      <w:r w:rsidR="00757EB9" w:rsidRPr="004D77E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электронной геометрической модели технологической,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и </w:t>
      </w:r>
      <w:r w:rsidRPr="004D77E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был исключен раздел, устанавливавший требования к оформлению титульного листа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который не относится к документам общего назначения ЕСТД.</w:t>
      </w:r>
      <w:r w:rsidR="00E81BF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На этом основании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E81BF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б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ыла выявлена необходимость пересмотра </w:t>
      </w:r>
      <w:r w:rsidRPr="004D77E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ГОСТ 3.1127–93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14:paraId="6160B61A" w14:textId="77777777" w:rsidR="00E62948" w:rsidRPr="00E62948" w:rsidRDefault="00E62948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</w:p>
    <w:p w14:paraId="2BB85CD7" w14:textId="6F4ABD23" w:rsidR="00191281" w:rsidRPr="00E62948" w:rsidRDefault="00E36B92" w:rsidP="00B94220">
      <w:pPr>
        <w:pStyle w:val="Default"/>
        <w:spacing w:line="360" w:lineRule="auto"/>
        <w:ind w:firstLine="567"/>
        <w:jc w:val="both"/>
        <w:rPr>
          <w:b/>
          <w:bCs/>
        </w:rPr>
      </w:pPr>
      <w:r w:rsidRPr="00E62948">
        <w:rPr>
          <w:b/>
          <w:bCs/>
        </w:rPr>
        <w:t>1</w:t>
      </w:r>
      <w:r w:rsidR="00561B03">
        <w:rPr>
          <w:b/>
          <w:bCs/>
        </w:rPr>
        <w:t>2</w:t>
      </w:r>
      <w:r w:rsidR="000026F0" w:rsidRPr="00E62948">
        <w:rPr>
          <w:b/>
          <w:bCs/>
        </w:rPr>
        <w:t xml:space="preserve"> Сведения </w:t>
      </w:r>
      <w:r w:rsidRPr="00E62948">
        <w:rPr>
          <w:b/>
          <w:bCs/>
        </w:rPr>
        <w:t>о разработчике стандарта</w:t>
      </w:r>
    </w:p>
    <w:p w14:paraId="5ACE6F2F" w14:textId="77777777" w:rsidR="00784636" w:rsidRPr="00E62948" w:rsidRDefault="00784636" w:rsidP="00B94220">
      <w:pPr>
        <w:pStyle w:val="Default"/>
        <w:spacing w:line="360" w:lineRule="auto"/>
        <w:ind w:firstLine="567"/>
        <w:jc w:val="both"/>
      </w:pPr>
      <w:r w:rsidRPr="00E62948">
        <w:t>Научно-технический центр «Информтехника» – филиал Федерального государственного унитарного предприятия «Всероссийский научно-исследовательский институт «Центр» (НТЦ «Информтехника» – филиал ФГУП «ВНИИ «Центр»</w:t>
      </w:r>
      <w:r w:rsidR="00D63CBC" w:rsidRPr="00E62948">
        <w:t>).</w:t>
      </w:r>
    </w:p>
    <w:p w14:paraId="3C8C3810" w14:textId="77777777" w:rsidR="00392638" w:rsidRPr="00E62948" w:rsidRDefault="00784636" w:rsidP="00B94220">
      <w:pPr>
        <w:pStyle w:val="Default"/>
        <w:spacing w:line="360" w:lineRule="auto"/>
        <w:ind w:firstLine="567"/>
        <w:jc w:val="both"/>
      </w:pPr>
      <w:r w:rsidRPr="00E62948">
        <w:t>107078,</w:t>
      </w:r>
      <w:r w:rsidR="006128EB" w:rsidRPr="00E62948">
        <w:t xml:space="preserve"> Москва, ул. Каланчевск</w:t>
      </w:r>
      <w:r w:rsidRPr="00E62948">
        <w:t>ая, д. 15А</w:t>
      </w:r>
    </w:p>
    <w:p w14:paraId="6A4F9D6B" w14:textId="1B8D0D2A" w:rsidR="00757EF8" w:rsidRPr="00E62948" w:rsidRDefault="00071B2B" w:rsidP="00E62948">
      <w:pPr>
        <w:pStyle w:val="Default"/>
        <w:spacing w:line="360" w:lineRule="auto"/>
        <w:ind w:firstLine="567"/>
        <w:jc w:val="both"/>
      </w:pPr>
      <w:r w:rsidRPr="00E62948">
        <w:rPr>
          <w:spacing w:val="-6"/>
        </w:rPr>
        <w:t xml:space="preserve">Контактное лицо: </w:t>
      </w:r>
      <w:r w:rsidR="00E62948" w:rsidRPr="00E62948">
        <w:rPr>
          <w:spacing w:val="-6"/>
        </w:rPr>
        <w:t>Минаев Дмитрий Сергеевич</w:t>
      </w:r>
      <w:r w:rsidRPr="00E62948">
        <w:rPr>
          <w:spacing w:val="-6"/>
        </w:rPr>
        <w:t xml:space="preserve"> – </w:t>
      </w:r>
      <w:r w:rsidR="00E62948" w:rsidRPr="00E62948">
        <w:rPr>
          <w:spacing w:val="-6"/>
        </w:rPr>
        <w:t>ведущий</w:t>
      </w:r>
      <w:r w:rsidR="0079220D" w:rsidRPr="00E62948">
        <w:rPr>
          <w:spacing w:val="-6"/>
        </w:rPr>
        <w:t xml:space="preserve"> научный </w:t>
      </w:r>
      <w:r w:rsidRPr="00E62948">
        <w:rPr>
          <w:spacing w:val="-6"/>
        </w:rPr>
        <w:t xml:space="preserve">сотрудник  </w:t>
      </w:r>
      <w:r w:rsidR="00D63CBC" w:rsidRPr="00E62948">
        <w:rPr>
          <w:spacing w:val="-6"/>
        </w:rPr>
        <w:t xml:space="preserve">                                </w:t>
      </w:r>
      <w:r w:rsidR="00D63CBC" w:rsidRPr="00E62948">
        <w:t>НТЦ «Информтехника» – филиала ФГУП «ВНИИ «Центр».</w:t>
      </w:r>
      <w:r w:rsidRPr="00E62948">
        <w:rPr>
          <w:spacing w:val="-6"/>
        </w:rPr>
        <w:br/>
        <w:t xml:space="preserve">ФГУП «ВНИИ «Центр», </w:t>
      </w:r>
      <w:r w:rsidR="00A31B6C" w:rsidRPr="00E62948">
        <w:rPr>
          <w:spacing w:val="-6"/>
        </w:rPr>
        <w:t>тел</w:t>
      </w:r>
      <w:r w:rsidR="00A31B6C" w:rsidRPr="00E62948">
        <w:rPr>
          <w:spacing w:val="-6"/>
          <w:lang w:val="it-IT"/>
        </w:rPr>
        <w:t>.: 8(49</w:t>
      </w:r>
      <w:r w:rsidR="00A31B6C" w:rsidRPr="00E62948">
        <w:rPr>
          <w:spacing w:val="-6"/>
        </w:rPr>
        <w:t>5</w:t>
      </w:r>
      <w:r w:rsidR="00A31B6C" w:rsidRPr="00E62948">
        <w:rPr>
          <w:spacing w:val="-6"/>
          <w:lang w:val="it-IT"/>
        </w:rPr>
        <w:t xml:space="preserve">) </w:t>
      </w:r>
      <w:r w:rsidR="00A31B6C" w:rsidRPr="00E62948">
        <w:rPr>
          <w:spacing w:val="-6"/>
        </w:rPr>
        <w:t>662</w:t>
      </w:r>
      <w:r w:rsidR="00A31B6C" w:rsidRPr="00E62948">
        <w:rPr>
          <w:spacing w:val="-6"/>
          <w:lang w:val="it-IT"/>
        </w:rPr>
        <w:t>–</w:t>
      </w:r>
      <w:r w:rsidR="00A31B6C" w:rsidRPr="00E62948">
        <w:rPr>
          <w:spacing w:val="-6"/>
        </w:rPr>
        <w:t>54</w:t>
      </w:r>
      <w:r w:rsidR="00A31B6C" w:rsidRPr="00E62948">
        <w:rPr>
          <w:spacing w:val="-6"/>
          <w:lang w:val="it-IT"/>
        </w:rPr>
        <w:t>–</w:t>
      </w:r>
      <w:r w:rsidR="00A1664A" w:rsidRPr="00E62948">
        <w:rPr>
          <w:spacing w:val="-6"/>
        </w:rPr>
        <w:t>44 (доб. 4</w:t>
      </w:r>
      <w:r w:rsidR="00E62948" w:rsidRPr="00E62948">
        <w:rPr>
          <w:spacing w:val="-6"/>
        </w:rPr>
        <w:t>33</w:t>
      </w:r>
      <w:r w:rsidR="00A31B6C" w:rsidRPr="00E62948">
        <w:rPr>
          <w:spacing w:val="-6"/>
        </w:rPr>
        <w:t>)</w:t>
      </w:r>
      <w:r w:rsidR="00A31B6C" w:rsidRPr="00E62948">
        <w:rPr>
          <w:spacing w:val="-6"/>
          <w:lang w:val="it-IT"/>
        </w:rPr>
        <w:t>,</w:t>
      </w:r>
      <w:r w:rsidR="00A31B6C" w:rsidRPr="00E62948" w:rsidDel="00B71FB6">
        <w:rPr>
          <w:spacing w:val="-6"/>
          <w:lang w:val="it-IT"/>
        </w:rPr>
        <w:t xml:space="preserve"> </w:t>
      </w:r>
      <w:r w:rsidR="00A31B6C" w:rsidRPr="00E62948">
        <w:rPr>
          <w:spacing w:val="-6"/>
          <w:lang w:val="it-IT"/>
        </w:rPr>
        <w:t xml:space="preserve">e-mail: </w:t>
      </w:r>
      <w:r w:rsidR="00E62948" w:rsidRPr="00E62948">
        <w:rPr>
          <w:spacing w:val="-6"/>
          <w:lang w:val="en-US"/>
        </w:rPr>
        <w:t>Minaev</w:t>
      </w:r>
      <w:r w:rsidR="00C53314" w:rsidRPr="00E62948">
        <w:rPr>
          <w:spacing w:val="-6"/>
          <w:lang w:val="it-IT"/>
        </w:rPr>
        <w:t>@inform-teh.ru</w:t>
      </w:r>
      <w:r w:rsidR="003B79FC" w:rsidRPr="00E62948">
        <w:rPr>
          <w:spacing w:val="-6"/>
        </w:rPr>
        <w:t>.</w:t>
      </w:r>
    </w:p>
    <w:p w14:paraId="250FC394" w14:textId="77777777" w:rsidR="00723091" w:rsidRDefault="00723091" w:rsidP="00B94220">
      <w:pPr>
        <w:pStyle w:val="Default"/>
        <w:spacing w:line="360" w:lineRule="auto"/>
        <w:ind w:firstLine="567"/>
        <w:jc w:val="both"/>
      </w:pPr>
    </w:p>
    <w:p w14:paraId="3EB4D1FB" w14:textId="0E710F39" w:rsidR="00DC0142" w:rsidRDefault="00DC0142" w:rsidP="00B94220">
      <w:pPr>
        <w:pStyle w:val="Default"/>
        <w:spacing w:line="360" w:lineRule="auto"/>
        <w:ind w:firstLine="567"/>
        <w:jc w:val="both"/>
      </w:pPr>
    </w:p>
    <w:p w14:paraId="247FDE46" w14:textId="7FAD7114" w:rsidR="00DC0142" w:rsidRPr="00E62948" w:rsidRDefault="00DC0142" w:rsidP="00B94220">
      <w:pPr>
        <w:pStyle w:val="Default"/>
        <w:spacing w:line="360" w:lineRule="auto"/>
        <w:ind w:firstLine="567"/>
        <w:jc w:val="both"/>
      </w:pPr>
    </w:p>
    <w:p w14:paraId="45B9C2FC" w14:textId="50B84C9D" w:rsidR="00E62948" w:rsidRPr="00E62948" w:rsidRDefault="00E62948" w:rsidP="00E62948">
      <w:pPr>
        <w:rPr>
          <w:rFonts w:ascii="Arial" w:hAnsi="Arial" w:cs="Arial"/>
          <w:sz w:val="24"/>
          <w:szCs w:val="24"/>
        </w:rPr>
      </w:pPr>
      <w:r w:rsidRPr="00E62948">
        <w:rPr>
          <w:rFonts w:ascii="Arial" w:hAnsi="Arial" w:cs="Arial"/>
          <w:sz w:val="24"/>
          <w:szCs w:val="24"/>
        </w:rPr>
        <w:t>Руководитель разработки,</w:t>
      </w:r>
    </w:p>
    <w:p w14:paraId="027A25DA" w14:textId="4FBF6FBB" w:rsidR="00E62948" w:rsidRPr="00E62948" w:rsidRDefault="00E62948" w:rsidP="00E62948">
      <w:pPr>
        <w:rPr>
          <w:rFonts w:ascii="Arial" w:hAnsi="Arial" w:cs="Arial"/>
          <w:sz w:val="24"/>
          <w:szCs w:val="24"/>
        </w:rPr>
      </w:pPr>
      <w:r w:rsidRPr="00E62948">
        <w:rPr>
          <w:rFonts w:ascii="Arial" w:hAnsi="Arial" w:cs="Arial"/>
          <w:sz w:val="24"/>
          <w:szCs w:val="24"/>
        </w:rPr>
        <w:t>начальник отдела Центра</w:t>
      </w:r>
      <w:r w:rsidRPr="00E62948">
        <w:rPr>
          <w:rFonts w:ascii="Arial" w:hAnsi="Arial" w:cs="Arial"/>
          <w:sz w:val="24"/>
          <w:szCs w:val="24"/>
        </w:rPr>
        <w:tab/>
      </w:r>
      <w:r w:rsidRPr="00E62948">
        <w:rPr>
          <w:rFonts w:ascii="Arial" w:hAnsi="Arial" w:cs="Arial"/>
          <w:sz w:val="24"/>
          <w:szCs w:val="24"/>
        </w:rPr>
        <w:tab/>
      </w:r>
      <w:r w:rsidRPr="00E62948">
        <w:rPr>
          <w:rFonts w:ascii="Arial" w:hAnsi="Arial" w:cs="Arial"/>
          <w:sz w:val="24"/>
          <w:szCs w:val="24"/>
        </w:rPr>
        <w:tab/>
      </w:r>
      <w:r w:rsidRPr="00E62948">
        <w:rPr>
          <w:rFonts w:ascii="Arial" w:hAnsi="Arial" w:cs="Arial"/>
          <w:sz w:val="24"/>
          <w:szCs w:val="24"/>
        </w:rPr>
        <w:tab/>
      </w:r>
      <w:r w:rsidRPr="00E62948">
        <w:rPr>
          <w:rFonts w:ascii="Arial" w:hAnsi="Arial" w:cs="Arial"/>
          <w:sz w:val="24"/>
          <w:szCs w:val="24"/>
        </w:rPr>
        <w:tab/>
      </w:r>
      <w:r w:rsidRPr="00E62948">
        <w:rPr>
          <w:rFonts w:ascii="Arial" w:hAnsi="Arial" w:cs="Arial"/>
          <w:sz w:val="24"/>
          <w:szCs w:val="24"/>
        </w:rPr>
        <w:tab/>
        <w:t xml:space="preserve">         А.С. Синельников</w:t>
      </w:r>
    </w:p>
    <w:p w14:paraId="230AD525" w14:textId="1DFC9248" w:rsidR="00E62948" w:rsidRPr="00E62948" w:rsidRDefault="00E62948" w:rsidP="00E62948">
      <w:pPr>
        <w:rPr>
          <w:rFonts w:ascii="Arial" w:hAnsi="Arial" w:cs="Arial"/>
          <w:sz w:val="24"/>
          <w:szCs w:val="24"/>
        </w:rPr>
      </w:pPr>
    </w:p>
    <w:p w14:paraId="2387545D" w14:textId="0CFDCCFB" w:rsidR="00E62948" w:rsidRPr="00E62948" w:rsidRDefault="00E62948" w:rsidP="00E62948">
      <w:pPr>
        <w:rPr>
          <w:rFonts w:ascii="Arial" w:hAnsi="Arial" w:cs="Arial"/>
          <w:sz w:val="24"/>
          <w:szCs w:val="24"/>
        </w:rPr>
      </w:pPr>
    </w:p>
    <w:p w14:paraId="19BC338D" w14:textId="2BA92848" w:rsidR="00E62948" w:rsidRPr="00E62948" w:rsidRDefault="00E62948" w:rsidP="00E62948">
      <w:pPr>
        <w:rPr>
          <w:rFonts w:ascii="Arial" w:hAnsi="Arial" w:cs="Arial"/>
          <w:sz w:val="24"/>
          <w:szCs w:val="24"/>
        </w:rPr>
      </w:pPr>
      <w:r w:rsidRPr="00E62948">
        <w:rPr>
          <w:rFonts w:ascii="Arial" w:hAnsi="Arial" w:cs="Arial"/>
          <w:sz w:val="24"/>
          <w:szCs w:val="24"/>
        </w:rPr>
        <w:t>Исполнитель –</w:t>
      </w:r>
    </w:p>
    <w:p w14:paraId="653ACC8D" w14:textId="1FCCC529" w:rsidR="00556D0D" w:rsidRPr="00EE6771" w:rsidRDefault="00E62948" w:rsidP="00E62948">
      <w:pPr>
        <w:rPr>
          <w:rFonts w:ascii="Arial" w:hAnsi="Arial" w:cs="Arial"/>
        </w:rPr>
      </w:pPr>
      <w:r w:rsidRPr="00E62948">
        <w:rPr>
          <w:rFonts w:ascii="Arial" w:hAnsi="Arial" w:cs="Arial"/>
          <w:sz w:val="24"/>
          <w:szCs w:val="24"/>
        </w:rPr>
        <w:t xml:space="preserve">ведущий научный сотрудник                  </w:t>
      </w:r>
      <w:r w:rsidRPr="00E62948">
        <w:rPr>
          <w:rFonts w:ascii="Arial" w:hAnsi="Arial" w:cs="Arial"/>
          <w:sz w:val="24"/>
          <w:szCs w:val="24"/>
        </w:rPr>
        <w:tab/>
      </w:r>
      <w:r w:rsidRPr="00E62948">
        <w:rPr>
          <w:rFonts w:ascii="Arial" w:hAnsi="Arial" w:cs="Arial"/>
          <w:sz w:val="24"/>
          <w:szCs w:val="24"/>
        </w:rPr>
        <w:tab/>
      </w:r>
      <w:r w:rsidRPr="00E62948">
        <w:rPr>
          <w:rFonts w:ascii="Arial" w:hAnsi="Arial" w:cs="Arial"/>
          <w:sz w:val="24"/>
          <w:szCs w:val="24"/>
        </w:rPr>
        <w:tab/>
      </w:r>
      <w:r w:rsidRPr="00E62948">
        <w:rPr>
          <w:rFonts w:ascii="Arial" w:hAnsi="Arial" w:cs="Arial"/>
          <w:sz w:val="24"/>
          <w:szCs w:val="24"/>
        </w:rPr>
        <w:tab/>
        <w:t xml:space="preserve">         Д.С. Минаев</w:t>
      </w:r>
    </w:p>
    <w:sectPr w:rsidR="00556D0D" w:rsidRPr="00EE6771" w:rsidSect="00FB0B5D">
      <w:headerReference w:type="default" r:id="rId7"/>
      <w:pgSz w:w="11906" w:h="16838"/>
      <w:pgMar w:top="1134" w:right="851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FFB2" w14:textId="77777777" w:rsidR="00AF089F" w:rsidRDefault="00AF089F" w:rsidP="00314A66">
      <w:r>
        <w:separator/>
      </w:r>
    </w:p>
  </w:endnote>
  <w:endnote w:type="continuationSeparator" w:id="0">
    <w:p w14:paraId="1CC02DDE" w14:textId="77777777" w:rsidR="00AF089F" w:rsidRDefault="00AF089F" w:rsidP="003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32A7" w14:textId="77777777" w:rsidR="00AF089F" w:rsidRDefault="00AF089F" w:rsidP="00314A66">
      <w:r>
        <w:separator/>
      </w:r>
    </w:p>
  </w:footnote>
  <w:footnote w:type="continuationSeparator" w:id="0">
    <w:p w14:paraId="17A79C13" w14:textId="77777777" w:rsidR="00AF089F" w:rsidRDefault="00AF089F" w:rsidP="0031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185077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</w:rPr>
    </w:sdtEndPr>
    <w:sdtContent>
      <w:p w14:paraId="3974EB1C" w14:textId="77777777" w:rsidR="00314A66" w:rsidRPr="00FB6243" w:rsidRDefault="00314A66">
        <w:pPr>
          <w:pStyle w:val="aa"/>
          <w:jc w:val="center"/>
          <w:rPr>
            <w:rFonts w:ascii="Arial" w:hAnsi="Arial" w:cs="Arial"/>
            <w:sz w:val="22"/>
          </w:rPr>
        </w:pPr>
        <w:r w:rsidRPr="00FB6243">
          <w:rPr>
            <w:rFonts w:ascii="Arial" w:hAnsi="Arial" w:cs="Arial"/>
            <w:sz w:val="22"/>
          </w:rPr>
          <w:fldChar w:fldCharType="begin"/>
        </w:r>
        <w:r w:rsidRPr="00FB6243">
          <w:rPr>
            <w:rFonts w:ascii="Arial" w:hAnsi="Arial" w:cs="Arial"/>
            <w:sz w:val="22"/>
          </w:rPr>
          <w:instrText>PAGE   \* MERGEFORMAT</w:instrText>
        </w:r>
        <w:r w:rsidRPr="00FB6243">
          <w:rPr>
            <w:rFonts w:ascii="Arial" w:hAnsi="Arial" w:cs="Arial"/>
            <w:sz w:val="22"/>
          </w:rPr>
          <w:fldChar w:fldCharType="separate"/>
        </w:r>
        <w:r w:rsidR="003B79FC">
          <w:rPr>
            <w:rFonts w:ascii="Arial" w:hAnsi="Arial" w:cs="Arial"/>
            <w:noProof/>
            <w:sz w:val="22"/>
          </w:rPr>
          <w:t>3</w:t>
        </w:r>
        <w:r w:rsidRPr="00FB6243">
          <w:rPr>
            <w:rFonts w:ascii="Arial" w:hAnsi="Arial" w:cs="Arial"/>
            <w:sz w:val="22"/>
          </w:rPr>
          <w:fldChar w:fldCharType="end"/>
        </w:r>
      </w:p>
    </w:sdtContent>
  </w:sdt>
  <w:p w14:paraId="556C750D" w14:textId="77777777" w:rsidR="00314A66" w:rsidRDefault="00314A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3952"/>
    <w:multiLevelType w:val="hybridMultilevel"/>
    <w:tmpl w:val="3D8CABB4"/>
    <w:lvl w:ilvl="0" w:tplc="C8784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57215D"/>
    <w:multiLevelType w:val="hybridMultilevel"/>
    <w:tmpl w:val="5882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57"/>
    <w:rsid w:val="00001A77"/>
    <w:rsid w:val="000026F0"/>
    <w:rsid w:val="000137BD"/>
    <w:rsid w:val="00014375"/>
    <w:rsid w:val="00023483"/>
    <w:rsid w:val="000240D0"/>
    <w:rsid w:val="00034C58"/>
    <w:rsid w:val="00036F57"/>
    <w:rsid w:val="00037AFA"/>
    <w:rsid w:val="000627D4"/>
    <w:rsid w:val="00070507"/>
    <w:rsid w:val="00070689"/>
    <w:rsid w:val="00071377"/>
    <w:rsid w:val="00071B2B"/>
    <w:rsid w:val="000762EE"/>
    <w:rsid w:val="000919FA"/>
    <w:rsid w:val="000A0334"/>
    <w:rsid w:val="000B0AD5"/>
    <w:rsid w:val="000B1331"/>
    <w:rsid w:val="000B152F"/>
    <w:rsid w:val="000C4EE8"/>
    <w:rsid w:val="000C66DE"/>
    <w:rsid w:val="000F5F27"/>
    <w:rsid w:val="00101940"/>
    <w:rsid w:val="001039B0"/>
    <w:rsid w:val="00107ECC"/>
    <w:rsid w:val="00114208"/>
    <w:rsid w:val="00115551"/>
    <w:rsid w:val="001308E9"/>
    <w:rsid w:val="001516EF"/>
    <w:rsid w:val="00167698"/>
    <w:rsid w:val="001704C1"/>
    <w:rsid w:val="00175143"/>
    <w:rsid w:val="00180957"/>
    <w:rsid w:val="00185775"/>
    <w:rsid w:val="0019051B"/>
    <w:rsid w:val="00191281"/>
    <w:rsid w:val="001A3C72"/>
    <w:rsid w:val="001B6A3D"/>
    <w:rsid w:val="001C397B"/>
    <w:rsid w:val="001C3D48"/>
    <w:rsid w:val="00201FA3"/>
    <w:rsid w:val="00204343"/>
    <w:rsid w:val="002223A0"/>
    <w:rsid w:val="00225A51"/>
    <w:rsid w:val="0023188F"/>
    <w:rsid w:val="00234F66"/>
    <w:rsid w:val="00241506"/>
    <w:rsid w:val="0024621F"/>
    <w:rsid w:val="002509A5"/>
    <w:rsid w:val="00275890"/>
    <w:rsid w:val="00275E78"/>
    <w:rsid w:val="0029641C"/>
    <w:rsid w:val="002A612B"/>
    <w:rsid w:val="002B295E"/>
    <w:rsid w:val="002B2E24"/>
    <w:rsid w:val="002B6E19"/>
    <w:rsid w:val="002C39F7"/>
    <w:rsid w:val="002C5E33"/>
    <w:rsid w:val="002D1C8B"/>
    <w:rsid w:val="002D69C2"/>
    <w:rsid w:val="002E7B14"/>
    <w:rsid w:val="002F163C"/>
    <w:rsid w:val="002F1882"/>
    <w:rsid w:val="002F2F5B"/>
    <w:rsid w:val="002F49C4"/>
    <w:rsid w:val="0031222E"/>
    <w:rsid w:val="00314A66"/>
    <w:rsid w:val="0031545B"/>
    <w:rsid w:val="00325CC8"/>
    <w:rsid w:val="00332BB2"/>
    <w:rsid w:val="00355E5A"/>
    <w:rsid w:val="00370772"/>
    <w:rsid w:val="00376F76"/>
    <w:rsid w:val="00386BBB"/>
    <w:rsid w:val="00392638"/>
    <w:rsid w:val="003A735C"/>
    <w:rsid w:val="003B79FC"/>
    <w:rsid w:val="003D13D4"/>
    <w:rsid w:val="003D42E2"/>
    <w:rsid w:val="003E4DB3"/>
    <w:rsid w:val="00403213"/>
    <w:rsid w:val="00410063"/>
    <w:rsid w:val="00411851"/>
    <w:rsid w:val="0041402E"/>
    <w:rsid w:val="00415E81"/>
    <w:rsid w:val="00417C61"/>
    <w:rsid w:val="00421F45"/>
    <w:rsid w:val="00435015"/>
    <w:rsid w:val="00441A52"/>
    <w:rsid w:val="00452D52"/>
    <w:rsid w:val="00456D1A"/>
    <w:rsid w:val="0046261F"/>
    <w:rsid w:val="004629F1"/>
    <w:rsid w:val="004A43E0"/>
    <w:rsid w:val="004C0EC5"/>
    <w:rsid w:val="004C313A"/>
    <w:rsid w:val="004D52C9"/>
    <w:rsid w:val="004D77EE"/>
    <w:rsid w:val="00505949"/>
    <w:rsid w:val="00513524"/>
    <w:rsid w:val="0051736A"/>
    <w:rsid w:val="005173AF"/>
    <w:rsid w:val="00527BA7"/>
    <w:rsid w:val="00531A0C"/>
    <w:rsid w:val="00547FB9"/>
    <w:rsid w:val="00551FE0"/>
    <w:rsid w:val="00556D0D"/>
    <w:rsid w:val="00561B03"/>
    <w:rsid w:val="005813D8"/>
    <w:rsid w:val="00582688"/>
    <w:rsid w:val="00586D9D"/>
    <w:rsid w:val="00587BB3"/>
    <w:rsid w:val="00595D96"/>
    <w:rsid w:val="00595E63"/>
    <w:rsid w:val="005D22CF"/>
    <w:rsid w:val="005D7702"/>
    <w:rsid w:val="005E1EB1"/>
    <w:rsid w:val="005E4D5D"/>
    <w:rsid w:val="005E6542"/>
    <w:rsid w:val="005F088D"/>
    <w:rsid w:val="005F0D81"/>
    <w:rsid w:val="005F2727"/>
    <w:rsid w:val="005F36E8"/>
    <w:rsid w:val="00600C5A"/>
    <w:rsid w:val="006128EB"/>
    <w:rsid w:val="00626862"/>
    <w:rsid w:val="006312F2"/>
    <w:rsid w:val="00642E19"/>
    <w:rsid w:val="00644F0C"/>
    <w:rsid w:val="00671187"/>
    <w:rsid w:val="0068364F"/>
    <w:rsid w:val="00693C18"/>
    <w:rsid w:val="006A09F6"/>
    <w:rsid w:val="006A39C8"/>
    <w:rsid w:val="006E6FB3"/>
    <w:rsid w:val="00710D53"/>
    <w:rsid w:val="00711477"/>
    <w:rsid w:val="0072019B"/>
    <w:rsid w:val="00723091"/>
    <w:rsid w:val="00737FD6"/>
    <w:rsid w:val="007555B8"/>
    <w:rsid w:val="00757EB9"/>
    <w:rsid w:val="00757EF8"/>
    <w:rsid w:val="00767994"/>
    <w:rsid w:val="00784636"/>
    <w:rsid w:val="0079220D"/>
    <w:rsid w:val="007A2502"/>
    <w:rsid w:val="007C0E88"/>
    <w:rsid w:val="007C69F9"/>
    <w:rsid w:val="007D1EBF"/>
    <w:rsid w:val="007E4A2D"/>
    <w:rsid w:val="0081302C"/>
    <w:rsid w:val="0082650A"/>
    <w:rsid w:val="00830EFD"/>
    <w:rsid w:val="008353F3"/>
    <w:rsid w:val="00846ED6"/>
    <w:rsid w:val="008504DC"/>
    <w:rsid w:val="00863A1F"/>
    <w:rsid w:val="00877C6A"/>
    <w:rsid w:val="00883A16"/>
    <w:rsid w:val="00885C39"/>
    <w:rsid w:val="00885D74"/>
    <w:rsid w:val="00895C02"/>
    <w:rsid w:val="008968EA"/>
    <w:rsid w:val="008A3FAB"/>
    <w:rsid w:val="008A46C1"/>
    <w:rsid w:val="008B6BB0"/>
    <w:rsid w:val="008C3528"/>
    <w:rsid w:val="008D3895"/>
    <w:rsid w:val="008D490A"/>
    <w:rsid w:val="008D5299"/>
    <w:rsid w:val="008E0A22"/>
    <w:rsid w:val="008F298A"/>
    <w:rsid w:val="009061A4"/>
    <w:rsid w:val="0092790E"/>
    <w:rsid w:val="0093063A"/>
    <w:rsid w:val="00931834"/>
    <w:rsid w:val="009574AC"/>
    <w:rsid w:val="00971496"/>
    <w:rsid w:val="0097282D"/>
    <w:rsid w:val="00983E8F"/>
    <w:rsid w:val="0098728F"/>
    <w:rsid w:val="00991BD2"/>
    <w:rsid w:val="0099261B"/>
    <w:rsid w:val="009A6135"/>
    <w:rsid w:val="009C00E7"/>
    <w:rsid w:val="009D6EA6"/>
    <w:rsid w:val="009D7F06"/>
    <w:rsid w:val="009E217B"/>
    <w:rsid w:val="009F3732"/>
    <w:rsid w:val="009F3E52"/>
    <w:rsid w:val="00A039B8"/>
    <w:rsid w:val="00A140E8"/>
    <w:rsid w:val="00A14FB3"/>
    <w:rsid w:val="00A1664A"/>
    <w:rsid w:val="00A229E4"/>
    <w:rsid w:val="00A27786"/>
    <w:rsid w:val="00A27D79"/>
    <w:rsid w:val="00A31B6C"/>
    <w:rsid w:val="00A51054"/>
    <w:rsid w:val="00A57D78"/>
    <w:rsid w:val="00A6275B"/>
    <w:rsid w:val="00A66065"/>
    <w:rsid w:val="00A700C9"/>
    <w:rsid w:val="00A705E0"/>
    <w:rsid w:val="00A90537"/>
    <w:rsid w:val="00AA0CCF"/>
    <w:rsid w:val="00AA3B57"/>
    <w:rsid w:val="00AA74D2"/>
    <w:rsid w:val="00AC2BD0"/>
    <w:rsid w:val="00AC3B7E"/>
    <w:rsid w:val="00AC51D2"/>
    <w:rsid w:val="00AC604D"/>
    <w:rsid w:val="00AE44FC"/>
    <w:rsid w:val="00AF089F"/>
    <w:rsid w:val="00AF33DC"/>
    <w:rsid w:val="00B02266"/>
    <w:rsid w:val="00B16E54"/>
    <w:rsid w:val="00B1719A"/>
    <w:rsid w:val="00B20286"/>
    <w:rsid w:val="00B22EC4"/>
    <w:rsid w:val="00B26C2B"/>
    <w:rsid w:val="00B34577"/>
    <w:rsid w:val="00B35864"/>
    <w:rsid w:val="00B43EDF"/>
    <w:rsid w:val="00B5408F"/>
    <w:rsid w:val="00B635BF"/>
    <w:rsid w:val="00B65ED8"/>
    <w:rsid w:val="00B74D32"/>
    <w:rsid w:val="00B81E9D"/>
    <w:rsid w:val="00B94220"/>
    <w:rsid w:val="00BA59EE"/>
    <w:rsid w:val="00BA665C"/>
    <w:rsid w:val="00C019C2"/>
    <w:rsid w:val="00C31C99"/>
    <w:rsid w:val="00C3249E"/>
    <w:rsid w:val="00C445A5"/>
    <w:rsid w:val="00C53314"/>
    <w:rsid w:val="00C6743A"/>
    <w:rsid w:val="00C74B1B"/>
    <w:rsid w:val="00C94288"/>
    <w:rsid w:val="00C952D9"/>
    <w:rsid w:val="00CA6173"/>
    <w:rsid w:val="00CB75C1"/>
    <w:rsid w:val="00D04D51"/>
    <w:rsid w:val="00D12F18"/>
    <w:rsid w:val="00D20BE0"/>
    <w:rsid w:val="00D26158"/>
    <w:rsid w:val="00D331D0"/>
    <w:rsid w:val="00D355EF"/>
    <w:rsid w:val="00D46AFC"/>
    <w:rsid w:val="00D53B68"/>
    <w:rsid w:val="00D53B9F"/>
    <w:rsid w:val="00D63CBC"/>
    <w:rsid w:val="00DA211E"/>
    <w:rsid w:val="00DA4A13"/>
    <w:rsid w:val="00DC0142"/>
    <w:rsid w:val="00DE3901"/>
    <w:rsid w:val="00DE55E6"/>
    <w:rsid w:val="00DF2022"/>
    <w:rsid w:val="00E0141E"/>
    <w:rsid w:val="00E015C6"/>
    <w:rsid w:val="00E116F6"/>
    <w:rsid w:val="00E22440"/>
    <w:rsid w:val="00E36B92"/>
    <w:rsid w:val="00E5032D"/>
    <w:rsid w:val="00E55E6B"/>
    <w:rsid w:val="00E6096E"/>
    <w:rsid w:val="00E62948"/>
    <w:rsid w:val="00E6360B"/>
    <w:rsid w:val="00E71DCD"/>
    <w:rsid w:val="00E72CA3"/>
    <w:rsid w:val="00E77CDB"/>
    <w:rsid w:val="00E80091"/>
    <w:rsid w:val="00E80205"/>
    <w:rsid w:val="00E80C24"/>
    <w:rsid w:val="00E81BFD"/>
    <w:rsid w:val="00E8223F"/>
    <w:rsid w:val="00E84CD8"/>
    <w:rsid w:val="00E94ABB"/>
    <w:rsid w:val="00EA5E5D"/>
    <w:rsid w:val="00EB66F9"/>
    <w:rsid w:val="00ED33D5"/>
    <w:rsid w:val="00EE6771"/>
    <w:rsid w:val="00EF1BF0"/>
    <w:rsid w:val="00EF1D84"/>
    <w:rsid w:val="00EF66F1"/>
    <w:rsid w:val="00F02857"/>
    <w:rsid w:val="00F168C5"/>
    <w:rsid w:val="00F20CB1"/>
    <w:rsid w:val="00F36957"/>
    <w:rsid w:val="00F43225"/>
    <w:rsid w:val="00F62FD0"/>
    <w:rsid w:val="00F644BF"/>
    <w:rsid w:val="00F677C4"/>
    <w:rsid w:val="00F766DF"/>
    <w:rsid w:val="00F863CD"/>
    <w:rsid w:val="00F86F1E"/>
    <w:rsid w:val="00F90B6D"/>
    <w:rsid w:val="00F95A06"/>
    <w:rsid w:val="00FA2790"/>
    <w:rsid w:val="00FB0B5D"/>
    <w:rsid w:val="00FB3D66"/>
    <w:rsid w:val="00FB6243"/>
    <w:rsid w:val="00FC6C85"/>
    <w:rsid w:val="00FC790C"/>
    <w:rsid w:val="00FE0B5B"/>
    <w:rsid w:val="00FF1548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9C98"/>
  <w15:docId w15:val="{34306689-8CEA-448E-ABDC-7EBA7398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annotation reference"/>
    <w:basedOn w:val="a0"/>
    <w:link w:val="1"/>
    <w:uiPriority w:val="99"/>
    <w:unhideWhenUsed/>
    <w:rsid w:val="00E36B9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36B92"/>
  </w:style>
  <w:style w:type="character" w:customStyle="1" w:styleId="a5">
    <w:name w:val="Текст примечания Знак"/>
    <w:basedOn w:val="a0"/>
    <w:link w:val="a4"/>
    <w:uiPriority w:val="99"/>
    <w:rsid w:val="00E36B9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36B9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36B9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6B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B92"/>
    <w:rPr>
      <w:rFonts w:ascii="Segoe UI" w:hAnsi="Segoe UI" w:cs="Segoe UI"/>
      <w:sz w:val="18"/>
      <w:szCs w:val="18"/>
    </w:rPr>
  </w:style>
  <w:style w:type="paragraph" w:customStyle="1" w:styleId="COLBOTTOM">
    <w:name w:val="#COL_BOTTOM"/>
    <w:rsid w:val="00E36B9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14A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4A66"/>
  </w:style>
  <w:style w:type="paragraph" w:styleId="ac">
    <w:name w:val="footer"/>
    <w:basedOn w:val="a"/>
    <w:link w:val="ad"/>
    <w:uiPriority w:val="99"/>
    <w:unhideWhenUsed/>
    <w:rsid w:val="00314A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4A66"/>
  </w:style>
  <w:style w:type="character" w:styleId="ae">
    <w:name w:val="Hyperlink"/>
    <w:basedOn w:val="a0"/>
    <w:link w:val="10"/>
    <w:unhideWhenUsed/>
    <w:rsid w:val="005E1EB1"/>
    <w:rPr>
      <w:color w:val="0000FF"/>
      <w:u w:val="single"/>
    </w:rPr>
  </w:style>
  <w:style w:type="paragraph" w:styleId="2">
    <w:name w:val="Body Text 2"/>
    <w:basedOn w:val="a"/>
    <w:link w:val="20"/>
    <w:rsid w:val="00275E78"/>
    <w:pPr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275E78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">
    <w:name w:val="Знак примечания1"/>
    <w:link w:val="a3"/>
    <w:rsid w:val="00275E78"/>
    <w:pPr>
      <w:spacing w:after="0" w:line="240" w:lineRule="auto"/>
    </w:pPr>
    <w:rPr>
      <w:sz w:val="16"/>
      <w:szCs w:val="16"/>
    </w:rPr>
  </w:style>
  <w:style w:type="paragraph" w:customStyle="1" w:styleId="10">
    <w:name w:val="Гиперссылка1"/>
    <w:link w:val="ae"/>
    <w:rsid w:val="00275E78"/>
    <w:pPr>
      <w:spacing w:after="0" w:line="240" w:lineRule="auto"/>
    </w:pPr>
    <w:rPr>
      <w:color w:val="0000FF"/>
      <w:u w:val="single"/>
    </w:rPr>
  </w:style>
  <w:style w:type="paragraph" w:customStyle="1" w:styleId="formattext">
    <w:name w:val="formattext"/>
    <w:basedOn w:val="a"/>
    <w:rsid w:val="00275E78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">
    <w:name w:val="Table Grid"/>
    <w:basedOn w:val="a1"/>
    <w:uiPriority w:val="59"/>
    <w:rsid w:val="00587B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Обычный1"/>
    <w:rsid w:val="00456D1A"/>
  </w:style>
  <w:style w:type="character" w:styleId="af0">
    <w:name w:val="Strong"/>
    <w:basedOn w:val="a0"/>
    <w:qFormat/>
    <w:rsid w:val="003D13D4"/>
    <w:rPr>
      <w:b/>
      <w:bCs/>
    </w:rPr>
  </w:style>
  <w:style w:type="paragraph" w:customStyle="1" w:styleId="af1">
    <w:name w:val="Заголовок Р"/>
    <w:basedOn w:val="3"/>
    <w:rsid w:val="003D13D4"/>
    <w:pPr>
      <w:keepLines w:val="0"/>
      <w:overflowPunct w:val="0"/>
      <w:autoSpaceDE w:val="0"/>
      <w:autoSpaceDN w:val="0"/>
      <w:adjustRightInd w:val="0"/>
      <w:spacing w:before="0" w:line="360" w:lineRule="auto"/>
      <w:ind w:firstLine="709"/>
      <w:textAlignment w:val="baseline"/>
      <w:outlineLvl w:val="9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D13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2">
    <w:name w:val="ГОСТ Р текст без уровня"/>
    <w:basedOn w:val="a"/>
    <w:link w:val="af3"/>
    <w:qFormat/>
    <w:rsid w:val="003D13D4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3">
    <w:name w:val="ГОСТ Р текст без уровня Знак"/>
    <w:basedOn w:val="a0"/>
    <w:link w:val="af2"/>
    <w:rsid w:val="003D13D4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1">
    <w:name w:val="Основной текст (2)_"/>
    <w:basedOn w:val="a0"/>
    <w:link w:val="22"/>
    <w:rsid w:val="004D77EE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77EE"/>
    <w:pPr>
      <w:widowControl w:val="0"/>
      <w:shd w:val="clear" w:color="auto" w:fill="FFFFFF"/>
      <w:spacing w:before="480" w:line="414" w:lineRule="exact"/>
      <w:jc w:val="both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6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Каштанова ОИ</dc:creator>
  <cp:lastModifiedBy>selezneva</cp:lastModifiedBy>
  <cp:revision>30</cp:revision>
  <cp:lastPrinted>2026-06-04T15:37:00Z</cp:lastPrinted>
  <dcterms:created xsi:type="dcterms:W3CDTF">2025-09-19T10:10:00Z</dcterms:created>
  <dcterms:modified xsi:type="dcterms:W3CDTF">2026-06-10T14:55:00Z</dcterms:modified>
</cp:coreProperties>
</file>