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4A56E0AA" w:rsidR="009E1788" w:rsidRPr="008740DC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</w:t>
      </w:r>
      <w:r w:rsidR="00F760C2">
        <w:rPr>
          <w:rFonts w:ascii="Arial" w:hAnsi="Arial" w:cs="Arial"/>
          <w:sz w:val="24"/>
          <w:szCs w:val="24"/>
        </w:rPr>
        <w:t>119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F760C2" w:rsidRPr="00F760C2">
        <w:rPr>
          <w:rFonts w:ascii="Arial" w:hAnsi="Arial" w:cs="Arial"/>
          <w:sz w:val="24"/>
          <w:szCs w:val="24"/>
        </w:rPr>
        <w:t>Эскизный проект. Общие требования к конструкторской документации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B21EA8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B21EA8" w:rsidRDefault="008740DC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EA8">
              <w:rPr>
                <w:rFonts w:ascii="Arial" w:hAnsi="Arial" w:cs="Arial"/>
                <w:sz w:val="20"/>
                <w:szCs w:val="20"/>
              </w:rPr>
              <w:t>№</w:t>
            </w:r>
            <w:r w:rsidRPr="00B21EA8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B21EA8" w:rsidRDefault="008740DC" w:rsidP="008F70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B21EA8" w:rsidRDefault="008740DC" w:rsidP="008F70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B21EA8" w:rsidRDefault="008740DC" w:rsidP="008F70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B21EA8" w:rsidRDefault="008740DC" w:rsidP="008F7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B21EA8" w:rsidRDefault="008740DC" w:rsidP="008F70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B21EA8" w:rsidRDefault="008740DC" w:rsidP="008F7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B21EA8" w:rsidRDefault="008740DC" w:rsidP="008F70D2">
            <w:pPr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072989" w:rsidRPr="00B21EA8" w14:paraId="63E250D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9FA" w14:textId="77777777" w:rsidR="00072989" w:rsidRPr="00B21EA8" w:rsidRDefault="00072989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D91" w14:textId="7C435490" w:rsidR="00072989" w:rsidRPr="00143410" w:rsidRDefault="00072989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409" w14:textId="4A161AEF" w:rsidR="00072989" w:rsidRPr="00143410" w:rsidRDefault="00072989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ГК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6CAF" w14:textId="77777777" w:rsidR="00072989" w:rsidRPr="00143410" w:rsidRDefault="00072989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B438F4D" w14:textId="77777777" w:rsidR="00072989" w:rsidRPr="00143410" w:rsidRDefault="00072989" w:rsidP="008F70D2">
            <w:pPr>
              <w:spacing w:before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Окончательная редакция предполагает, что выполняется ЭП, а затем ТП или совмещенный ЭТП. Данное утверждение противоречит ГОСТ 2.103‒2013, п.4.11 "… Эскизный проект после согласования и утверждения в установленном порядке служит основанием для разработки технического проекта или рабочей КД". На практике технического проекта может не быть (по усмотрению Заказчика), и опираться в этом случае на ГОСТ Р 2.120 некорректно.</w:t>
            </w:r>
          </w:p>
          <w:p w14:paraId="5F9C575F" w14:textId="3BEEA180" w:rsidR="00072989" w:rsidRPr="00143410" w:rsidRDefault="00072989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Одновременно с этим стадия ЭП является базовой и определяющей в цикле разработки изделия, ТП носит уточняющий и детализирующий характер. Установление требований на совмещенный этап с опорой на ГОСТ Р 2.120 методически неверно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5CB8" w14:textId="77777777" w:rsidR="00107354" w:rsidRDefault="000B621B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7B2A036" w14:textId="77777777" w:rsidR="000B621B" w:rsidRDefault="000B621B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BD0CA01" w14:textId="160773AD" w:rsidR="000B621B" w:rsidRPr="000B621B" w:rsidRDefault="000B621B" w:rsidP="000B621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Положение о совмещенном ЭТП перенесено в ГОСТ Р 2</w:t>
            </w:r>
            <w:r w:rsidR="009C19F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701797" w:rsidRPr="00B21EA8" w14:paraId="7DD78A8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324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F04" w14:textId="2F35FAB3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326" w14:textId="50EB096E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519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C847FB3" w14:textId="63131A3B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Исключить термин «представительство заказчика»</w:t>
            </w:r>
          </w:p>
          <w:p w14:paraId="5223B1AB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E63DD70" w14:textId="61E7732D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 xml:space="preserve">«… Необходимость разработки и изготовления материальных макетов при разработке изделия в интересах государственных заказчиков, должна быть согласована с заказчиком </w:t>
            </w:r>
            <w:r w:rsidRPr="00143410">
              <w:rPr>
                <w:rFonts w:ascii="Arial" w:hAnsi="Arial" w:cs="Arial"/>
                <w:b/>
                <w:strike/>
                <w:sz w:val="20"/>
                <w:szCs w:val="20"/>
              </w:rPr>
              <w:t>(представительством заказчика)</w:t>
            </w:r>
            <w:r w:rsidRPr="00143410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06CED3DD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3B425A" w14:textId="47A275EA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Ссылка на ст. 55 ГК РФ в данном контексте является некорректной. Ст. 55 ГК РФ определяет правовой статус обособленного подразделения юридического лица (филиала). В контексте разработки КД по ГОСТ Р 2.119 речь идет о функциональном лице, уполномоченном принимать технические решения, а не о филиале по ГК  РФ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035" w14:textId="4B682712" w:rsidR="000350C6" w:rsidRDefault="000350C6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D61BBA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9DF6F48" w14:textId="77777777" w:rsidR="000350C6" w:rsidRDefault="000350C6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46D3D5A" w14:textId="6C8C3523" w:rsidR="00701797" w:rsidRPr="00143410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 замечание к версии ОР доработанной после 1Р.  Таких слов сейчас в тексте нет.</w:t>
            </w:r>
          </w:p>
        </w:tc>
      </w:tr>
      <w:tr w:rsidR="00701797" w:rsidRPr="00B21EA8" w14:paraId="2BC58A3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1011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005" w14:textId="2697D5EC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434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1379" w14:textId="58879A8B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АО «Концерн «НПО «Аврора»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B86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0CA35C" w14:textId="16DC4931" w:rsidR="00701797" w:rsidRPr="00143410" w:rsidRDefault="00701797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 ГОСТ Р 2.103 нет описания порядка присвоения литеры «Э». В «Сводки…» в заключении разработчика есть ссылка на запланированный к разработке стандарт ГОС Р 2.902. Необходимо привести наименование данного стандарта и сроки его разработки.</w:t>
            </w:r>
          </w:p>
          <w:p w14:paraId="6AE3FEF9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B98EA4" w14:textId="0158A634" w:rsidR="00701797" w:rsidRPr="00143410" w:rsidRDefault="00701797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Включить раздел ««Утверждение КД эскизного проекта» с описанием порядка присвоения литеры «Э»</w:t>
            </w:r>
          </w:p>
          <w:p w14:paraId="5A30BCE0" w14:textId="77777777" w:rsidR="00701797" w:rsidRPr="00143410" w:rsidRDefault="00701797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B9AD2EA" w14:textId="5543E9A2" w:rsidR="00701797" w:rsidRPr="00143410" w:rsidRDefault="00701797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 перечне стандартов ТК482, включенных в программу национальной стандартизации на 2027 год информации о разработке ГОСТ Р 2.902 нет. Для изделий ВТ порядок присвоения литер изложен в ГОСТ РВ 15.203. Для изделий гражданского назначения НД с указанием порядка присвоения литер Э и Т не существует.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FBF" w14:textId="77777777" w:rsidR="00701797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676433BA" w14:textId="77777777" w:rsidR="00107354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AB6602D" w14:textId="12A5416A" w:rsidR="00107354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присвоения литер не является аспектом стандартизации данного стандарта. Он должен быть более подробно рассмотрен в </w:t>
            </w:r>
            <w:r w:rsidR="000B621B">
              <w:rPr>
                <w:rFonts w:ascii="Arial" w:hAnsi="Arial" w:cs="Arial"/>
                <w:sz w:val="20"/>
                <w:szCs w:val="20"/>
              </w:rPr>
              <w:t xml:space="preserve">ГОСТ </w:t>
            </w:r>
            <w:r>
              <w:rPr>
                <w:rFonts w:ascii="Arial" w:hAnsi="Arial" w:cs="Arial"/>
                <w:sz w:val="20"/>
                <w:szCs w:val="20"/>
              </w:rPr>
              <w:t xml:space="preserve">2.103 или в отдельном стандарте (ГОСТ Р 2.902), который предлагается включить в ПНС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2027 (формирование ПНС еще не завершено). </w:t>
            </w:r>
          </w:p>
          <w:p w14:paraId="4D9A1933" w14:textId="06622AF6" w:rsidR="00107354" w:rsidRPr="00143410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Просьба поддержать эту инициативу письмом в ТК</w:t>
            </w:r>
          </w:p>
        </w:tc>
      </w:tr>
      <w:tr w:rsidR="00701797" w:rsidRPr="00B21EA8" w14:paraId="743C973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FC3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9AD1" w14:textId="4D2E6FAA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08A3" w14:textId="46537DEA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B6BB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BAFF6D" w14:textId="5FEEEC3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- чертежей – по ГОСТ Р 2.109;</w:t>
            </w:r>
          </w:p>
          <w:p w14:paraId="7DE5A3C1" w14:textId="165B1E3F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A414A1" w14:textId="71B831BD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- графических документов – по ГОСТ Р 2.109;</w:t>
            </w:r>
          </w:p>
          <w:p w14:paraId="7C6AA12C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B60C33" w14:textId="2FBCB696" w:rsidR="00701797" w:rsidRPr="00143410" w:rsidRDefault="00701797" w:rsidP="008F70D2">
            <w:pPr>
              <w:autoSpaceDE w:val="0"/>
              <w:autoSpaceDN w:val="0"/>
              <w:adjustRightInd w:val="0"/>
              <w:ind w:right="14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143410">
              <w:rPr>
                <w:rFonts w:ascii="Arial" w:hAnsi="Arial" w:cs="Arial"/>
                <w:iCs/>
                <w:sz w:val="20"/>
                <w:szCs w:val="20"/>
              </w:rPr>
              <w:t>С точки зрения корректности применения термина предложение использовать более общий термин («графический документ») согласно ГОСТ Р 2.005-2023 (п.53).</w:t>
            </w:r>
          </w:p>
          <w:p w14:paraId="4B1A1E58" w14:textId="5FFEB3B4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iCs/>
                <w:sz w:val="20"/>
                <w:szCs w:val="20"/>
              </w:rPr>
              <w:t>Он же приводится в абзаце после всех перечислений пункта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A73" w14:textId="77777777" w:rsidR="000B621B" w:rsidRDefault="0010735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0B621B">
              <w:rPr>
                <w:rFonts w:ascii="Arial" w:hAnsi="Arial" w:cs="Arial"/>
                <w:sz w:val="20"/>
                <w:szCs w:val="20"/>
              </w:rPr>
              <w:t xml:space="preserve">  к сведению</w:t>
            </w:r>
          </w:p>
          <w:p w14:paraId="440AFA99" w14:textId="13291D58" w:rsidR="00701797" w:rsidRPr="00143410" w:rsidRDefault="000B621B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примечания к этому термину в ГОСТ Р 2.005 к графическим документам также отнесены модели. Его использование приведет к противоречию со следующим перечислением, в котором модели указаны явно</w:t>
            </w:r>
            <w:r w:rsidR="00107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01797" w:rsidRPr="00B21EA8" w14:paraId="59156F5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7375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2778" w14:textId="7CDE93D2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6.2.11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9E0" w14:textId="265C52D0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ГК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3E35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64A3B4" w14:textId="350F5BE2" w:rsidR="00701797" w:rsidRPr="00143410" w:rsidRDefault="00701797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238124276"/>
            <w:r w:rsidRPr="00143410">
              <w:rPr>
                <w:rFonts w:ascii="Arial" w:hAnsi="Arial" w:cs="Arial"/>
                <w:sz w:val="20"/>
                <w:szCs w:val="20"/>
              </w:rPr>
              <w:t xml:space="preserve">Для раздела "Уровень стандартизации и унификации" используют следующие виды изделий: изделие собственной разработки, </w:t>
            </w:r>
            <w:proofErr w:type="spellStart"/>
            <w:r w:rsidRPr="00143410">
              <w:rPr>
                <w:rFonts w:ascii="Arial" w:hAnsi="Arial" w:cs="Arial"/>
                <w:sz w:val="20"/>
                <w:szCs w:val="20"/>
              </w:rPr>
              <w:t>заимственное</w:t>
            </w:r>
            <w:proofErr w:type="spellEnd"/>
            <w:r w:rsidRPr="00143410">
              <w:rPr>
                <w:rFonts w:ascii="Arial" w:hAnsi="Arial" w:cs="Arial"/>
                <w:sz w:val="20"/>
                <w:szCs w:val="20"/>
              </w:rPr>
              <w:t>, кооперированное (по разработке), покупное, оригинальное, унифицированное, стандартное в соответствии с ГОСТ Р 2.101‒2023.</w:t>
            </w:r>
            <w:bookmarkEnd w:id="0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21E" w14:textId="62B4F08B" w:rsidR="00701797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0B621B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C54C66" w14:textId="527D0200" w:rsidR="00411214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B17BB9D" w14:textId="77777777" w:rsidR="00411214" w:rsidRDefault="000B621B" w:rsidP="000B621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п.4.8 ГОСТ Р 2.101 классификация изделий по уровню стандартизации предусматривает «оригинальные», «стандартные» и «унифицированные» изделия.</w:t>
            </w:r>
          </w:p>
          <w:p w14:paraId="59E8F540" w14:textId="3B6ADDAD" w:rsidR="00D61BBA" w:rsidRPr="00143410" w:rsidRDefault="00D61BBA" w:rsidP="000B621B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Также добавлены заимствованные изделия (как потенциальные кандидаты в унифицированные)</w:t>
            </w:r>
          </w:p>
        </w:tc>
      </w:tr>
      <w:tr w:rsidR="00701797" w:rsidRPr="00B21EA8" w14:paraId="3A3AC37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4769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1DC" w14:textId="49D21E9A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6.2.11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692" w14:textId="1CECD07D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ГК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013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F69183" w14:textId="7D86DB46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Во второй абзац добавить уточнение о возможности корректировки действующих документов по стандартизации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C7B" w14:textId="6119786C" w:rsidR="00701797" w:rsidRPr="00411214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01797" w:rsidRPr="00B21EA8" w14:paraId="0FDEACC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5CF7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1B0B" w14:textId="63BECB22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2806" w14:textId="74906708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DD1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ECC1CC" w14:textId="77777777" w:rsidR="00701797" w:rsidRPr="00143410" w:rsidRDefault="00701797" w:rsidP="008F70D2">
            <w:pPr>
              <w:ind w:right="1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 ведомость ЭП следует заносить все конструкторские документы в порядке, установленном ГОСТ Р 2.106, независимо от того …</w:t>
            </w:r>
          </w:p>
          <w:p w14:paraId="5E8A8E2B" w14:textId="133EAFEE" w:rsidR="00701797" w:rsidRPr="00143410" w:rsidRDefault="00E13480" w:rsidP="008F70D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i/>
                <w:sz w:val="20"/>
                <w:szCs w:val="20"/>
              </w:rPr>
              <w:t>Данное требование может читаться по-разному. Можно трактовать, что абсолютно все конструкторские документы по эскизному проекту необходимо указывать в ведомости ЭП. Предложение убрать слово «все».</w:t>
            </w:r>
          </w:p>
          <w:p w14:paraId="047D0042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79564D" w14:textId="77777777" w:rsidR="00701797" w:rsidRPr="00143410" w:rsidRDefault="00701797" w:rsidP="008F70D2">
            <w:pPr>
              <w:tabs>
                <w:tab w:val="left" w:pos="284"/>
              </w:tabs>
              <w:ind w:left="-39" w:right="114" w:firstLine="3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3410">
              <w:rPr>
                <w:rFonts w:ascii="Arial" w:hAnsi="Arial" w:cs="Arial"/>
                <w:b/>
                <w:sz w:val="20"/>
                <w:szCs w:val="20"/>
              </w:rPr>
              <w:t>Изложить в редакции:</w:t>
            </w:r>
          </w:p>
          <w:p w14:paraId="30F0917B" w14:textId="77777777" w:rsidR="00701797" w:rsidRPr="00143410" w:rsidRDefault="00701797" w:rsidP="008F70D2">
            <w:pPr>
              <w:tabs>
                <w:tab w:val="left" w:pos="284"/>
              </w:tabs>
              <w:ind w:left="-39" w:right="114" w:firstLine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В ведомость ЭП следует заносить конструкторские документы в порядке, установленном ГОСТ Р 2.106, независимо от того …</w:t>
            </w:r>
          </w:p>
          <w:p w14:paraId="1809D66E" w14:textId="77777777" w:rsidR="00701797" w:rsidRPr="00143410" w:rsidRDefault="00701797" w:rsidP="008F70D2">
            <w:pPr>
              <w:tabs>
                <w:tab w:val="left" w:pos="284"/>
              </w:tabs>
              <w:ind w:left="-39" w:right="114" w:firstLine="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1C5875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A7A776B" w14:textId="77777777" w:rsidR="00701797" w:rsidRPr="00143410" w:rsidRDefault="00701797" w:rsidP="008F70D2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 xml:space="preserve">Нецелесообразно вносить абсолютно все конструкторские документы в ведомость ЭП с точки зрения необходимости приведения этих данных, особенно если говорить о деталях, которых могут быть десятки и более. </w:t>
            </w:r>
          </w:p>
          <w:p w14:paraId="12A53C68" w14:textId="6849683C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Как правило разработчик указывает в ведомости ЭП необходимые и достаточные для рассмотрения и утверждения данного проекта конструкторские документы (согласно ГОСТ Р 2.106-2019, п.4.8.1), применяемые в чертежах общего вида. Вновь разработанные же детали априори должны быть указаны в ведомости ЭП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4E9" w14:textId="77777777" w:rsidR="00701797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EDA5F16" w14:textId="77777777" w:rsidR="00411214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80B2D88" w14:textId="2A082366" w:rsidR="00411214" w:rsidRPr="00143410" w:rsidRDefault="00411214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Слово «все» исключено.</w:t>
            </w:r>
          </w:p>
        </w:tc>
      </w:tr>
      <w:tr w:rsidR="00701797" w:rsidRPr="00B21EA8" w14:paraId="3E3D751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33A0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7DF4" w14:textId="644A7002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B28" w14:textId="7464BE17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 (ООО «ВНИЦТТ»)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9F5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4653018" w14:textId="77777777" w:rsidR="00701797" w:rsidRPr="00143410" w:rsidRDefault="00701797" w:rsidP="008F70D2">
            <w:pPr>
              <w:ind w:right="1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Информацию о том, какому варианту конструкции изделия соответствует данный документ и в какой форме он представлен, приводят в графе «Примечание».</w:t>
            </w:r>
          </w:p>
          <w:p w14:paraId="15200E16" w14:textId="09C916BF" w:rsidR="00E13480" w:rsidRPr="00143410" w:rsidRDefault="00E13480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i/>
                <w:sz w:val="20"/>
                <w:szCs w:val="20"/>
              </w:rPr>
              <w:t>Предложение ввести допущение для необходимости указания данных о применяемости того или иного документа для варианта конструкции изделия, оставив данное решение на усмотрение разработчика.</w:t>
            </w:r>
          </w:p>
          <w:p w14:paraId="75B519AC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177D14" w14:textId="77777777" w:rsidR="00701797" w:rsidRPr="00143410" w:rsidRDefault="00701797" w:rsidP="008F70D2">
            <w:pPr>
              <w:tabs>
                <w:tab w:val="left" w:pos="284"/>
              </w:tabs>
              <w:ind w:right="1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43410">
              <w:rPr>
                <w:rFonts w:ascii="Arial" w:hAnsi="Arial" w:cs="Arial"/>
                <w:b/>
                <w:sz w:val="20"/>
                <w:szCs w:val="20"/>
              </w:rPr>
              <w:t>Изложить в редакции:</w:t>
            </w:r>
          </w:p>
          <w:p w14:paraId="3A265B95" w14:textId="77777777" w:rsidR="00701797" w:rsidRPr="00143410" w:rsidRDefault="00701797" w:rsidP="008F70D2">
            <w:pPr>
              <w:tabs>
                <w:tab w:val="left" w:pos="284"/>
              </w:tabs>
              <w:ind w:right="1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Информацию о том, какому варианту конструкции изделия соответствует данный документ и в какой форме он представлен, приводят в графе «Примечание», при необходимости</w:t>
            </w:r>
          </w:p>
          <w:p w14:paraId="3FA6DEAF" w14:textId="0B5605E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i/>
                <w:sz w:val="20"/>
                <w:szCs w:val="20"/>
              </w:rPr>
              <w:t>Предложение ввести допущение для необходимости указания данных о применяемости того или иного документа для варианта конструкции изделия, оставив данное решение на усмотрение разработчика</w:t>
            </w:r>
          </w:p>
          <w:p w14:paraId="4627F19A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0340DA" w14:textId="77777777" w:rsidR="00701797" w:rsidRPr="00143410" w:rsidRDefault="00701797" w:rsidP="008F70D2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Эти данные не всегда нужны при согласовании проектной стадии работ.</w:t>
            </w:r>
          </w:p>
          <w:p w14:paraId="0A8A3E7E" w14:textId="249C4FBD" w:rsidR="00701797" w:rsidRPr="00143410" w:rsidRDefault="00701797" w:rsidP="008F70D2">
            <w:pPr>
              <w:tabs>
                <w:tab w:val="left" w:pos="284"/>
              </w:tabs>
              <w:ind w:right="1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К тому же ширина графы не всегда может позволить записать указанные данные, чтобы при этом сохранилась их читаемость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CE5" w14:textId="666FF897" w:rsidR="00701797" w:rsidRPr="00143410" w:rsidRDefault="00F37B37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01797" w:rsidRPr="00B21EA8" w14:paraId="24DDF2D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AF8D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91BB" w14:textId="4886DE1A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725" w14:textId="630F3D59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0BF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5AAFC1E" w14:textId="20F8B3E2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Уточнить формулировку</w:t>
            </w:r>
          </w:p>
          <w:p w14:paraId="5B96BE5F" w14:textId="2F3A888C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E4EC4D" w14:textId="3C4A4AE5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«…- УД»</w:t>
            </w:r>
          </w:p>
          <w:p w14:paraId="77815516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942C14" w14:textId="37AA1E82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730" w14:textId="62614A77" w:rsidR="009C19F1" w:rsidRDefault="009C19F1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2876F3C" w14:textId="4255353A" w:rsidR="00490C28" w:rsidRPr="009C19F1" w:rsidRDefault="00490C28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9C19F1">
              <w:rPr>
                <w:rFonts w:ascii="Arial" w:hAnsi="Arial" w:cs="Arial"/>
                <w:sz w:val="20"/>
                <w:szCs w:val="20"/>
              </w:rPr>
              <w:t>Это замечание видимо относится к ОР разработанной после 1Р.</w:t>
            </w:r>
          </w:p>
          <w:p w14:paraId="2179DFA2" w14:textId="77777777" w:rsidR="00490C28" w:rsidRPr="009C19F1" w:rsidRDefault="00490C28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9C19F1">
              <w:rPr>
                <w:rFonts w:ascii="Arial" w:hAnsi="Arial" w:cs="Arial"/>
                <w:sz w:val="20"/>
                <w:szCs w:val="20"/>
              </w:rPr>
              <w:t>Текущий номер пункта – 6.1.8.</w:t>
            </w:r>
          </w:p>
          <w:p w14:paraId="606BDBD9" w14:textId="7FBD6FE0" w:rsidR="00701797" w:rsidRPr="00143410" w:rsidRDefault="00490C28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9C19F1">
              <w:rPr>
                <w:rFonts w:ascii="Arial" w:hAnsi="Arial" w:cs="Arial"/>
                <w:sz w:val="20"/>
                <w:szCs w:val="20"/>
              </w:rPr>
              <w:t>Замечание не понятно</w:t>
            </w:r>
          </w:p>
        </w:tc>
      </w:tr>
      <w:tr w:rsidR="00701797" w:rsidRPr="00B21EA8" w14:paraId="1965EB8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F4C9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B19D" w14:textId="3FF70B4D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 xml:space="preserve">Приложение А, </w:t>
            </w:r>
            <w:r w:rsidRPr="00143410">
              <w:rPr>
                <w:rFonts w:ascii="Arial" w:hAnsi="Arial" w:cs="Arial"/>
                <w:sz w:val="20"/>
                <w:szCs w:val="20"/>
              </w:rPr>
              <w:lastRenderedPageBreak/>
              <w:t>перечисление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1C5" w14:textId="4C299F09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lastRenderedPageBreak/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F2FE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2DAAA27" w14:textId="1135F896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Уточнить формулировку</w:t>
            </w:r>
          </w:p>
          <w:p w14:paraId="59BE76A1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7AD9DDDE" w14:textId="1F13F0F3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«…в действующих ДС нормативных документах.»</w:t>
            </w:r>
          </w:p>
          <w:p w14:paraId="4A61B32B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FEB553" w14:textId="21235D0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410" w14:textId="500279DC" w:rsidR="00701797" w:rsidRPr="00143410" w:rsidRDefault="00490C28" w:rsidP="008F70D2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9C19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01797" w:rsidRPr="00B21EA8" w14:paraId="3C934A7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DAFA" w14:textId="77777777" w:rsidR="00701797" w:rsidRPr="00B21EA8" w:rsidRDefault="00701797" w:rsidP="008F70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912" w14:textId="4E9AB3D2" w:rsidR="00701797" w:rsidRPr="00143410" w:rsidRDefault="00701797" w:rsidP="008F70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 xml:space="preserve">Приложение </w:t>
            </w:r>
            <w:r w:rsidRPr="00143410">
              <w:rPr>
                <w:rFonts w:ascii="Arial" w:eastAsia="Times New Roman" w:hAnsi="Arial" w:cs="Arial"/>
                <w:sz w:val="20"/>
                <w:szCs w:val="20"/>
              </w:rPr>
              <w:t>А.1.9.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F9F" w14:textId="59D1E0F3" w:rsidR="00701797" w:rsidRPr="00143410" w:rsidRDefault="00701797" w:rsidP="008F7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29C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2DD52C1" w14:textId="37804575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eastAsia="Times New Roman" w:hAnsi="Arial" w:cs="Arial"/>
                <w:sz w:val="20"/>
                <w:szCs w:val="20"/>
              </w:rPr>
              <w:t>Противоречит п. 1 ст. 1225 ГК РФ, т.к. объекты интеллектуальной собственности – это результаты интеллектуальной деятельности, которым предоставляется правовая охрана.</w:t>
            </w:r>
          </w:p>
          <w:p w14:paraId="0FBC85EA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6A26A4" w14:textId="0818771D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eastAsia="Times New Roman" w:hAnsi="Arial" w:cs="Arial"/>
                <w:sz w:val="20"/>
                <w:szCs w:val="20"/>
              </w:rPr>
              <w:t>9. Проведение патентных исследований по ГОСТ Р.15.011, а также (при необходимости) обеспечение соответствующей правовой охраной результатов работ, полученных в ходе их выполнения.</w:t>
            </w:r>
          </w:p>
          <w:p w14:paraId="59594A1A" w14:textId="77777777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341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31F68F" w14:textId="275FF40A" w:rsidR="00701797" w:rsidRPr="00143410" w:rsidRDefault="00701797" w:rsidP="008F70D2">
            <w:pPr>
              <w:rPr>
                <w:rFonts w:ascii="Arial" w:hAnsi="Arial" w:cs="Arial"/>
                <w:sz w:val="20"/>
                <w:szCs w:val="20"/>
              </w:rPr>
            </w:pPr>
            <w:r w:rsidRPr="00143410">
              <w:rPr>
                <w:rFonts w:ascii="Arial" w:eastAsia="Times New Roman" w:hAnsi="Arial" w:cs="Arial"/>
                <w:sz w:val="20"/>
                <w:szCs w:val="20"/>
              </w:rPr>
              <w:t>Приведенная формулировка соответствует нормам гражданского законодательства РФ.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B6F3" w14:textId="342C37BD" w:rsidR="000350C6" w:rsidRPr="00143410" w:rsidRDefault="000350C6" w:rsidP="00D61BBA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9C19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4FAC33A8" w14:textId="77777777" w:rsidR="009C19F1" w:rsidRPr="00A57100" w:rsidRDefault="009C19F1" w:rsidP="009C19F1">
            <w:pPr>
              <w:rPr>
                <w:rFonts w:ascii="Arial" w:hAnsi="Arial" w:cs="Arial"/>
                <w:sz w:val="24"/>
                <w:szCs w:val="24"/>
              </w:rPr>
            </w:pPr>
            <w:r w:rsidRPr="00A57100">
              <w:rPr>
                <w:rFonts w:ascii="Arial" w:hAnsi="Arial" w:cs="Arial"/>
                <w:sz w:val="24"/>
                <w:szCs w:val="24"/>
              </w:rPr>
              <w:t>Руководитель разработки,</w:t>
            </w:r>
          </w:p>
          <w:p w14:paraId="4CB227DD" w14:textId="77777777" w:rsidR="009220B6" w:rsidRDefault="009C19F1" w:rsidP="009C19F1">
            <w:pPr>
              <w:rPr>
                <w:rFonts w:ascii="Arial" w:hAnsi="Arial" w:cs="Arial"/>
                <w:sz w:val="24"/>
                <w:szCs w:val="24"/>
              </w:rPr>
            </w:pPr>
            <w:r w:rsidRPr="00A57100">
              <w:rPr>
                <w:rFonts w:ascii="Arial" w:hAnsi="Arial" w:cs="Arial"/>
                <w:sz w:val="24"/>
                <w:szCs w:val="24"/>
              </w:rPr>
              <w:t>заместитель руководителя Центра</w:t>
            </w:r>
          </w:p>
          <w:p w14:paraId="28FBAB2B" w14:textId="69B02CB6" w:rsidR="009A664B" w:rsidRDefault="009A664B" w:rsidP="009C19F1">
            <w:pPr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bookmarkStart w:id="1" w:name="_Hlk236486550"/>
            <w:r w:rsidRPr="00A57100">
              <w:rPr>
                <w:rFonts w:ascii="Arial" w:hAnsi="Arial" w:cs="Arial"/>
                <w:sz w:val="24"/>
                <w:szCs w:val="24"/>
              </w:rPr>
              <w:t>НТЦ «</w:t>
            </w:r>
            <w:proofErr w:type="spellStart"/>
            <w:r w:rsidRPr="00A57100">
              <w:rPr>
                <w:rFonts w:ascii="Arial" w:hAnsi="Arial" w:cs="Arial"/>
                <w:sz w:val="24"/>
                <w:szCs w:val="24"/>
              </w:rPr>
              <w:t>Информтехника</w:t>
            </w:r>
            <w:proofErr w:type="spellEnd"/>
            <w:r w:rsidRPr="00A57100">
              <w:rPr>
                <w:rFonts w:ascii="Arial" w:hAnsi="Arial" w:cs="Arial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57100">
              <w:rPr>
                <w:rFonts w:ascii="Arial" w:hAnsi="Arial" w:cs="Arial"/>
                <w:sz w:val="24"/>
                <w:szCs w:val="24"/>
              </w:rPr>
              <w:t xml:space="preserve"> филиал ФГУП «ВНИИ «Центр»</w:t>
            </w:r>
            <w:bookmarkEnd w:id="1"/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4EE6AF2B" w:rsidR="009220B6" w:rsidRDefault="009C19F1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 w:rsidRPr="00A57100">
              <w:rPr>
                <w:rFonts w:ascii="Arial" w:hAnsi="Arial" w:cs="Arial"/>
                <w:sz w:val="24"/>
                <w:szCs w:val="24"/>
              </w:rPr>
              <w:t>А.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7100">
              <w:rPr>
                <w:rFonts w:ascii="Arial" w:hAnsi="Arial" w:cs="Arial"/>
                <w:sz w:val="24"/>
                <w:szCs w:val="24"/>
              </w:rPr>
              <w:t>П. Толмачев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7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3813" w14:textId="77777777" w:rsidR="00104806" w:rsidRDefault="00104806" w:rsidP="001F75EE">
      <w:pPr>
        <w:spacing w:after="0" w:line="240" w:lineRule="auto"/>
      </w:pPr>
      <w:r>
        <w:separator/>
      </w:r>
    </w:p>
  </w:endnote>
  <w:endnote w:type="continuationSeparator" w:id="0">
    <w:p w14:paraId="63C69495" w14:textId="77777777" w:rsidR="00104806" w:rsidRDefault="00104806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B827" w14:textId="77777777" w:rsidR="00104806" w:rsidRDefault="00104806" w:rsidP="001F75EE">
      <w:pPr>
        <w:spacing w:after="0" w:line="240" w:lineRule="auto"/>
      </w:pPr>
      <w:r>
        <w:separator/>
      </w:r>
    </w:p>
  </w:footnote>
  <w:footnote w:type="continuationSeparator" w:id="0">
    <w:p w14:paraId="7161EF95" w14:textId="77777777" w:rsidR="00104806" w:rsidRDefault="00104806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350C6"/>
    <w:rsid w:val="00063F78"/>
    <w:rsid w:val="00065DEA"/>
    <w:rsid w:val="000669CA"/>
    <w:rsid w:val="00072989"/>
    <w:rsid w:val="00074C4A"/>
    <w:rsid w:val="000A097E"/>
    <w:rsid w:val="000A38D6"/>
    <w:rsid w:val="000B5DC2"/>
    <w:rsid w:val="000B621B"/>
    <w:rsid w:val="000D7152"/>
    <w:rsid w:val="000F3CB9"/>
    <w:rsid w:val="00101B66"/>
    <w:rsid w:val="00104806"/>
    <w:rsid w:val="00107354"/>
    <w:rsid w:val="00111DF8"/>
    <w:rsid w:val="00124D5D"/>
    <w:rsid w:val="00142917"/>
    <w:rsid w:val="00143410"/>
    <w:rsid w:val="00144075"/>
    <w:rsid w:val="001B7576"/>
    <w:rsid w:val="001D3567"/>
    <w:rsid w:val="001F0991"/>
    <w:rsid w:val="001F75EE"/>
    <w:rsid w:val="00204174"/>
    <w:rsid w:val="0021298A"/>
    <w:rsid w:val="0024445F"/>
    <w:rsid w:val="00255A75"/>
    <w:rsid w:val="002953E7"/>
    <w:rsid w:val="002A2799"/>
    <w:rsid w:val="002E43CA"/>
    <w:rsid w:val="002F1AF5"/>
    <w:rsid w:val="003034F4"/>
    <w:rsid w:val="00310190"/>
    <w:rsid w:val="00310F8B"/>
    <w:rsid w:val="00335787"/>
    <w:rsid w:val="0034202A"/>
    <w:rsid w:val="00345BBE"/>
    <w:rsid w:val="003A18B6"/>
    <w:rsid w:val="003E2A93"/>
    <w:rsid w:val="00411214"/>
    <w:rsid w:val="00433147"/>
    <w:rsid w:val="00463E58"/>
    <w:rsid w:val="00490C28"/>
    <w:rsid w:val="004B30A5"/>
    <w:rsid w:val="00512DDB"/>
    <w:rsid w:val="00517DE4"/>
    <w:rsid w:val="00521E74"/>
    <w:rsid w:val="00526722"/>
    <w:rsid w:val="00541A70"/>
    <w:rsid w:val="0055389E"/>
    <w:rsid w:val="0057680B"/>
    <w:rsid w:val="00582BF1"/>
    <w:rsid w:val="005854EC"/>
    <w:rsid w:val="00590C15"/>
    <w:rsid w:val="005A3817"/>
    <w:rsid w:val="005C5089"/>
    <w:rsid w:val="005C7534"/>
    <w:rsid w:val="005E1C1B"/>
    <w:rsid w:val="005E73FA"/>
    <w:rsid w:val="00627F0B"/>
    <w:rsid w:val="006526E1"/>
    <w:rsid w:val="00690652"/>
    <w:rsid w:val="006A1AB6"/>
    <w:rsid w:val="006C2C9B"/>
    <w:rsid w:val="00701797"/>
    <w:rsid w:val="007208F1"/>
    <w:rsid w:val="00722098"/>
    <w:rsid w:val="0077202C"/>
    <w:rsid w:val="007B4415"/>
    <w:rsid w:val="007D3D6F"/>
    <w:rsid w:val="007E1500"/>
    <w:rsid w:val="007E58FA"/>
    <w:rsid w:val="00812882"/>
    <w:rsid w:val="008740DC"/>
    <w:rsid w:val="008814A0"/>
    <w:rsid w:val="008863A9"/>
    <w:rsid w:val="0089318B"/>
    <w:rsid w:val="008D361D"/>
    <w:rsid w:val="008D426F"/>
    <w:rsid w:val="008F70D2"/>
    <w:rsid w:val="009220B6"/>
    <w:rsid w:val="00934E0D"/>
    <w:rsid w:val="00944E39"/>
    <w:rsid w:val="00964B94"/>
    <w:rsid w:val="00966ED3"/>
    <w:rsid w:val="00967127"/>
    <w:rsid w:val="0096782F"/>
    <w:rsid w:val="009A5AF2"/>
    <w:rsid w:val="009A664B"/>
    <w:rsid w:val="009B1689"/>
    <w:rsid w:val="009C19F1"/>
    <w:rsid w:val="009D5129"/>
    <w:rsid w:val="009E1788"/>
    <w:rsid w:val="009F6745"/>
    <w:rsid w:val="00A15058"/>
    <w:rsid w:val="00A337C1"/>
    <w:rsid w:val="00A43868"/>
    <w:rsid w:val="00A54545"/>
    <w:rsid w:val="00A62995"/>
    <w:rsid w:val="00A72C1D"/>
    <w:rsid w:val="00AB499F"/>
    <w:rsid w:val="00B0136C"/>
    <w:rsid w:val="00B21EA8"/>
    <w:rsid w:val="00B93759"/>
    <w:rsid w:val="00B9647A"/>
    <w:rsid w:val="00BD4EF5"/>
    <w:rsid w:val="00C31880"/>
    <w:rsid w:val="00C54C2A"/>
    <w:rsid w:val="00C76D14"/>
    <w:rsid w:val="00C81835"/>
    <w:rsid w:val="00C97D64"/>
    <w:rsid w:val="00CA69C8"/>
    <w:rsid w:val="00CB1297"/>
    <w:rsid w:val="00CB3C58"/>
    <w:rsid w:val="00CC7555"/>
    <w:rsid w:val="00D210D2"/>
    <w:rsid w:val="00D24F1A"/>
    <w:rsid w:val="00D311BF"/>
    <w:rsid w:val="00D37586"/>
    <w:rsid w:val="00D41A2B"/>
    <w:rsid w:val="00D61BBA"/>
    <w:rsid w:val="00D63CDE"/>
    <w:rsid w:val="00D82F93"/>
    <w:rsid w:val="00D84BA4"/>
    <w:rsid w:val="00DE41B8"/>
    <w:rsid w:val="00DF457E"/>
    <w:rsid w:val="00E13480"/>
    <w:rsid w:val="00E627C3"/>
    <w:rsid w:val="00E7594C"/>
    <w:rsid w:val="00E926AF"/>
    <w:rsid w:val="00EF73B1"/>
    <w:rsid w:val="00F026FA"/>
    <w:rsid w:val="00F1641C"/>
    <w:rsid w:val="00F3766C"/>
    <w:rsid w:val="00F37B37"/>
    <w:rsid w:val="00F44A2E"/>
    <w:rsid w:val="00F760C2"/>
    <w:rsid w:val="00F83951"/>
    <w:rsid w:val="00FA1CDB"/>
    <w:rsid w:val="00FC0F52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21</cp:revision>
  <cp:lastPrinted>2026-04-15T12:46:00Z</cp:lastPrinted>
  <dcterms:created xsi:type="dcterms:W3CDTF">2026-08-02T11:35:00Z</dcterms:created>
  <dcterms:modified xsi:type="dcterms:W3CDTF">2026-08-20T13:49:00Z</dcterms:modified>
</cp:coreProperties>
</file>