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D5ACC" w14:textId="6C1AA0B2" w:rsidR="009E1788" w:rsidRPr="008740DC" w:rsidRDefault="009E1788" w:rsidP="009E17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14:ligatures w14:val="standardContextual"/>
        </w:rPr>
      </w:pPr>
      <w:r w:rsidRPr="008740DC">
        <w:rPr>
          <w:rFonts w:ascii="Arial" w:hAnsi="Arial" w:cs="Arial"/>
          <w:color w:val="000000"/>
          <w:sz w:val="24"/>
          <w:szCs w:val="24"/>
          <w14:ligatures w14:val="standardContextual"/>
        </w:rPr>
        <w:t>СВОДКА ЗАМЕЧАНИЙ И ПРЕДЛОЖЕНИЙ</w:t>
      </w:r>
    </w:p>
    <w:p w14:paraId="5493C3F3" w14:textId="24CCC480" w:rsidR="009E1788" w:rsidRPr="008740DC" w:rsidRDefault="009E1788" w:rsidP="009E17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14:ligatures w14:val="standardContextual"/>
        </w:rPr>
      </w:pPr>
      <w:r w:rsidRPr="008740DC">
        <w:rPr>
          <w:rFonts w:ascii="Arial" w:hAnsi="Arial" w:cs="Arial"/>
          <w:color w:val="000000"/>
          <w:sz w:val="24"/>
          <w:szCs w:val="24"/>
          <w14:ligatures w14:val="standardContextual"/>
        </w:rPr>
        <w:t xml:space="preserve">ПОЛУЧЕНЫХ В ХОДЕ ГОЛОСОВАНИЯ </w:t>
      </w:r>
    </w:p>
    <w:p w14:paraId="4201067F" w14:textId="74542CB5" w:rsidR="009E1788" w:rsidRPr="008740DC" w:rsidRDefault="009E1788" w:rsidP="009E1788">
      <w:pPr>
        <w:pStyle w:val="1"/>
        <w:tabs>
          <w:tab w:val="left" w:pos="1084"/>
        </w:tabs>
        <w:ind w:left="720" w:right="164" w:firstLine="0"/>
        <w:jc w:val="center"/>
        <w:rPr>
          <w:rFonts w:ascii="Arial" w:hAnsi="Arial" w:cs="Arial"/>
          <w:sz w:val="24"/>
          <w:szCs w:val="24"/>
        </w:rPr>
      </w:pPr>
      <w:r w:rsidRPr="008740DC">
        <w:rPr>
          <w:rFonts w:ascii="Arial" w:hAnsi="Arial" w:cs="Arial"/>
          <w:color w:val="000000"/>
          <w:sz w:val="24"/>
          <w:szCs w:val="24"/>
          <w14:ligatures w14:val="standardContextual"/>
        </w:rPr>
        <w:t xml:space="preserve">по проекту </w:t>
      </w:r>
      <w:r w:rsidRPr="008740DC">
        <w:rPr>
          <w:rFonts w:ascii="Arial" w:hAnsi="Arial" w:cs="Arial"/>
          <w:sz w:val="24"/>
          <w:szCs w:val="24"/>
        </w:rPr>
        <w:t xml:space="preserve">ГОСТ Р </w:t>
      </w:r>
      <w:r w:rsidR="00E7594C" w:rsidRPr="00E7594C">
        <w:rPr>
          <w:rFonts w:ascii="Arial" w:hAnsi="Arial" w:cs="Arial"/>
          <w:sz w:val="24"/>
          <w:szCs w:val="24"/>
        </w:rPr>
        <w:t>2.</w:t>
      </w:r>
      <w:r w:rsidR="00F760C2">
        <w:rPr>
          <w:rFonts w:ascii="Arial" w:hAnsi="Arial" w:cs="Arial"/>
          <w:sz w:val="24"/>
          <w:szCs w:val="24"/>
        </w:rPr>
        <w:t>1</w:t>
      </w:r>
      <w:r w:rsidR="007E6C09">
        <w:rPr>
          <w:rFonts w:ascii="Arial" w:hAnsi="Arial" w:cs="Arial"/>
          <w:sz w:val="24"/>
          <w:szCs w:val="24"/>
        </w:rPr>
        <w:t>20</w:t>
      </w:r>
      <w:r w:rsidRPr="008740DC">
        <w:rPr>
          <w:rFonts w:ascii="Arial" w:hAnsi="Arial" w:cs="Arial"/>
          <w:sz w:val="24"/>
          <w:szCs w:val="24"/>
        </w:rPr>
        <w:t xml:space="preserve">–202Х </w:t>
      </w:r>
      <w:r w:rsidR="00E7594C">
        <w:rPr>
          <w:rFonts w:ascii="Arial" w:hAnsi="Arial" w:cs="Arial"/>
          <w:sz w:val="24"/>
          <w:szCs w:val="24"/>
        </w:rPr>
        <w:t>«ЕСКД</w:t>
      </w:r>
      <w:r w:rsidRPr="008740DC">
        <w:rPr>
          <w:rFonts w:ascii="Arial" w:hAnsi="Arial" w:cs="Arial"/>
          <w:sz w:val="24"/>
          <w:szCs w:val="24"/>
        </w:rPr>
        <w:t xml:space="preserve">. </w:t>
      </w:r>
      <w:r w:rsidR="007E6C09" w:rsidRPr="007E6C09">
        <w:rPr>
          <w:rFonts w:ascii="Arial" w:hAnsi="Arial" w:cs="Arial"/>
          <w:sz w:val="24"/>
          <w:szCs w:val="24"/>
        </w:rPr>
        <w:t>Технический проект. Общие требования к конструкторской документации</w:t>
      </w:r>
      <w:r w:rsidRPr="008740DC">
        <w:rPr>
          <w:rFonts w:ascii="Arial" w:hAnsi="Arial" w:cs="Arial"/>
          <w:sz w:val="24"/>
          <w:szCs w:val="24"/>
        </w:rPr>
        <w:t>»</w:t>
      </w:r>
    </w:p>
    <w:p w14:paraId="781B720B" w14:textId="4FF31452" w:rsidR="008740DC" w:rsidRDefault="008740DC" w:rsidP="009E1788">
      <w:pPr>
        <w:pStyle w:val="1"/>
        <w:tabs>
          <w:tab w:val="left" w:pos="1084"/>
        </w:tabs>
        <w:ind w:left="720" w:right="164" w:firstLine="0"/>
        <w:jc w:val="center"/>
        <w:rPr>
          <w:rFonts w:ascii="Arial" w:hAnsi="Arial" w:cs="Arial"/>
          <w:sz w:val="20"/>
          <w:szCs w:val="20"/>
        </w:rPr>
      </w:pPr>
    </w:p>
    <w:p w14:paraId="541524D6" w14:textId="77777777" w:rsidR="008740DC" w:rsidRPr="008322FD" w:rsidRDefault="008740DC" w:rsidP="008740DC">
      <w:pPr>
        <w:pStyle w:val="1"/>
        <w:tabs>
          <w:tab w:val="left" w:pos="1084"/>
        </w:tabs>
        <w:ind w:left="720" w:right="164" w:firstLine="0"/>
        <w:jc w:val="center"/>
        <w:rPr>
          <w:rFonts w:ascii="Arial" w:hAnsi="Arial" w:cs="Arial"/>
          <w:sz w:val="20"/>
          <w:szCs w:val="20"/>
          <w:lang w:eastAsia="ru-RU" w:bidi="ru-RU"/>
        </w:rPr>
      </w:pPr>
    </w:p>
    <w:tbl>
      <w:tblPr>
        <w:tblStyle w:val="a4"/>
        <w:tblW w:w="153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99"/>
        <w:gridCol w:w="1560"/>
        <w:gridCol w:w="2551"/>
        <w:gridCol w:w="6305"/>
        <w:gridCol w:w="4395"/>
      </w:tblGrid>
      <w:tr w:rsidR="008740DC" w:rsidRPr="00B21EA8" w14:paraId="3E03E076" w14:textId="77777777" w:rsidTr="005E1C1B">
        <w:trPr>
          <w:tblHeader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A32F910" w14:textId="77777777" w:rsidR="008740DC" w:rsidRPr="00B21EA8" w:rsidRDefault="008740DC" w:rsidP="00D753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EA8">
              <w:rPr>
                <w:rFonts w:ascii="Arial" w:hAnsi="Arial" w:cs="Arial"/>
                <w:sz w:val="20"/>
                <w:szCs w:val="20"/>
              </w:rPr>
              <w:t>№</w:t>
            </w:r>
            <w:r w:rsidRPr="00B21EA8"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089B40E" w14:textId="700D38CD" w:rsidR="008740DC" w:rsidRPr="00B21EA8" w:rsidRDefault="008740DC" w:rsidP="00D753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1EA8">
              <w:rPr>
                <w:rFonts w:ascii="Arial" w:hAnsi="Arial" w:cs="Arial"/>
                <w:color w:val="000000"/>
                <w:sz w:val="20"/>
                <w:szCs w:val="20"/>
              </w:rPr>
              <w:t xml:space="preserve">Структурный элемент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DCD3D5F" w14:textId="77777777" w:rsidR="008740DC" w:rsidRPr="00B21EA8" w:rsidRDefault="008740DC" w:rsidP="00D753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1EA8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25B85FDF" w14:textId="608F2F0F" w:rsidR="008740DC" w:rsidRPr="00B21EA8" w:rsidRDefault="008740DC" w:rsidP="00D753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1EA8">
              <w:rPr>
                <w:rFonts w:ascii="Arial" w:hAnsi="Arial" w:cs="Arial"/>
                <w:color w:val="000000"/>
                <w:sz w:val="20"/>
                <w:szCs w:val="20"/>
              </w:rPr>
              <w:t>организации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D42B93E" w14:textId="77777777" w:rsidR="008740DC" w:rsidRPr="00B21EA8" w:rsidRDefault="008740DC" w:rsidP="00D753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1EA8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73C94115" w14:textId="77777777" w:rsidR="008740DC" w:rsidRPr="00B21EA8" w:rsidRDefault="008740DC" w:rsidP="00D753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1EA8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AD2C05D" w14:textId="77777777" w:rsidR="008740DC" w:rsidRPr="00B21EA8" w:rsidRDefault="008740DC" w:rsidP="00D753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1EA8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522A5B78" w14:textId="77777777" w:rsidR="008740DC" w:rsidRPr="00B21EA8" w:rsidRDefault="008740DC" w:rsidP="00D7536A">
            <w:pPr>
              <w:ind w:left="5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1EA8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F760C2" w:rsidRPr="00B21EA8" w14:paraId="638BD4FA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C27B" w14:textId="77777777" w:rsidR="00F760C2" w:rsidRPr="00B21EA8" w:rsidRDefault="00F760C2" w:rsidP="00D7536A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E331" w14:textId="62FF2BDF" w:rsidR="00F760C2" w:rsidRPr="00EB398D" w:rsidRDefault="000B3A7E" w:rsidP="00D753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A7F8" w14:textId="3361C369" w:rsidR="00F760C2" w:rsidRPr="00EB398D" w:rsidRDefault="000B3A7E" w:rsidP="00D7536A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ГК «Роскосмос»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BC34" w14:textId="77777777" w:rsidR="006F5E34" w:rsidRPr="00EB398D" w:rsidRDefault="006F5E34" w:rsidP="00D7536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D968169" w14:textId="77777777" w:rsidR="000B3A7E" w:rsidRPr="00EB398D" w:rsidRDefault="000B3A7E" w:rsidP="00D7536A">
            <w:pPr>
              <w:spacing w:before="12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Окончательная редакция предполагает, что выполняется ЭП, а затем ТП или совмещенный ЭТП. Данное утверждение противоречит ГОСТ 2.103‒2013, п.4.11 "… Эскизный проект после согласования и утверждения в установленном порядке служит основанием для разработки технического проекта или рабочей КД". На практике технического проекта может не быть (по усмотрению Заказчика), и опираться в этом случае на ГОСТ Р 2.120 некорректно.</w:t>
            </w:r>
          </w:p>
          <w:p w14:paraId="22668E6B" w14:textId="53126416" w:rsidR="00F760C2" w:rsidRPr="00EB398D" w:rsidRDefault="000B3A7E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Одновременно с этим стадия ЭП является базовой и определяющей в цикле разработки изделия, ТП носит уточняющий и детализирующий характер. Установление требований на совмещенный этап с опорой на ГОСТ Р 2.120 методически неверно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37B4" w14:textId="77777777" w:rsidR="006F116B" w:rsidRDefault="006019FD" w:rsidP="006F116B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08717CFC" w14:textId="77777777" w:rsidR="006019FD" w:rsidRDefault="006019FD" w:rsidP="006F116B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5372509F" w14:textId="26264F28" w:rsidR="006019FD" w:rsidRPr="00EB398D" w:rsidRDefault="006019FD" w:rsidP="006F116B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Положение о совмещенном ЭТП перенесено в ГОСТ Р 2.119</w:t>
            </w:r>
          </w:p>
        </w:tc>
      </w:tr>
      <w:tr w:rsidR="00880C23" w:rsidRPr="00B21EA8" w14:paraId="700665AF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B296" w14:textId="77777777" w:rsidR="00880C23" w:rsidRPr="00B21EA8" w:rsidRDefault="00880C23" w:rsidP="00D7536A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EF0C" w14:textId="42091BA1" w:rsidR="00880C23" w:rsidRPr="00EB398D" w:rsidRDefault="00880C23" w:rsidP="00D753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398D">
              <w:rPr>
                <w:rFonts w:ascii="Arial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6EEE" w14:textId="2A915A82" w:rsidR="00880C23" w:rsidRPr="00EB398D" w:rsidRDefault="00880C23" w:rsidP="00D753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АО «Российские космические системы»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78E9" w14:textId="77777777" w:rsidR="00880C23" w:rsidRPr="00EB398D" w:rsidRDefault="00880C23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9D24D1F" w14:textId="1950F0B2" w:rsidR="00880C23" w:rsidRPr="00EB398D" w:rsidRDefault="00880C23" w:rsidP="00D753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398D">
              <w:rPr>
                <w:rFonts w:ascii="Arial" w:hAnsi="Arial" w:cs="Arial"/>
                <w:color w:val="000000"/>
                <w:sz w:val="20"/>
                <w:szCs w:val="20"/>
              </w:rPr>
              <w:t>Фразу «необходимые для разработки РКД» нужно выделить запятой, так как это причастный, оборот, стоящий в конце предложения после определяемого слова: «В состав ТП должны входить документы и данные необходимые для разработки РКД»</w:t>
            </w:r>
          </w:p>
          <w:p w14:paraId="23E58D3C" w14:textId="77777777" w:rsidR="00880C23" w:rsidRPr="00EB398D" w:rsidRDefault="00880C23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30E9CEB" w14:textId="7AC25E3B" w:rsidR="00880C23" w:rsidRPr="00EB398D" w:rsidRDefault="00880C23" w:rsidP="00D753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398D">
              <w:rPr>
                <w:rFonts w:ascii="Arial" w:hAnsi="Arial" w:cs="Arial"/>
                <w:color w:val="000000"/>
                <w:sz w:val="20"/>
                <w:szCs w:val="20"/>
              </w:rPr>
              <w:t>Исправить: «В состав ТП должны входить документы и данные, необходимые для разработки РКД»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C865" w14:textId="77777777" w:rsidR="00880C23" w:rsidRDefault="006F116B" w:rsidP="00D7536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  <w:p w14:paraId="22A6B1F9" w14:textId="19975B5A" w:rsidR="006F116B" w:rsidRPr="00EB398D" w:rsidRDefault="006F116B" w:rsidP="00D7536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631B" w:rsidRPr="00B21EA8" w14:paraId="477B1403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FE0D" w14:textId="77777777" w:rsidR="00BE631B" w:rsidRPr="00B21EA8" w:rsidRDefault="00BE631B" w:rsidP="00D7536A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FFD5" w14:textId="1B098C3D" w:rsidR="00BE631B" w:rsidRPr="00EB398D" w:rsidRDefault="00BE631B" w:rsidP="00D7536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6.1.5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5051" w14:textId="57BB8DB5" w:rsidR="00BE631B" w:rsidRPr="00EB398D" w:rsidRDefault="00BE631B" w:rsidP="00D753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 (ООО «ВНИЦТТ»)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CC6F" w14:textId="77777777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CAA88CD" w14:textId="70F2FC0D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- чертежей – по ГОСТ Р 2.109</w:t>
            </w:r>
            <w:r w:rsidRPr="00222E23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54F0F71" w14:textId="77777777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5103C57" w14:textId="1166BA9B" w:rsidR="00BE631B" w:rsidRPr="00EB398D" w:rsidRDefault="00BE631B" w:rsidP="00D7536A">
            <w:pPr>
              <w:tabs>
                <w:tab w:val="left" w:pos="284"/>
              </w:tabs>
              <w:ind w:left="114" w:right="147"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- графических документов – по ГОСТ Р 2.109;</w:t>
            </w:r>
          </w:p>
          <w:p w14:paraId="2DE63B46" w14:textId="77777777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47CC046" w14:textId="2D117C0A" w:rsidR="00BE631B" w:rsidRPr="00EB398D" w:rsidRDefault="00BE631B" w:rsidP="00D7536A">
            <w:pPr>
              <w:autoSpaceDE w:val="0"/>
              <w:autoSpaceDN w:val="0"/>
              <w:adjustRightInd w:val="0"/>
              <w:ind w:right="147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EB398D">
              <w:rPr>
                <w:rFonts w:ascii="Arial" w:hAnsi="Arial" w:cs="Arial"/>
                <w:iCs/>
                <w:sz w:val="20"/>
                <w:szCs w:val="20"/>
              </w:rPr>
              <w:t xml:space="preserve">С точки зрения корректности применения термина предложение использовать более общий термин («графический документ») согласно ГОСТ Р 2.005-2023 (п.53). </w:t>
            </w:r>
          </w:p>
          <w:p w14:paraId="56660745" w14:textId="70E92115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iCs/>
                <w:sz w:val="20"/>
                <w:szCs w:val="20"/>
              </w:rPr>
              <w:t>Он же приводится в абзаце после всех перечислений пункта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F140" w14:textId="77777777" w:rsidR="003B1A30" w:rsidRDefault="003B1A30" w:rsidP="003B1A30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 к сведению</w:t>
            </w:r>
          </w:p>
          <w:p w14:paraId="2331C5B9" w14:textId="04C1F40D" w:rsidR="00BE631B" w:rsidRPr="00EB398D" w:rsidRDefault="003B1A30" w:rsidP="003B1A30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примечания к этому термину в ГОСТ Р 2.005 к графическим документам также отнесены модели. Его использование приведет к противоречию со следующим перечислением, в котором модели указаны явно.</w:t>
            </w:r>
          </w:p>
        </w:tc>
      </w:tr>
      <w:tr w:rsidR="009100EB" w:rsidRPr="00B21EA8" w14:paraId="56B97D4C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DD21" w14:textId="77777777" w:rsidR="009100EB" w:rsidRPr="00B21EA8" w:rsidRDefault="009100EB" w:rsidP="00D7536A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3711" w14:textId="42DD25B3" w:rsidR="009100EB" w:rsidRPr="00EB398D" w:rsidRDefault="009100EB" w:rsidP="00D7536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6.1.7, п.66 «Сводки…»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7F96" w14:textId="75A86102" w:rsidR="009100EB" w:rsidRPr="00EB398D" w:rsidRDefault="009100EB" w:rsidP="00D753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АО «Концерн «НПО «Аврора»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D5E1" w14:textId="77777777" w:rsidR="009100EB" w:rsidRPr="00EB398D" w:rsidRDefault="009100E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C9DCCF6" w14:textId="288E0B09" w:rsidR="009100EB" w:rsidRPr="00EB398D" w:rsidRDefault="009100E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В ГОСТ Р 2.103 нет описания порядка присвоения литеры «Т». В п.66 «Сводки…» в заключении разработчика есть ссылка на запланированный к разработке стандарт ГОС Р 2.902. Необходимо привести наименование данного стандарта и сроки его разработки.</w:t>
            </w:r>
          </w:p>
          <w:p w14:paraId="2CCCEA5C" w14:textId="77777777" w:rsidR="009100EB" w:rsidRPr="00EB398D" w:rsidRDefault="009100E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Предлагаемая редакция:</w:t>
            </w:r>
          </w:p>
          <w:p w14:paraId="4C47A1F7" w14:textId="1C381D48" w:rsidR="009100EB" w:rsidRPr="00EB398D" w:rsidRDefault="009100E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Включить раздел ««Утверждение КД эскизного проекта» с описанием порядка присвоения литеры «Т»</w:t>
            </w:r>
          </w:p>
          <w:p w14:paraId="6B331649" w14:textId="77777777" w:rsidR="009100EB" w:rsidRPr="00EB398D" w:rsidRDefault="009100E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AD0736F" w14:textId="21EAD03A" w:rsidR="009100EB" w:rsidRPr="00EB398D" w:rsidRDefault="009100E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В перечне стандартов ТК482, включенных в программу национальной стандартизации на 2027 год информации о разработке ГОСТ Р 2.902 нет. Для изделий ВТ порядок присвоения литер изложен в ГОСТ РВ 15.203. Для изделий гражданского назначения НД с указанием порядка присвоения литер Э и Т не существует.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0077" w14:textId="77777777" w:rsidR="006F116B" w:rsidRDefault="006F116B" w:rsidP="006F116B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Отклонено.</w:t>
            </w:r>
          </w:p>
          <w:p w14:paraId="304DAED9" w14:textId="77777777" w:rsidR="006F116B" w:rsidRDefault="006F116B" w:rsidP="006F116B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2F39779A" w14:textId="77777777" w:rsidR="006F116B" w:rsidRDefault="006F116B" w:rsidP="006F116B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Порядок присвоения литер не является аспектом стандартизации данного стандарта. Он должен быть более подробно рассмотрен в 2.103 или в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отдельном стандарте (ГОСТ Р 2.902), который предлагается включить в ПНС 2027 (формирование ПНС еще не завершено). </w:t>
            </w:r>
          </w:p>
          <w:p w14:paraId="09E95048" w14:textId="4AAE0E56" w:rsidR="009100EB" w:rsidRPr="00EB398D" w:rsidRDefault="006F116B" w:rsidP="006F116B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Просьба поддержать эту инициативу письмом в ТК</w:t>
            </w:r>
          </w:p>
        </w:tc>
      </w:tr>
      <w:tr w:rsidR="00BE631B" w:rsidRPr="00B21EA8" w14:paraId="4813DB32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5FB2" w14:textId="77777777" w:rsidR="00BE631B" w:rsidRPr="00B21EA8" w:rsidRDefault="00BE631B" w:rsidP="00D7536A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DA60" w14:textId="511795CF" w:rsidR="00BE631B" w:rsidRPr="00EB398D" w:rsidRDefault="00BE631B" w:rsidP="00D753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6.2.1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5CE2" w14:textId="473FD77F" w:rsidR="00BE631B" w:rsidRPr="00EB398D" w:rsidRDefault="00BE631B" w:rsidP="00D753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 (ООО «ВНИЦТТ»)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32F5" w14:textId="77777777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692C69C" w14:textId="45E89F97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На стадии разработки ТП общий вид изделия может быть выполнен как бумажный или электронный чертеж общего вида или как специализированная электронная модель.</w:t>
            </w:r>
          </w:p>
          <w:p w14:paraId="17DA0DD7" w14:textId="77777777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E2374E7" w14:textId="77777777" w:rsidR="00BE631B" w:rsidRPr="00EB398D" w:rsidRDefault="00BE631B" w:rsidP="00D7536A">
            <w:pPr>
              <w:tabs>
                <w:tab w:val="left" w:pos="284"/>
              </w:tabs>
              <w:ind w:right="14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B398D">
              <w:rPr>
                <w:rFonts w:ascii="Arial" w:hAnsi="Arial" w:cs="Arial"/>
                <w:b/>
                <w:sz w:val="20"/>
                <w:szCs w:val="20"/>
              </w:rPr>
              <w:t>Изложить в редакции:</w:t>
            </w:r>
          </w:p>
          <w:p w14:paraId="01486C42" w14:textId="77777777" w:rsidR="00BE631B" w:rsidRPr="00EB398D" w:rsidRDefault="00BE631B" w:rsidP="00D7536A">
            <w:pPr>
              <w:tabs>
                <w:tab w:val="left" w:pos="284"/>
              </w:tabs>
              <w:ind w:right="14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На стадии разработки ТП общий вид изделия может быть выполнен как бумажный, так и электронный чертеж общего вида, или как специализированная электронная модель</w:t>
            </w:r>
          </w:p>
          <w:p w14:paraId="5830D384" w14:textId="77777777" w:rsidR="00BE631B" w:rsidRPr="00EB398D" w:rsidRDefault="00BE631B" w:rsidP="00D7536A">
            <w:pPr>
              <w:tabs>
                <w:tab w:val="left" w:pos="284"/>
              </w:tabs>
              <w:ind w:right="147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B398D">
              <w:rPr>
                <w:rFonts w:ascii="Arial" w:hAnsi="Arial" w:cs="Arial"/>
                <w:i/>
                <w:sz w:val="20"/>
                <w:szCs w:val="20"/>
              </w:rPr>
              <w:t xml:space="preserve">Пропущена запятая. </w:t>
            </w:r>
          </w:p>
          <w:p w14:paraId="2351A94E" w14:textId="642F414C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i/>
                <w:sz w:val="20"/>
                <w:szCs w:val="20"/>
              </w:rPr>
              <w:t>Предложение изменить формулировку</w:t>
            </w:r>
          </w:p>
          <w:p w14:paraId="60F4E47E" w14:textId="77777777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4E41E6F" w14:textId="2DEEA8A4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iCs/>
                <w:sz w:val="20"/>
                <w:szCs w:val="20"/>
              </w:rPr>
              <w:t>Повторяющийся союз «или» требует наличия запятой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5FB1" w14:textId="63D1D71D" w:rsidR="00BE631B" w:rsidRPr="00EB398D" w:rsidRDefault="006F116B" w:rsidP="00D7536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BE631B" w:rsidRPr="00B21EA8" w14:paraId="6FC51E04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5EA3" w14:textId="77777777" w:rsidR="00BE631B" w:rsidRPr="00B21EA8" w:rsidRDefault="00BE631B" w:rsidP="00D7536A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731F" w14:textId="06D3BB70" w:rsidR="00BE631B" w:rsidRPr="00EB398D" w:rsidRDefault="00BE631B" w:rsidP="00D753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6.2.2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5948" w14:textId="46799D8C" w:rsidR="00BE631B" w:rsidRPr="00EB398D" w:rsidRDefault="00BE631B" w:rsidP="00D753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 (ООО «ВНИЦТТ»)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1574" w14:textId="77777777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023FCBF" w14:textId="280B1128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Предложение дополнить пункт перечислением согласно ГОСТ 2.120-2013 (п.5.1, второе перечисление).</w:t>
            </w:r>
          </w:p>
          <w:p w14:paraId="5FA42418" w14:textId="77777777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7099E76" w14:textId="6EF2BC27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bookmarkStart w:id="0" w:name="_Hlk238127772"/>
            <w:r w:rsidRPr="00EB398D">
              <w:rPr>
                <w:rFonts w:ascii="Arial" w:hAnsi="Arial" w:cs="Arial"/>
                <w:sz w:val="20"/>
                <w:szCs w:val="20"/>
              </w:rPr>
              <w:t>- технические требования к изделию, например, о применении определенных покрытий, методов сварки, обеспечивающих необходимое качество изделия (эти требования должны учитываться при последующей разработке рабочей КД);</w:t>
            </w:r>
          </w:p>
          <w:bookmarkEnd w:id="0"/>
          <w:p w14:paraId="2A7283CF" w14:textId="77777777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0E20404" w14:textId="063756DF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В целях сохранения преемственности данных с ГОСТ 2.120-2013 и необходимости наличия в определенных случаях указанных данных на чертеже общего вида ТП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AD4B" w14:textId="63C31453" w:rsidR="00BE631B" w:rsidRPr="00EB398D" w:rsidRDefault="006F116B" w:rsidP="00D7536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BE631B" w:rsidRPr="00B21EA8" w14:paraId="61F36AAD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B878" w14:textId="77777777" w:rsidR="00BE631B" w:rsidRPr="00B21EA8" w:rsidRDefault="00BE631B" w:rsidP="00D7536A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AC16" w14:textId="09067FE6" w:rsidR="00BE631B" w:rsidRPr="00EB398D" w:rsidRDefault="00BE631B" w:rsidP="00D753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6.2.5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8F53" w14:textId="15A72D66" w:rsidR="00BE631B" w:rsidRPr="00EB398D" w:rsidRDefault="00BE631B" w:rsidP="00D753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 (ООО «ВНИЦТТ»)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094B" w14:textId="77777777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C372F33" w14:textId="30C1EBFF" w:rsidR="00BE631B" w:rsidRPr="00EB398D" w:rsidRDefault="00BE631B" w:rsidP="00D7536A">
            <w:pPr>
              <w:ind w:right="1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Предложение дополнить последний абзац предложением.</w:t>
            </w:r>
          </w:p>
          <w:p w14:paraId="6C1AB721" w14:textId="77777777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7F053B7" w14:textId="1C74009D" w:rsidR="00BE631B" w:rsidRPr="00EB398D" w:rsidRDefault="00BE631B" w:rsidP="00D7536A">
            <w:pPr>
              <w:tabs>
                <w:tab w:val="left" w:pos="284"/>
              </w:tabs>
              <w:ind w:right="147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238128268"/>
            <w:r w:rsidRPr="00EB398D">
              <w:rPr>
                <w:rFonts w:ascii="Arial" w:hAnsi="Arial" w:cs="Arial"/>
                <w:sz w:val="20"/>
                <w:szCs w:val="20"/>
              </w:rPr>
              <w:t>Допускается применять сокращение слов в заголовках граф «Позиция» («Поз.»), «Количество» («Кол.»).</w:t>
            </w:r>
          </w:p>
          <w:bookmarkEnd w:id="1"/>
          <w:p w14:paraId="353E2906" w14:textId="77777777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A3639FE" w14:textId="498A9A54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lastRenderedPageBreak/>
              <w:t>В целях рационального заполнения данных в строках таблицы составных частей чертежа общего вида предложение дополнить последний абзац пункта допущением о сокращении наименования граф головки таблицы согласно перечню допускаемых сокращений слов (ГОСТ Р 2.316-2023, таблица А.1, ГОСТ Р 2.106-2019</w:t>
            </w:r>
            <w:r w:rsidR="00222E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398D">
              <w:rPr>
                <w:rFonts w:ascii="Arial" w:hAnsi="Arial" w:cs="Arial"/>
                <w:sz w:val="20"/>
                <w:szCs w:val="20"/>
              </w:rPr>
              <w:t>(форма 1))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6D36" w14:textId="77777777" w:rsidR="00440007" w:rsidRDefault="008261EF" w:rsidP="00D7536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</w:t>
            </w:r>
            <w:r w:rsidR="00440007">
              <w:rPr>
                <w:rFonts w:ascii="Arial" w:hAnsi="Arial" w:cs="Arial"/>
                <w:sz w:val="20"/>
                <w:szCs w:val="20"/>
              </w:rPr>
              <w:t xml:space="preserve"> частично.</w:t>
            </w:r>
          </w:p>
          <w:p w14:paraId="77084768" w14:textId="77777777" w:rsidR="00440007" w:rsidRDefault="00440007" w:rsidP="00D7536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1D5BB31F" w14:textId="2C4D5019" w:rsidR="00BE631B" w:rsidRPr="00EB398D" w:rsidRDefault="00440007" w:rsidP="00D7536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Дана ссылка на ГОСТ Р 2.316</w:t>
            </w:r>
            <w:r w:rsidR="008261E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E631B" w:rsidRPr="00B21EA8" w14:paraId="0B56DCBF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6F4A" w14:textId="77777777" w:rsidR="00BE631B" w:rsidRPr="00B21EA8" w:rsidRDefault="00BE631B" w:rsidP="00D7536A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618B" w14:textId="7AA44A61" w:rsidR="00BE631B" w:rsidRPr="00EB398D" w:rsidRDefault="00BE631B" w:rsidP="00D753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6.2.6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EE69" w14:textId="04AB661D" w:rsidR="00BE631B" w:rsidRPr="00EB398D" w:rsidRDefault="00BE631B" w:rsidP="00D753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 (ООО «ВНИЦТТ»)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264C" w14:textId="77777777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A4E0726" w14:textId="77777777" w:rsidR="00BE631B" w:rsidRPr="00EB398D" w:rsidRDefault="00BE631B" w:rsidP="00D7536A">
            <w:pPr>
              <w:pStyle w:val="aa"/>
              <w:ind w:left="0" w:right="113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1 Предложение изменить формулировку пункта, добавив информацию о введении заголовков разделов для каждого типа документов.</w:t>
            </w:r>
          </w:p>
          <w:p w14:paraId="08D40F0C" w14:textId="5E75160B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2 Предложение заменить перечисление «прочие (стандартные, покупные) изделия» на самостоятельные перечисления «стандартные изделия» и «прочие изделия» согласно одноименным разделам спецификации в соответствии с ГОСТ Р 2.106-2019.</w:t>
            </w:r>
          </w:p>
          <w:p w14:paraId="4A52063E" w14:textId="77777777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5720B5D" w14:textId="77777777" w:rsidR="00BE631B" w:rsidRPr="00EB398D" w:rsidRDefault="00BE631B" w:rsidP="00D7536A">
            <w:pPr>
              <w:tabs>
                <w:tab w:val="left" w:pos="284"/>
              </w:tabs>
              <w:ind w:right="14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6.2.6</w:t>
            </w:r>
            <w:r w:rsidRPr="00EB398D">
              <w:rPr>
                <w:rFonts w:ascii="Arial" w:hAnsi="Arial" w:cs="Arial"/>
                <w:sz w:val="20"/>
                <w:szCs w:val="20"/>
              </w:rPr>
              <w:tab/>
              <w:t>Наименования и обозначения СЧ в таблице или в ЭСИ рекомендуется приводить в следующем порядке в виде заголовков разделов:</w:t>
            </w:r>
          </w:p>
          <w:p w14:paraId="432ABDD6" w14:textId="77777777" w:rsidR="00BE631B" w:rsidRPr="00EB398D" w:rsidRDefault="00BE631B" w:rsidP="00D7536A">
            <w:pPr>
              <w:tabs>
                <w:tab w:val="left" w:pos="284"/>
              </w:tabs>
              <w:ind w:left="114" w:right="147"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- вновь разрабатываемые изделия;</w:t>
            </w:r>
          </w:p>
          <w:p w14:paraId="59C1866B" w14:textId="77777777" w:rsidR="00BE631B" w:rsidRPr="00EB398D" w:rsidRDefault="00BE631B" w:rsidP="00D7536A">
            <w:pPr>
              <w:tabs>
                <w:tab w:val="left" w:pos="284"/>
              </w:tabs>
              <w:ind w:left="114" w:right="147"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- заимствованные изделия;</w:t>
            </w:r>
          </w:p>
          <w:p w14:paraId="704EA23E" w14:textId="77777777" w:rsidR="00BE631B" w:rsidRPr="00EB398D" w:rsidRDefault="00BE631B" w:rsidP="00D7536A">
            <w:pPr>
              <w:tabs>
                <w:tab w:val="left" w:pos="284"/>
              </w:tabs>
              <w:ind w:left="114" w:right="147"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- стандартные изделия;</w:t>
            </w:r>
          </w:p>
          <w:p w14:paraId="47C64BEB" w14:textId="7D7689A0" w:rsidR="00BE631B" w:rsidRPr="00EB398D" w:rsidRDefault="00BE631B" w:rsidP="00D7536A">
            <w:pPr>
              <w:tabs>
                <w:tab w:val="left" w:pos="284"/>
              </w:tabs>
              <w:ind w:left="114" w:right="147"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2E23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EB398D">
              <w:rPr>
                <w:rFonts w:ascii="Arial" w:hAnsi="Arial" w:cs="Arial"/>
                <w:sz w:val="20"/>
                <w:szCs w:val="20"/>
              </w:rPr>
              <w:t>прочие изделия.</w:t>
            </w:r>
          </w:p>
          <w:p w14:paraId="6C5E4657" w14:textId="77777777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EFDEE9C" w14:textId="3232BB99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 xml:space="preserve">В эскизном/ техническом проекте разработчик может применять крепежные стандартизированные изделия и корректнее было бы разделить стандартные и покупные изделия на два самостоятельных раздела согласно терминологии, </w:t>
            </w:r>
            <w:r w:rsidRPr="00EB398D">
              <w:rPr>
                <w:rFonts w:ascii="Arial" w:hAnsi="Arial" w:cs="Arial"/>
                <w:sz w:val="20"/>
                <w:szCs w:val="20"/>
              </w:rPr>
              <w:br/>
              <w:t>ГОСТ Р 2.005-2023 (пп. 14, 17) и требованиям ГОСТ Р 2.106-2019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C6EB" w14:textId="40E60F7B" w:rsidR="00BE631B" w:rsidRPr="00EB398D" w:rsidRDefault="008261EF" w:rsidP="00D7536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BE631B" w:rsidRPr="00B21EA8" w14:paraId="4EB36160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D545" w14:textId="77777777" w:rsidR="00BE631B" w:rsidRPr="00B21EA8" w:rsidRDefault="00BE631B" w:rsidP="00D7536A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B57F" w14:textId="15EC97EA" w:rsidR="00BE631B" w:rsidRPr="00EB398D" w:rsidRDefault="00BE631B" w:rsidP="00D753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6.3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A586" w14:textId="2AB24627" w:rsidR="00BE631B" w:rsidRPr="00EB398D" w:rsidRDefault="00BE631B" w:rsidP="00D753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 (ООО «ВНИЦТТ»)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5FEE" w14:textId="77777777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FC9DF15" w14:textId="1FC1FE01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Заголовок подраздела 6.3 разместить на следующей странице стандарта.</w:t>
            </w:r>
          </w:p>
          <w:p w14:paraId="3D1261F4" w14:textId="77777777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C61DE18" w14:textId="0544A90F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Редакторская правка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2572" w14:textId="117DE5EF" w:rsidR="00BE631B" w:rsidRPr="00EB398D" w:rsidRDefault="008261EF" w:rsidP="00D7536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</w:tc>
      </w:tr>
      <w:tr w:rsidR="00BE631B" w:rsidRPr="00B21EA8" w14:paraId="08AF7142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E9ED" w14:textId="77777777" w:rsidR="00BE631B" w:rsidRPr="00B21EA8" w:rsidRDefault="00BE631B" w:rsidP="00D7536A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0170" w14:textId="155C37C9" w:rsidR="00BE631B" w:rsidRPr="00EB398D" w:rsidRDefault="00BE631B" w:rsidP="00D753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398D">
              <w:rPr>
                <w:rFonts w:ascii="Arial" w:hAnsi="Arial" w:cs="Arial"/>
                <w:color w:val="000000"/>
                <w:sz w:val="20"/>
                <w:szCs w:val="20"/>
              </w:rPr>
              <w:t>6.З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0573" w14:textId="5EA4CEA6" w:rsidR="00BE631B" w:rsidRPr="00EB398D" w:rsidRDefault="00BE631B" w:rsidP="00D753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АО «Российские космические системы»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F100" w14:textId="77777777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8697DC5" w14:textId="38DA1F4E" w:rsidR="00BE631B" w:rsidRPr="00EB398D" w:rsidRDefault="00BE631B" w:rsidP="00D753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398D">
              <w:rPr>
                <w:rFonts w:ascii="Arial" w:hAnsi="Arial" w:cs="Arial"/>
                <w:color w:val="000000"/>
                <w:sz w:val="20"/>
                <w:szCs w:val="20"/>
              </w:rPr>
              <w:t>«Примечания» и пункты «Примечаний» расположены на разных страницах</w:t>
            </w:r>
          </w:p>
          <w:p w14:paraId="520AB047" w14:textId="77777777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4F4C580" w14:textId="1183EE71" w:rsidR="00BE631B" w:rsidRPr="00EB398D" w:rsidRDefault="00BE631B" w:rsidP="00D753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398D">
              <w:rPr>
                <w:rFonts w:ascii="Arial" w:hAnsi="Arial" w:cs="Arial"/>
                <w:color w:val="000000"/>
                <w:sz w:val="20"/>
                <w:szCs w:val="20"/>
              </w:rPr>
              <w:t>Разместить «Примечания» и хотя бы часть первого пункта «Примечаний» на одной странице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863B" w14:textId="30CDECA1" w:rsidR="00BE631B" w:rsidRPr="00EB398D" w:rsidRDefault="008A63CA" w:rsidP="00D7536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</w:tc>
      </w:tr>
      <w:tr w:rsidR="000B3A7E" w:rsidRPr="00B21EA8" w14:paraId="34D065C2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3892" w14:textId="77777777" w:rsidR="000B3A7E" w:rsidRPr="00B21EA8" w:rsidRDefault="000B3A7E" w:rsidP="00D7536A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3545" w14:textId="5B7A3491" w:rsidR="000B3A7E" w:rsidRPr="00EB398D" w:rsidRDefault="000B3A7E" w:rsidP="00D753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398D">
              <w:rPr>
                <w:rFonts w:ascii="Arial" w:hAnsi="Arial" w:cs="Arial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780C" w14:textId="695501D0" w:rsidR="000B3A7E" w:rsidRPr="00EB398D" w:rsidRDefault="000B3A7E" w:rsidP="00D753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ФГУП «ВНИИА»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4A5C" w14:textId="77777777" w:rsidR="000B3A7E" w:rsidRPr="00EB398D" w:rsidRDefault="000B3A7E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F005E26" w14:textId="06A5AB2A" w:rsidR="000B3A7E" w:rsidRPr="00EB398D" w:rsidRDefault="000B3A7E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Уточнить формулировку</w:t>
            </w:r>
          </w:p>
          <w:p w14:paraId="2C28B085" w14:textId="77777777" w:rsidR="000B3A7E" w:rsidRPr="00EB398D" w:rsidRDefault="000B3A7E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Предлагаемая редакция:</w:t>
            </w:r>
          </w:p>
          <w:p w14:paraId="3008BA8E" w14:textId="3AE98F6C" w:rsidR="000B3A7E" w:rsidRPr="00EB398D" w:rsidRDefault="000B3A7E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 xml:space="preserve">«… об изделии (в виде электронного макета изделия </w:t>
            </w:r>
            <w:r w:rsidRPr="00EB398D">
              <w:rPr>
                <w:rFonts w:ascii="Arial" w:hAnsi="Arial" w:cs="Arial"/>
                <w:b/>
                <w:strike/>
                <w:sz w:val="20"/>
                <w:szCs w:val="20"/>
              </w:rPr>
              <w:t>или совокупности ДЭ</w:t>
            </w:r>
            <w:r w:rsidRPr="00EB398D">
              <w:rPr>
                <w:rFonts w:ascii="Arial" w:hAnsi="Arial" w:cs="Arial"/>
                <w:sz w:val="20"/>
                <w:szCs w:val="20"/>
              </w:rPr>
              <w:t>);»</w:t>
            </w:r>
          </w:p>
          <w:p w14:paraId="4F22415D" w14:textId="77777777" w:rsidR="000B3A7E" w:rsidRPr="00EB398D" w:rsidRDefault="000B3A7E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F34585A" w14:textId="70327F46" w:rsidR="000B3A7E" w:rsidRPr="00EB398D" w:rsidRDefault="000B3A7E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Совокупность ДЭ входит в электронный макет (ГОСТ Р 2.005-2023)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E462" w14:textId="01029D6C" w:rsidR="000B3A7E" w:rsidRPr="00440007" w:rsidRDefault="008261EF" w:rsidP="00D7536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440007">
              <w:rPr>
                <w:rFonts w:ascii="Arial" w:hAnsi="Arial" w:cs="Arial"/>
                <w:sz w:val="20"/>
                <w:szCs w:val="20"/>
              </w:rPr>
              <w:lastRenderedPageBreak/>
              <w:t>Отклонено.</w:t>
            </w:r>
          </w:p>
          <w:p w14:paraId="5C5DE723" w14:textId="38F11AA4" w:rsidR="008261EF" w:rsidRPr="00440007" w:rsidRDefault="008261EF" w:rsidP="00D7536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440007">
              <w:rPr>
                <w:rFonts w:ascii="Arial" w:hAnsi="Arial" w:cs="Arial"/>
                <w:sz w:val="20"/>
                <w:szCs w:val="20"/>
              </w:rPr>
              <w:t>В ОР это пункт 6.1.3</w:t>
            </w:r>
          </w:p>
          <w:p w14:paraId="062E2F11" w14:textId="7E931B37" w:rsidR="008261EF" w:rsidRPr="00440007" w:rsidRDefault="008261EF" w:rsidP="00D7536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440007">
              <w:rPr>
                <w:rFonts w:ascii="Arial" w:hAnsi="Arial" w:cs="Arial"/>
                <w:sz w:val="20"/>
                <w:szCs w:val="20"/>
              </w:rPr>
              <w:lastRenderedPageBreak/>
              <w:t>Имеется в виду что возможны два разных подхода: моделе-ориентированной, в виде электронного макета на основе ЭСИ и документо-ориентированный, когда в АС УДИ хранятся электронные спецификации и чертежи</w:t>
            </w:r>
          </w:p>
        </w:tc>
      </w:tr>
      <w:tr w:rsidR="00BE631B" w:rsidRPr="00B21EA8" w14:paraId="6D4862A2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630E" w14:textId="77777777" w:rsidR="00BE631B" w:rsidRPr="00B21EA8" w:rsidRDefault="00BE631B" w:rsidP="00D7536A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DFA9" w14:textId="16E81E8D" w:rsidR="00BE631B" w:rsidRPr="00EB398D" w:rsidRDefault="00BE631B" w:rsidP="00D7536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B398D">
              <w:rPr>
                <w:rFonts w:ascii="Arial" w:eastAsia="Times New Roman" w:hAnsi="Arial" w:cs="Arial"/>
                <w:sz w:val="20"/>
                <w:szCs w:val="20"/>
              </w:rPr>
              <w:t>6.3.7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2C7D" w14:textId="4F3CF4C1" w:rsidR="00BE631B" w:rsidRPr="00EB398D" w:rsidRDefault="00BE631B" w:rsidP="00D753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АО «КБП»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F8AB" w14:textId="77777777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04D787C" w14:textId="36CF183B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eastAsia="Times New Roman" w:hAnsi="Arial" w:cs="Arial"/>
                <w:sz w:val="20"/>
                <w:szCs w:val="20"/>
              </w:rPr>
              <w:t>Данная формулировка нечеткая, необходимо привести ее в соответствие со ст. 1225 ГК РФ.</w:t>
            </w:r>
          </w:p>
          <w:p w14:paraId="27140803" w14:textId="77777777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7F6FA65" w14:textId="77777777" w:rsidR="00BE631B" w:rsidRPr="00EB398D" w:rsidRDefault="00BE631B" w:rsidP="00D7536A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B398D">
              <w:rPr>
                <w:rFonts w:ascii="Arial" w:eastAsia="Times New Roman" w:hAnsi="Arial" w:cs="Arial"/>
                <w:sz w:val="20"/>
                <w:szCs w:val="20"/>
              </w:rPr>
              <w:t>Пункт 6.3.7 В разделе «Описание и обоснование выбранной конструкции» приводят: …</w:t>
            </w:r>
          </w:p>
          <w:p w14:paraId="46842232" w14:textId="78F0BF8B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bookmarkStart w:id="2" w:name="_Hlk238128901"/>
            <w:r w:rsidRPr="00EB398D">
              <w:rPr>
                <w:rFonts w:ascii="Arial" w:eastAsia="Times New Roman" w:hAnsi="Arial" w:cs="Arial"/>
                <w:sz w:val="20"/>
                <w:szCs w:val="20"/>
              </w:rPr>
              <w:t>– оценку соответствия требованиям по обеспечению патентной чистоты, в том числе сведения об использованных результатах интеллектуальной деятельности;</w:t>
            </w:r>
          </w:p>
          <w:bookmarkEnd w:id="2"/>
          <w:p w14:paraId="34D94360" w14:textId="77777777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31E85F0" w14:textId="0DFA83C2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eastAsia="Times New Roman" w:hAnsi="Arial" w:cs="Arial"/>
                <w:sz w:val="20"/>
                <w:szCs w:val="20"/>
              </w:rPr>
              <w:t>Формулировка приведена в соответствие с нормами гражданского законодательства РФ.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0973" w14:textId="7846C847" w:rsidR="00BE631B" w:rsidRPr="00EB398D" w:rsidRDefault="002460AD" w:rsidP="00D7536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BE631B" w:rsidRPr="00B21EA8" w14:paraId="6964E859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BA89" w14:textId="77777777" w:rsidR="00BE631B" w:rsidRPr="00B21EA8" w:rsidRDefault="00BE631B" w:rsidP="00D7536A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E9B8" w14:textId="51A5235A" w:rsidR="00BE631B" w:rsidRPr="00EB398D" w:rsidRDefault="00BE631B" w:rsidP="00D7536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6.4.2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0A6A" w14:textId="00006A60" w:rsidR="00BE631B" w:rsidRPr="00EB398D" w:rsidRDefault="00BE631B" w:rsidP="00D753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 (ООО «ВНИЦТТ»)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78D4" w14:textId="77777777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783245A" w14:textId="6EA52C62" w:rsidR="00BE631B" w:rsidRPr="00EB398D" w:rsidRDefault="00BE631B" w:rsidP="00D7536A">
            <w:pPr>
              <w:ind w:right="1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В ведомость ТП следует заносить все конструкторские документы в порядке, установленном ГОСТ Р 2.106, независимо от того …</w:t>
            </w:r>
          </w:p>
          <w:p w14:paraId="4D16412C" w14:textId="77777777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23EFEF8" w14:textId="77777777" w:rsidR="00BE631B" w:rsidRPr="00EB398D" w:rsidRDefault="00BE631B" w:rsidP="00D7536A">
            <w:pPr>
              <w:tabs>
                <w:tab w:val="left" w:pos="284"/>
              </w:tabs>
              <w:ind w:right="14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B398D">
              <w:rPr>
                <w:rFonts w:ascii="Arial" w:hAnsi="Arial" w:cs="Arial"/>
                <w:b/>
                <w:sz w:val="20"/>
                <w:szCs w:val="20"/>
              </w:rPr>
              <w:t>Изложить в редакции:</w:t>
            </w:r>
          </w:p>
          <w:p w14:paraId="25C8631C" w14:textId="77777777" w:rsidR="00BE631B" w:rsidRPr="00EB398D" w:rsidRDefault="00BE631B" w:rsidP="00D7536A">
            <w:pPr>
              <w:tabs>
                <w:tab w:val="left" w:pos="284"/>
              </w:tabs>
              <w:ind w:right="14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В ведомость ТП следует заносить конструкторские документы в порядке, установленном ГОСТ Р 2.106, независимо от того …</w:t>
            </w:r>
          </w:p>
          <w:p w14:paraId="69CF22D4" w14:textId="5E1E516E" w:rsidR="00BE631B" w:rsidRPr="00EB398D" w:rsidRDefault="00BE631B" w:rsidP="00D7536A">
            <w:pPr>
              <w:ind w:right="113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B398D">
              <w:rPr>
                <w:rFonts w:ascii="Arial" w:hAnsi="Arial" w:cs="Arial"/>
                <w:i/>
                <w:sz w:val="20"/>
                <w:szCs w:val="20"/>
              </w:rPr>
              <w:t>Данное требование может читаться по-разному. Можно трактовать, что абсолютно все конструкторские документы по техническому проекту необходимо указывать в ведомости ТП. Предложение убрать слово «все».</w:t>
            </w:r>
          </w:p>
          <w:p w14:paraId="74D1C19B" w14:textId="77777777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DFD5B1C" w14:textId="77777777" w:rsidR="00BE631B" w:rsidRPr="00EB398D" w:rsidRDefault="00BE631B" w:rsidP="00D7536A">
            <w:pPr>
              <w:tabs>
                <w:tab w:val="left" w:pos="284"/>
              </w:tabs>
              <w:ind w:right="14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Нецелесообразно вносить абсолютно все конструкторские документы в ведомость ТП с точки зрения необходимости приведения этих данных, особенно если говорить о деталях, которых могут быть десятки и более.</w:t>
            </w:r>
          </w:p>
          <w:p w14:paraId="241064CB" w14:textId="3137E122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Как правило разработчик указывает в ведомости ТП необходимые и достаточные для рассмотрения и утверждения данного проекта конструкторские документы (согласно ГОСТ Р 2.106-2019, п.4.8.1), применяемые в чертежах общего вида. Вновь разработанные же детали априори должны быть указаны в ведомости ТП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82E2" w14:textId="002A91F4" w:rsidR="00BE631B" w:rsidRPr="00EB398D" w:rsidRDefault="002460AD" w:rsidP="00D7536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BE631B" w:rsidRPr="00B21EA8" w14:paraId="4130DA7E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B237" w14:textId="77777777" w:rsidR="00BE631B" w:rsidRPr="00B21EA8" w:rsidRDefault="00BE631B" w:rsidP="00D7536A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DE5D" w14:textId="2EE8579D" w:rsidR="00BE631B" w:rsidRPr="00EB398D" w:rsidRDefault="00BE631B" w:rsidP="00D753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6.4.3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95AF" w14:textId="2A895822" w:rsidR="00BE631B" w:rsidRPr="00EB398D" w:rsidRDefault="00BE631B" w:rsidP="00D753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 (ООО «ВНИЦТТ»)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F53B" w14:textId="77777777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030C12F" w14:textId="34ECAFD2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Информацию о том, какому варианту конструкции изделия соответствует данный документ и в какой форме он представлен, приводят в графе «Примечание».</w:t>
            </w:r>
          </w:p>
          <w:p w14:paraId="496FFF5E" w14:textId="77777777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BECC184" w14:textId="77777777" w:rsidR="00BE631B" w:rsidRPr="00EB398D" w:rsidRDefault="00BE631B" w:rsidP="00D7536A">
            <w:pPr>
              <w:tabs>
                <w:tab w:val="left" w:pos="284"/>
              </w:tabs>
              <w:ind w:right="14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Информацию о том, какому варианту конструкции изделия соответствует данный документ и в какой форме он представлен, приводят в графе «Примечание», при необходимости.</w:t>
            </w:r>
          </w:p>
          <w:p w14:paraId="68A48413" w14:textId="58C72FF7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i/>
                <w:sz w:val="20"/>
                <w:szCs w:val="20"/>
              </w:rPr>
              <w:t>Предложение ввести допущение для необходимости указания данных о применяемости того или иного документа для варианта конструкции изделия, оставив данное решение на усмотрение разработчика.</w:t>
            </w:r>
          </w:p>
          <w:p w14:paraId="4218FC2A" w14:textId="77777777" w:rsidR="00BE631B" w:rsidRPr="00EB398D" w:rsidRDefault="00BE631B" w:rsidP="00D7536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B398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38EB5D1" w14:textId="77777777" w:rsidR="00BE631B" w:rsidRPr="00EB398D" w:rsidRDefault="00BE631B" w:rsidP="00D7536A">
            <w:pPr>
              <w:tabs>
                <w:tab w:val="left" w:pos="284"/>
              </w:tabs>
              <w:ind w:left="-39" w:right="14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Эти данные не всегда нужны при согласовании проектной стадии работ.</w:t>
            </w:r>
          </w:p>
          <w:p w14:paraId="0B0F5D2E" w14:textId="6A48F35A" w:rsidR="00BE631B" w:rsidRPr="00EB398D" w:rsidRDefault="00BE631B" w:rsidP="00D7536A">
            <w:pPr>
              <w:tabs>
                <w:tab w:val="left" w:pos="284"/>
              </w:tabs>
              <w:ind w:left="-39" w:right="14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398D">
              <w:rPr>
                <w:rFonts w:ascii="Arial" w:hAnsi="Arial" w:cs="Arial"/>
                <w:sz w:val="20"/>
                <w:szCs w:val="20"/>
              </w:rPr>
              <w:t>К тому же ширина графы не всегда может позволить записать указанные данные, чтобы при этом сохранилась их читаемость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51E6" w14:textId="5A95150F" w:rsidR="00BE631B" w:rsidRPr="00EB398D" w:rsidRDefault="002460AD" w:rsidP="00D7536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</w:tbl>
    <w:p w14:paraId="1389C6BF" w14:textId="77777777" w:rsidR="008740DC" w:rsidRDefault="008740DC" w:rsidP="008740DC"/>
    <w:tbl>
      <w:tblPr>
        <w:tblStyle w:val="a4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98"/>
        <w:gridCol w:w="8091"/>
      </w:tblGrid>
      <w:tr w:rsidR="009220B6" w14:paraId="685AD285" w14:textId="77777777" w:rsidTr="008740DC">
        <w:tc>
          <w:tcPr>
            <w:tcW w:w="6598" w:type="dxa"/>
            <w:hideMark/>
          </w:tcPr>
          <w:p w14:paraId="51509213" w14:textId="77777777" w:rsidR="008A63CA" w:rsidRPr="007121F9" w:rsidRDefault="008A63CA" w:rsidP="008A63CA">
            <w:pPr>
              <w:rPr>
                <w:rFonts w:ascii="Arial" w:hAnsi="Arial" w:cs="Arial"/>
                <w:sz w:val="24"/>
                <w:szCs w:val="24"/>
              </w:rPr>
            </w:pPr>
            <w:r w:rsidRPr="007121F9">
              <w:rPr>
                <w:rFonts w:ascii="Arial" w:hAnsi="Arial" w:cs="Arial"/>
                <w:sz w:val="24"/>
                <w:szCs w:val="24"/>
              </w:rPr>
              <w:t>Руководитель разработки,</w:t>
            </w:r>
          </w:p>
          <w:p w14:paraId="06B71772" w14:textId="77777777" w:rsidR="008A63CA" w:rsidRDefault="008A63CA" w:rsidP="008A63CA">
            <w:pPr>
              <w:rPr>
                <w:rFonts w:ascii="Arial" w:hAnsi="Arial" w:cs="Arial"/>
                <w:sz w:val="24"/>
                <w:szCs w:val="24"/>
              </w:rPr>
            </w:pPr>
            <w:r w:rsidRPr="007121F9">
              <w:rPr>
                <w:rFonts w:ascii="Arial" w:hAnsi="Arial" w:cs="Arial"/>
                <w:sz w:val="24"/>
                <w:szCs w:val="24"/>
              </w:rPr>
              <w:t>заместитель руководителя Центра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02482F9" w14:textId="51495E65" w:rsidR="008A63CA" w:rsidRPr="007121F9" w:rsidRDefault="008A63CA" w:rsidP="008A63CA">
            <w:pPr>
              <w:rPr>
                <w:rFonts w:ascii="Arial" w:hAnsi="Arial" w:cs="Arial"/>
                <w:sz w:val="24"/>
                <w:szCs w:val="24"/>
              </w:rPr>
            </w:pPr>
            <w:r w:rsidRPr="007121F9">
              <w:rPr>
                <w:rFonts w:ascii="Arial" w:hAnsi="Arial" w:cs="Arial"/>
                <w:sz w:val="24"/>
                <w:szCs w:val="24"/>
              </w:rPr>
              <w:t xml:space="preserve">НТЦ «Информтехника»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7121F9">
              <w:rPr>
                <w:rFonts w:ascii="Arial" w:hAnsi="Arial" w:cs="Arial"/>
                <w:sz w:val="24"/>
                <w:szCs w:val="24"/>
              </w:rPr>
              <w:t xml:space="preserve"> филиал ФГУП «ВНИИ «Центр»</w:t>
            </w:r>
          </w:p>
          <w:p w14:paraId="28FBAB2B" w14:textId="73C17AFF" w:rsidR="009220B6" w:rsidRDefault="009220B6" w:rsidP="008A63CA">
            <w:pPr>
              <w:ind w:firstLine="595"/>
              <w:rPr>
                <w:rFonts w:ascii="Arial" w:hAnsi="Arial" w:cs="Arial"/>
                <w:caps/>
                <w:sz w:val="24"/>
                <w:szCs w:val="24"/>
                <w:highlight w:val="yellow"/>
              </w:rPr>
            </w:pPr>
          </w:p>
        </w:tc>
        <w:tc>
          <w:tcPr>
            <w:tcW w:w="8091" w:type="dxa"/>
          </w:tcPr>
          <w:p w14:paraId="59E26583" w14:textId="3A286EEC" w:rsidR="009220B6" w:rsidRDefault="009220B6">
            <w:pPr>
              <w:jc w:val="right"/>
              <w:rPr>
                <w:rFonts w:ascii="Arial" w:hAnsi="Arial"/>
                <w:bCs/>
                <w:sz w:val="24"/>
                <w:szCs w:val="26"/>
              </w:rPr>
            </w:pPr>
          </w:p>
          <w:p w14:paraId="5D5D4B13" w14:textId="77777777" w:rsidR="009220B6" w:rsidRDefault="009220B6">
            <w:pPr>
              <w:jc w:val="right"/>
              <w:rPr>
                <w:rFonts w:ascii="Arial" w:hAnsi="Arial"/>
                <w:bCs/>
                <w:sz w:val="24"/>
                <w:szCs w:val="26"/>
              </w:rPr>
            </w:pPr>
          </w:p>
          <w:p w14:paraId="5F15F4BD" w14:textId="78B4CA3E" w:rsidR="009220B6" w:rsidRDefault="008A63CA">
            <w:pPr>
              <w:jc w:val="right"/>
              <w:rPr>
                <w:rFonts w:ascii="Arial" w:hAnsi="Arial" w:cs="Arial"/>
                <w:caps/>
                <w:sz w:val="24"/>
                <w:szCs w:val="24"/>
                <w:highlight w:val="yellow"/>
              </w:rPr>
            </w:pPr>
            <w:r w:rsidRPr="007121F9">
              <w:rPr>
                <w:rFonts w:ascii="Arial" w:hAnsi="Arial" w:cs="Arial"/>
                <w:sz w:val="24"/>
                <w:szCs w:val="24"/>
              </w:rPr>
              <w:t>А.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21F9">
              <w:rPr>
                <w:rFonts w:ascii="Arial" w:hAnsi="Arial" w:cs="Arial"/>
                <w:sz w:val="24"/>
                <w:szCs w:val="24"/>
              </w:rPr>
              <w:t>П. Толмачев</w:t>
            </w:r>
          </w:p>
        </w:tc>
      </w:tr>
    </w:tbl>
    <w:p w14:paraId="7596F345" w14:textId="0802668A" w:rsidR="009220B6" w:rsidRDefault="009220B6"/>
    <w:sectPr w:rsidR="009220B6" w:rsidSect="001F75EE">
      <w:footerReference w:type="default" r:id="rId7"/>
      <w:pgSz w:w="16838" w:h="11906" w:orient="landscape"/>
      <w:pgMar w:top="720" w:right="720" w:bottom="720" w:left="720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45C3E" w14:textId="77777777" w:rsidR="00FD1AE6" w:rsidRDefault="00FD1AE6" w:rsidP="001F75EE">
      <w:pPr>
        <w:spacing w:after="0" w:line="240" w:lineRule="auto"/>
      </w:pPr>
      <w:r>
        <w:separator/>
      </w:r>
    </w:p>
  </w:endnote>
  <w:endnote w:type="continuationSeparator" w:id="0">
    <w:p w14:paraId="53841FF1" w14:textId="77777777" w:rsidR="00FD1AE6" w:rsidRDefault="00FD1AE6" w:rsidP="001F7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9139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2F98A05E" w14:textId="5DF88AC6" w:rsidR="001F75EE" w:rsidRPr="001F75EE" w:rsidRDefault="001F75EE">
        <w:pPr>
          <w:pStyle w:val="ae"/>
          <w:jc w:val="center"/>
          <w:rPr>
            <w:rFonts w:ascii="Arial" w:hAnsi="Arial" w:cs="Arial"/>
          </w:rPr>
        </w:pPr>
        <w:r w:rsidRPr="001F75EE">
          <w:rPr>
            <w:rFonts w:ascii="Arial" w:hAnsi="Arial" w:cs="Arial"/>
          </w:rPr>
          <w:fldChar w:fldCharType="begin"/>
        </w:r>
        <w:r w:rsidRPr="001F75EE">
          <w:rPr>
            <w:rFonts w:ascii="Arial" w:hAnsi="Arial" w:cs="Arial"/>
          </w:rPr>
          <w:instrText>PAGE   \* MERGEFORMAT</w:instrText>
        </w:r>
        <w:r w:rsidRPr="001F75EE">
          <w:rPr>
            <w:rFonts w:ascii="Arial" w:hAnsi="Arial" w:cs="Arial"/>
          </w:rPr>
          <w:fldChar w:fldCharType="separate"/>
        </w:r>
        <w:r w:rsidRPr="001F75EE">
          <w:rPr>
            <w:rFonts w:ascii="Arial" w:hAnsi="Arial" w:cs="Arial"/>
          </w:rPr>
          <w:t>2</w:t>
        </w:r>
        <w:r w:rsidRPr="001F75EE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18BAF" w14:textId="77777777" w:rsidR="00FD1AE6" w:rsidRDefault="00FD1AE6" w:rsidP="001F75EE">
      <w:pPr>
        <w:spacing w:after="0" w:line="240" w:lineRule="auto"/>
      </w:pPr>
      <w:r>
        <w:separator/>
      </w:r>
    </w:p>
  </w:footnote>
  <w:footnote w:type="continuationSeparator" w:id="0">
    <w:p w14:paraId="44F86E4A" w14:textId="77777777" w:rsidR="00FD1AE6" w:rsidRDefault="00FD1AE6" w:rsidP="001F75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E60C8"/>
    <w:multiLevelType w:val="hybridMultilevel"/>
    <w:tmpl w:val="5E625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7C4BAC"/>
    <w:multiLevelType w:val="multilevel"/>
    <w:tmpl w:val="A2CE6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705DB0"/>
    <w:multiLevelType w:val="hybridMultilevel"/>
    <w:tmpl w:val="7F0C8434"/>
    <w:lvl w:ilvl="0" w:tplc="6432658E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788"/>
    <w:rsid w:val="00063F78"/>
    <w:rsid w:val="00065DEA"/>
    <w:rsid w:val="000669CA"/>
    <w:rsid w:val="00074C4A"/>
    <w:rsid w:val="000A097E"/>
    <w:rsid w:val="000B3A7E"/>
    <w:rsid w:val="000B5DC2"/>
    <w:rsid w:val="000C05FC"/>
    <w:rsid w:val="000D7152"/>
    <w:rsid w:val="00101B66"/>
    <w:rsid w:val="00124D5D"/>
    <w:rsid w:val="00125BF0"/>
    <w:rsid w:val="001424D2"/>
    <w:rsid w:val="00144075"/>
    <w:rsid w:val="001B7576"/>
    <w:rsid w:val="001D3567"/>
    <w:rsid w:val="001F0991"/>
    <w:rsid w:val="001F75EE"/>
    <w:rsid w:val="00204174"/>
    <w:rsid w:val="00205D1D"/>
    <w:rsid w:val="0021298A"/>
    <w:rsid w:val="00222E23"/>
    <w:rsid w:val="0024445F"/>
    <w:rsid w:val="002460AD"/>
    <w:rsid w:val="00255A75"/>
    <w:rsid w:val="002953E7"/>
    <w:rsid w:val="002A2799"/>
    <w:rsid w:val="002E43CA"/>
    <w:rsid w:val="00310190"/>
    <w:rsid w:val="00310F8B"/>
    <w:rsid w:val="0033526D"/>
    <w:rsid w:val="00335787"/>
    <w:rsid w:val="0034202A"/>
    <w:rsid w:val="00345BBE"/>
    <w:rsid w:val="00396103"/>
    <w:rsid w:val="003B1A30"/>
    <w:rsid w:val="003E2A93"/>
    <w:rsid w:val="00440007"/>
    <w:rsid w:val="00463E58"/>
    <w:rsid w:val="004B30A5"/>
    <w:rsid w:val="00506863"/>
    <w:rsid w:val="00511D72"/>
    <w:rsid w:val="00517DE4"/>
    <w:rsid w:val="00521E74"/>
    <w:rsid w:val="00526722"/>
    <w:rsid w:val="00541A70"/>
    <w:rsid w:val="0055389E"/>
    <w:rsid w:val="0057680B"/>
    <w:rsid w:val="00582BF1"/>
    <w:rsid w:val="005854EC"/>
    <w:rsid w:val="00590C15"/>
    <w:rsid w:val="005A3817"/>
    <w:rsid w:val="005C5089"/>
    <w:rsid w:val="005C7534"/>
    <w:rsid w:val="005E1C1B"/>
    <w:rsid w:val="005E73FA"/>
    <w:rsid w:val="006019FD"/>
    <w:rsid w:val="00627F0B"/>
    <w:rsid w:val="006526E1"/>
    <w:rsid w:val="00690652"/>
    <w:rsid w:val="006A1AB6"/>
    <w:rsid w:val="006C2C9B"/>
    <w:rsid w:val="006F116B"/>
    <w:rsid w:val="006F5E34"/>
    <w:rsid w:val="007208F1"/>
    <w:rsid w:val="0077202C"/>
    <w:rsid w:val="007B4415"/>
    <w:rsid w:val="007D3D6F"/>
    <w:rsid w:val="007E1500"/>
    <w:rsid w:val="007E58FA"/>
    <w:rsid w:val="007E6C09"/>
    <w:rsid w:val="00812882"/>
    <w:rsid w:val="008261EF"/>
    <w:rsid w:val="008740DC"/>
    <w:rsid w:val="00880C23"/>
    <w:rsid w:val="008814A0"/>
    <w:rsid w:val="008863A9"/>
    <w:rsid w:val="0089318B"/>
    <w:rsid w:val="008A63CA"/>
    <w:rsid w:val="008D361D"/>
    <w:rsid w:val="008D426F"/>
    <w:rsid w:val="009100EB"/>
    <w:rsid w:val="009220B6"/>
    <w:rsid w:val="00934E0D"/>
    <w:rsid w:val="00944E39"/>
    <w:rsid w:val="00964B94"/>
    <w:rsid w:val="00966ED3"/>
    <w:rsid w:val="0096782F"/>
    <w:rsid w:val="009A5AF2"/>
    <w:rsid w:val="009D5129"/>
    <w:rsid w:val="009E1788"/>
    <w:rsid w:val="009F6745"/>
    <w:rsid w:val="00A15058"/>
    <w:rsid w:val="00A32695"/>
    <w:rsid w:val="00A337C1"/>
    <w:rsid w:val="00A43868"/>
    <w:rsid w:val="00A54545"/>
    <w:rsid w:val="00A603A0"/>
    <w:rsid w:val="00A62995"/>
    <w:rsid w:val="00A72C1D"/>
    <w:rsid w:val="00AE6496"/>
    <w:rsid w:val="00B0136C"/>
    <w:rsid w:val="00B21EA8"/>
    <w:rsid w:val="00B93759"/>
    <w:rsid w:val="00B9647A"/>
    <w:rsid w:val="00BD4EF5"/>
    <w:rsid w:val="00BE631B"/>
    <w:rsid w:val="00C31880"/>
    <w:rsid w:val="00C54C2A"/>
    <w:rsid w:val="00C76D14"/>
    <w:rsid w:val="00C81835"/>
    <w:rsid w:val="00C97D64"/>
    <w:rsid w:val="00CA69C8"/>
    <w:rsid w:val="00CB1297"/>
    <w:rsid w:val="00CB3C58"/>
    <w:rsid w:val="00CC7555"/>
    <w:rsid w:val="00D210D2"/>
    <w:rsid w:val="00D311BF"/>
    <w:rsid w:val="00D37586"/>
    <w:rsid w:val="00D41A2B"/>
    <w:rsid w:val="00D63CDE"/>
    <w:rsid w:val="00D7536A"/>
    <w:rsid w:val="00D82F93"/>
    <w:rsid w:val="00D84BA4"/>
    <w:rsid w:val="00DE41B8"/>
    <w:rsid w:val="00DF457E"/>
    <w:rsid w:val="00E627C3"/>
    <w:rsid w:val="00E7594C"/>
    <w:rsid w:val="00E926AF"/>
    <w:rsid w:val="00EB398D"/>
    <w:rsid w:val="00EF73B1"/>
    <w:rsid w:val="00F026FA"/>
    <w:rsid w:val="00F1641C"/>
    <w:rsid w:val="00F3766C"/>
    <w:rsid w:val="00F44A2E"/>
    <w:rsid w:val="00F760C2"/>
    <w:rsid w:val="00F83951"/>
    <w:rsid w:val="00FA1CDB"/>
    <w:rsid w:val="00FC0F52"/>
    <w:rsid w:val="00FD1AE6"/>
    <w:rsid w:val="00FD5046"/>
    <w:rsid w:val="00FD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D34FA"/>
  <w15:chartTrackingRefBased/>
  <w15:docId w15:val="{26241232-97F3-4268-BE73-3D7228933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9E1788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9E1788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uiPriority w:val="59"/>
    <w:rsid w:val="009E1788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таблиц Знак"/>
    <w:link w:val="a6"/>
    <w:locked/>
    <w:rsid w:val="009E1788"/>
    <w:rPr>
      <w:rFonts w:ascii="Arial" w:hAnsi="Arial" w:cs="Arial"/>
      <w:color w:val="000000"/>
      <w:sz w:val="24"/>
      <w:szCs w:val="26"/>
    </w:rPr>
  </w:style>
  <w:style w:type="paragraph" w:customStyle="1" w:styleId="a6">
    <w:name w:val="Текст таблиц"/>
    <w:basedOn w:val="a"/>
    <w:link w:val="a5"/>
    <w:qFormat/>
    <w:rsid w:val="009E1788"/>
    <w:pPr>
      <w:suppressAutoHyphens/>
      <w:spacing w:after="0" w:line="240" w:lineRule="auto"/>
      <w:jc w:val="center"/>
    </w:pPr>
    <w:rPr>
      <w:rFonts w:ascii="Arial" w:hAnsi="Arial" w:cs="Arial"/>
      <w:color w:val="000000"/>
      <w:sz w:val="24"/>
      <w:szCs w:val="26"/>
    </w:rPr>
  </w:style>
  <w:style w:type="paragraph" w:styleId="a7">
    <w:name w:val="annotation text"/>
    <w:basedOn w:val="a"/>
    <w:link w:val="a8"/>
    <w:uiPriority w:val="99"/>
    <w:semiHidden/>
    <w:unhideWhenUsed/>
    <w:rsid w:val="00D210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210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0669CA"/>
    <w:rPr>
      <w:color w:val="0000FF"/>
      <w:u w:val="single"/>
    </w:rPr>
  </w:style>
  <w:style w:type="paragraph" w:styleId="aa">
    <w:name w:val="List Paragraph"/>
    <w:basedOn w:val="a"/>
    <w:link w:val="ab"/>
    <w:uiPriority w:val="34"/>
    <w:qFormat/>
    <w:rsid w:val="008740DC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1F7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F75EE"/>
  </w:style>
  <w:style w:type="paragraph" w:styleId="ae">
    <w:name w:val="footer"/>
    <w:basedOn w:val="a"/>
    <w:link w:val="af"/>
    <w:uiPriority w:val="99"/>
    <w:unhideWhenUsed/>
    <w:rsid w:val="001F7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F75EE"/>
  </w:style>
  <w:style w:type="character" w:customStyle="1" w:styleId="af0">
    <w:name w:val="Без интервала Знак"/>
    <w:aliases w:val="1 Обычный Знак,No Spacing Знак"/>
    <w:basedOn w:val="a0"/>
    <w:link w:val="af1"/>
    <w:uiPriority w:val="1"/>
    <w:locked/>
    <w:rsid w:val="00E7594C"/>
    <w:rPr>
      <w:sz w:val="24"/>
      <w:szCs w:val="24"/>
    </w:rPr>
  </w:style>
  <w:style w:type="paragraph" w:styleId="af1">
    <w:name w:val="No Spacing"/>
    <w:aliases w:val="1 Обычный,No Spacing"/>
    <w:basedOn w:val="a"/>
    <w:link w:val="af0"/>
    <w:uiPriority w:val="1"/>
    <w:qFormat/>
    <w:rsid w:val="00E7594C"/>
    <w:pPr>
      <w:spacing w:after="0" w:line="240" w:lineRule="auto"/>
    </w:pPr>
    <w:rPr>
      <w:sz w:val="24"/>
      <w:szCs w:val="24"/>
    </w:rPr>
  </w:style>
  <w:style w:type="character" w:customStyle="1" w:styleId="2">
    <w:name w:val="Основной текст 2 Знак"/>
    <w:basedOn w:val="a0"/>
    <w:link w:val="20"/>
    <w:uiPriority w:val="99"/>
    <w:qFormat/>
    <w:locked/>
    <w:rsid w:val="00DF457E"/>
    <w:rPr>
      <w:rFonts w:ascii="Times New Roman" w:eastAsia="Times New Roman" w:hAnsi="Times New Roman" w:cs="Times New Roman"/>
      <w:lang w:eastAsia="ru-RU"/>
    </w:rPr>
  </w:style>
  <w:style w:type="paragraph" w:customStyle="1" w:styleId="20">
    <w:name w:val="ГОСТ Р текст 2 уровня"/>
    <w:link w:val="2"/>
    <w:uiPriority w:val="99"/>
    <w:qFormat/>
    <w:rsid w:val="00DF457E"/>
    <w:pPr>
      <w:widowControl w:val="0"/>
      <w:suppressAutoHyphens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lang w:eastAsia="ru-RU"/>
    </w:rPr>
  </w:style>
  <w:style w:type="character" w:styleId="af2">
    <w:name w:val="Strong"/>
    <w:basedOn w:val="a0"/>
    <w:uiPriority w:val="22"/>
    <w:qFormat/>
    <w:rsid w:val="005E1C1B"/>
    <w:rPr>
      <w:b/>
      <w:bCs/>
    </w:rPr>
  </w:style>
  <w:style w:type="character" w:customStyle="1" w:styleId="ab">
    <w:name w:val="Абзац списка Знак"/>
    <w:link w:val="aa"/>
    <w:uiPriority w:val="34"/>
    <w:rsid w:val="00BE63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5</Pages>
  <Words>1433</Words>
  <Characters>8172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selezneva</dc:creator>
  <cp:keywords/>
  <dc:description/>
  <cp:lastModifiedBy>selezneva</cp:lastModifiedBy>
  <cp:revision>21</cp:revision>
  <cp:lastPrinted>2026-04-15T12:46:00Z</cp:lastPrinted>
  <dcterms:created xsi:type="dcterms:W3CDTF">2026-08-02T11:35:00Z</dcterms:created>
  <dcterms:modified xsi:type="dcterms:W3CDTF">2026-08-20T13:48:00Z</dcterms:modified>
</cp:coreProperties>
</file>