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BA31E8" w:rsidRPr="00EA0DF4" w14:paraId="79374B2A" w14:textId="77777777" w:rsidTr="00C7588C">
        <w:trPr>
          <w:trHeight w:val="985"/>
        </w:trPr>
        <w:tc>
          <w:tcPr>
            <w:tcW w:w="9747" w:type="dxa"/>
            <w:gridSpan w:val="5"/>
            <w:tcBorders>
              <w:top w:val="single" w:sz="36" w:space="0" w:color="auto"/>
              <w:bottom w:val="single" w:sz="36" w:space="0" w:color="auto"/>
            </w:tcBorders>
            <w:vAlign w:val="center"/>
          </w:tcPr>
          <w:p w14:paraId="07B68C96" w14:textId="77777777" w:rsidR="00BA31E8" w:rsidRPr="00EA0DF4" w:rsidRDefault="00BA31E8" w:rsidP="00C7588C">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013C167C" w14:textId="77777777" w:rsidR="00BA31E8" w:rsidRPr="00EA0DF4" w:rsidRDefault="00BA31E8" w:rsidP="00C7588C">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BA31E8" w:rsidRPr="00EA0DF4" w14:paraId="1724C811" w14:textId="77777777" w:rsidTr="00C7588C">
        <w:trPr>
          <w:trHeight w:val="2227"/>
        </w:trPr>
        <w:tc>
          <w:tcPr>
            <w:tcW w:w="2660" w:type="dxa"/>
            <w:tcBorders>
              <w:top w:val="single" w:sz="36" w:space="0" w:color="auto"/>
              <w:bottom w:val="single" w:sz="8" w:space="0" w:color="auto"/>
            </w:tcBorders>
            <w:vAlign w:val="center"/>
            <w:hideMark/>
          </w:tcPr>
          <w:p w14:paraId="594B8C55" w14:textId="77777777" w:rsidR="00BA31E8" w:rsidRPr="00EA0DF4" w:rsidRDefault="00BA31E8" w:rsidP="00C7588C">
            <w:pPr>
              <w:jc w:val="center"/>
              <w:rPr>
                <w:b/>
                <w:snapToGrid w:val="0"/>
                <w:sz w:val="28"/>
              </w:rPr>
            </w:pPr>
            <w:r w:rsidRPr="00EA0DF4">
              <w:rPr>
                <w:rFonts w:cs="Arial"/>
                <w:b/>
                <w:noProof/>
                <w:sz w:val="28"/>
                <w:szCs w:val="28"/>
              </w:rPr>
              <w:drawing>
                <wp:inline distT="0" distB="0" distL="0" distR="0" wp14:anchorId="791BF882" wp14:editId="4119863E">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42538AD8" w14:textId="77777777" w:rsidR="00BA31E8" w:rsidRPr="00EA0DF4" w:rsidRDefault="00BA31E8" w:rsidP="00C7588C">
            <w:pPr>
              <w:jc w:val="center"/>
              <w:rPr>
                <w:b/>
                <w:snapToGrid w:val="0"/>
                <w:sz w:val="28"/>
              </w:rPr>
            </w:pPr>
          </w:p>
        </w:tc>
        <w:tc>
          <w:tcPr>
            <w:tcW w:w="4111" w:type="dxa"/>
            <w:tcBorders>
              <w:top w:val="single" w:sz="36" w:space="0" w:color="auto"/>
              <w:bottom w:val="single" w:sz="8" w:space="0" w:color="auto"/>
            </w:tcBorders>
            <w:vAlign w:val="center"/>
            <w:hideMark/>
          </w:tcPr>
          <w:p w14:paraId="1A0264E0" w14:textId="77777777" w:rsidR="00BA31E8" w:rsidRPr="00EA0DF4" w:rsidRDefault="00BA31E8" w:rsidP="00C7588C">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68E4A822" w14:textId="77777777" w:rsidR="00BA31E8" w:rsidRPr="00EA0DF4" w:rsidRDefault="00BA31E8" w:rsidP="00C7588C">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27131A7D" w14:textId="77777777" w:rsidR="00BA31E8" w:rsidRPr="00EA0DF4" w:rsidRDefault="00BA31E8" w:rsidP="00C7588C">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59264" behindDoc="0" locked="0" layoutInCell="0" allowOverlap="1" wp14:anchorId="0B3FCB79" wp14:editId="296D975B">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BD77D" w14:textId="77777777" w:rsidR="00BA31E8" w:rsidRDefault="00BA31E8" w:rsidP="00BA31E8">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B3FCB79" id="Прямоугольник 2"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BHdg8/0QEAAJUD&#10;AAAOAAAAAAAAAAAAAAAAAC4CAABkcnMvZTJvRG9jLnhtbFBLAQItABQABgAIAAAAIQDYWfqG3gAA&#10;AAwBAAAPAAAAAAAAAAAAAAAAACsEAABkcnMvZG93bnJldi54bWxQSwUGAAAAAAQABADzAAAANgUA&#10;AAAA&#10;" o:allowincell="f" filled="f" stroked="f">
                      <v:textbox inset="1pt,1pt,1pt,1pt">
                        <w:txbxContent>
                          <w:p w14:paraId="19EBD77D" w14:textId="77777777" w:rsidR="00BA31E8" w:rsidRDefault="00BA31E8" w:rsidP="00BA31E8">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22EBE3BC" w14:textId="77777777" w:rsidR="00BA31E8" w:rsidRPr="00EA0DF4" w:rsidRDefault="00BA31E8" w:rsidP="00C7588C">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4E8C7139" w14:textId="77777777" w:rsidR="00BA31E8" w:rsidRPr="00EA0DF4" w:rsidRDefault="00BA31E8" w:rsidP="00C7588C">
            <w:pPr>
              <w:jc w:val="center"/>
              <w:rPr>
                <w:b/>
                <w:snapToGrid w:val="0"/>
                <w:sz w:val="28"/>
              </w:rPr>
            </w:pPr>
          </w:p>
        </w:tc>
        <w:tc>
          <w:tcPr>
            <w:tcW w:w="2410" w:type="dxa"/>
            <w:tcBorders>
              <w:top w:val="single" w:sz="36" w:space="0" w:color="auto"/>
              <w:bottom w:val="single" w:sz="8" w:space="0" w:color="auto"/>
              <w:right w:val="nil"/>
            </w:tcBorders>
            <w:vAlign w:val="center"/>
            <w:hideMark/>
          </w:tcPr>
          <w:p w14:paraId="7CE06DF2" w14:textId="77777777" w:rsidR="00BA31E8" w:rsidRPr="00EA0DF4" w:rsidRDefault="00BA31E8" w:rsidP="00C7588C">
            <w:pPr>
              <w:rPr>
                <w:rFonts w:ascii="Arial" w:hAnsi="Arial" w:cs="Arial"/>
                <w:b/>
                <w:sz w:val="40"/>
                <w:szCs w:val="40"/>
              </w:rPr>
            </w:pPr>
            <w:r w:rsidRPr="00EA0DF4">
              <w:rPr>
                <w:rFonts w:ascii="Arial" w:hAnsi="Arial" w:cs="Arial"/>
                <w:b/>
                <w:sz w:val="40"/>
                <w:szCs w:val="40"/>
              </w:rPr>
              <w:t>ГОСТ Р</w:t>
            </w:r>
          </w:p>
          <w:p w14:paraId="48E6DFBD" w14:textId="12114B4F" w:rsidR="00BA31E8" w:rsidRPr="00EA0DF4" w:rsidRDefault="00BA31E8" w:rsidP="00C7588C">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306</w:t>
            </w:r>
            <w:r w:rsidRPr="00EA0DF4">
              <w:rPr>
                <w:rFonts w:ascii="Arial" w:hAnsi="Arial" w:cs="Arial"/>
                <w:b/>
                <w:sz w:val="40"/>
                <w:szCs w:val="40"/>
              </w:rPr>
              <w:t>―</w:t>
            </w:r>
          </w:p>
          <w:p w14:paraId="5C223531" w14:textId="77777777" w:rsidR="00BA31E8" w:rsidRPr="00EA0DF4" w:rsidRDefault="00BA31E8" w:rsidP="00C7588C">
            <w:pPr>
              <w:rPr>
                <w:rFonts w:ascii="Arial" w:hAnsi="Arial" w:cs="Arial"/>
                <w:b/>
                <w:snapToGrid w:val="0"/>
                <w:sz w:val="40"/>
                <w:szCs w:val="40"/>
              </w:rPr>
            </w:pPr>
            <w:r w:rsidRPr="00EA0DF4">
              <w:rPr>
                <w:rFonts w:ascii="Arial" w:hAnsi="Arial" w:cs="Arial"/>
                <w:b/>
                <w:snapToGrid w:val="0"/>
                <w:sz w:val="40"/>
                <w:szCs w:val="40"/>
              </w:rPr>
              <w:t>20ХХ</w:t>
            </w:r>
          </w:p>
          <w:p w14:paraId="275F8958" w14:textId="5E431380" w:rsidR="00BA31E8" w:rsidRPr="00EA0DF4" w:rsidRDefault="00BA31E8" w:rsidP="00C7588C">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1E5F9F">
              <w:rPr>
                <w:rFonts w:ascii="Arial" w:hAnsi="Arial" w:cs="Arial"/>
                <w:i/>
                <w:snapToGrid w:val="0"/>
                <w:szCs w:val="40"/>
              </w:rPr>
              <w:br/>
            </w:r>
            <w:r w:rsidRPr="00EA0DF4">
              <w:rPr>
                <w:rFonts w:ascii="Arial" w:hAnsi="Arial" w:cs="Arial"/>
                <w:i/>
                <w:snapToGrid w:val="0"/>
                <w:szCs w:val="40"/>
              </w:rPr>
              <w:t>редакция)</w:t>
            </w:r>
          </w:p>
        </w:tc>
      </w:tr>
    </w:tbl>
    <w:p w14:paraId="77EF87CF" w14:textId="77777777" w:rsidR="0093518F" w:rsidRDefault="0093518F" w:rsidP="0093518F">
      <w:pPr>
        <w:widowControl w:val="0"/>
        <w:autoSpaceDE w:val="0"/>
        <w:autoSpaceDN w:val="0"/>
        <w:adjustRightInd w:val="0"/>
        <w:spacing w:line="360" w:lineRule="auto"/>
        <w:jc w:val="center"/>
      </w:pPr>
    </w:p>
    <w:p w14:paraId="3B3A0F47" w14:textId="77777777" w:rsidR="0093518F" w:rsidRDefault="0093518F" w:rsidP="0093518F">
      <w:pPr>
        <w:widowControl w:val="0"/>
        <w:autoSpaceDE w:val="0"/>
        <w:autoSpaceDN w:val="0"/>
        <w:adjustRightInd w:val="0"/>
        <w:spacing w:line="360" w:lineRule="auto"/>
        <w:jc w:val="center"/>
      </w:pPr>
    </w:p>
    <w:p w14:paraId="3D68F308" w14:textId="77777777" w:rsidR="0093518F" w:rsidRDefault="0093518F" w:rsidP="0093518F">
      <w:pPr>
        <w:widowControl w:val="0"/>
        <w:autoSpaceDE w:val="0"/>
        <w:autoSpaceDN w:val="0"/>
        <w:adjustRightInd w:val="0"/>
        <w:spacing w:line="360" w:lineRule="auto"/>
        <w:jc w:val="center"/>
      </w:pPr>
    </w:p>
    <w:p w14:paraId="7E404462" w14:textId="77777777" w:rsidR="0093518F" w:rsidRDefault="0093518F" w:rsidP="0093518F">
      <w:pPr>
        <w:widowControl w:val="0"/>
        <w:autoSpaceDE w:val="0"/>
        <w:autoSpaceDN w:val="0"/>
        <w:adjustRightInd w:val="0"/>
        <w:spacing w:line="360" w:lineRule="auto"/>
        <w:jc w:val="center"/>
      </w:pPr>
    </w:p>
    <w:p w14:paraId="028C5293" w14:textId="77777777" w:rsidR="0093518F" w:rsidRDefault="0093518F" w:rsidP="0093518F">
      <w:pPr>
        <w:widowControl w:val="0"/>
        <w:autoSpaceDE w:val="0"/>
        <w:autoSpaceDN w:val="0"/>
        <w:adjustRightInd w:val="0"/>
        <w:spacing w:line="360" w:lineRule="auto"/>
        <w:jc w:val="center"/>
      </w:pPr>
    </w:p>
    <w:p w14:paraId="5C488554" w14:textId="77777777" w:rsidR="0093518F" w:rsidRDefault="0093518F" w:rsidP="0093518F">
      <w:pPr>
        <w:widowControl w:val="0"/>
        <w:autoSpaceDE w:val="0"/>
        <w:autoSpaceDN w:val="0"/>
        <w:adjustRightInd w:val="0"/>
        <w:spacing w:line="360" w:lineRule="auto"/>
        <w:jc w:val="center"/>
      </w:pPr>
    </w:p>
    <w:p w14:paraId="652FBCA2" w14:textId="77777777" w:rsidR="0093518F" w:rsidRDefault="0093518F" w:rsidP="0093518F">
      <w:pPr>
        <w:widowControl w:val="0"/>
        <w:autoSpaceDE w:val="0"/>
        <w:autoSpaceDN w:val="0"/>
        <w:adjustRightInd w:val="0"/>
        <w:spacing w:line="360" w:lineRule="auto"/>
        <w:jc w:val="center"/>
      </w:pPr>
    </w:p>
    <w:p w14:paraId="736490E1"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7416F581" w14:textId="04FA9267" w:rsidR="0093518F" w:rsidRPr="005C50C0" w:rsidRDefault="006655EE" w:rsidP="0093518F">
      <w:pPr>
        <w:widowControl w:val="0"/>
        <w:autoSpaceDE w:val="0"/>
        <w:autoSpaceDN w:val="0"/>
        <w:adjustRightInd w:val="0"/>
        <w:spacing w:line="360" w:lineRule="auto"/>
        <w:jc w:val="center"/>
        <w:rPr>
          <w:rFonts w:ascii="Arial" w:hAnsi="Arial" w:cs="Arial"/>
          <w:b/>
          <w:sz w:val="32"/>
          <w:szCs w:val="32"/>
        </w:rPr>
      </w:pPr>
      <w:r w:rsidRPr="005C50C0">
        <w:rPr>
          <w:rFonts w:ascii="Arial" w:hAnsi="Arial" w:cs="Arial"/>
          <w:b/>
          <w:sz w:val="32"/>
          <w:szCs w:val="32"/>
        </w:rPr>
        <w:t xml:space="preserve">Обозначения </w:t>
      </w:r>
      <w:r w:rsidR="00E30A84" w:rsidRPr="005C50C0">
        <w:rPr>
          <w:rFonts w:ascii="Arial" w:hAnsi="Arial" w:cs="Arial"/>
          <w:b/>
          <w:sz w:val="32"/>
          <w:szCs w:val="32"/>
        </w:rPr>
        <w:t xml:space="preserve">материалов </w:t>
      </w:r>
      <w:r w:rsidRPr="005C50C0">
        <w:rPr>
          <w:rFonts w:ascii="Arial" w:hAnsi="Arial" w:cs="Arial"/>
          <w:b/>
          <w:sz w:val="32"/>
          <w:szCs w:val="32"/>
        </w:rPr>
        <w:t xml:space="preserve">графические </w:t>
      </w:r>
    </w:p>
    <w:p w14:paraId="2FD55A1D" w14:textId="77777777" w:rsidR="0093518F" w:rsidRDefault="0093518F" w:rsidP="0093518F">
      <w:pPr>
        <w:widowControl w:val="0"/>
        <w:autoSpaceDE w:val="0"/>
        <w:autoSpaceDN w:val="0"/>
        <w:adjustRightInd w:val="0"/>
        <w:spacing w:line="360" w:lineRule="auto"/>
        <w:jc w:val="center"/>
      </w:pPr>
    </w:p>
    <w:p w14:paraId="26EED4F1" w14:textId="77777777" w:rsidR="0093518F" w:rsidRDefault="0093518F" w:rsidP="0093518F">
      <w:pPr>
        <w:widowControl w:val="0"/>
        <w:autoSpaceDE w:val="0"/>
        <w:autoSpaceDN w:val="0"/>
        <w:adjustRightInd w:val="0"/>
        <w:spacing w:line="360" w:lineRule="auto"/>
        <w:jc w:val="center"/>
      </w:pPr>
    </w:p>
    <w:p w14:paraId="336BE330" w14:textId="77777777" w:rsidR="0093518F" w:rsidRDefault="0093518F" w:rsidP="0093518F">
      <w:pPr>
        <w:widowControl w:val="0"/>
        <w:autoSpaceDE w:val="0"/>
        <w:autoSpaceDN w:val="0"/>
        <w:adjustRightInd w:val="0"/>
        <w:spacing w:line="360" w:lineRule="auto"/>
        <w:jc w:val="center"/>
      </w:pPr>
    </w:p>
    <w:p w14:paraId="4CF786C6" w14:textId="77777777" w:rsidR="00C614C1" w:rsidRPr="00AB17E6" w:rsidRDefault="00C614C1" w:rsidP="00C614C1">
      <w:pPr>
        <w:widowControl w:val="0"/>
        <w:autoSpaceDE w:val="0"/>
        <w:autoSpaceDN w:val="0"/>
        <w:adjustRightInd w:val="0"/>
        <w:spacing w:line="360" w:lineRule="auto"/>
        <w:jc w:val="center"/>
      </w:pPr>
    </w:p>
    <w:p w14:paraId="4EFA27B4" w14:textId="77777777" w:rsidR="00C614C1" w:rsidRPr="00AB17E6" w:rsidRDefault="00C614C1" w:rsidP="00C614C1">
      <w:pPr>
        <w:widowControl w:val="0"/>
        <w:autoSpaceDE w:val="0"/>
        <w:autoSpaceDN w:val="0"/>
        <w:adjustRightInd w:val="0"/>
        <w:spacing w:line="360" w:lineRule="auto"/>
        <w:jc w:val="center"/>
      </w:pPr>
    </w:p>
    <w:p w14:paraId="6DD2130F" w14:textId="77777777" w:rsidR="00C614C1" w:rsidRPr="00AB17E6" w:rsidRDefault="00C614C1" w:rsidP="00C614C1">
      <w:pPr>
        <w:widowControl w:val="0"/>
        <w:autoSpaceDE w:val="0"/>
        <w:autoSpaceDN w:val="0"/>
        <w:adjustRightInd w:val="0"/>
        <w:spacing w:line="360" w:lineRule="auto"/>
        <w:jc w:val="center"/>
      </w:pPr>
    </w:p>
    <w:p w14:paraId="2F320B27" w14:textId="77777777" w:rsidR="00C614C1" w:rsidRPr="007F11C0" w:rsidRDefault="00C614C1" w:rsidP="00C614C1">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2DE2B5CE" w14:textId="77777777" w:rsidR="00C614C1" w:rsidRPr="007F11C0" w:rsidRDefault="00C614C1" w:rsidP="00C614C1">
      <w:pPr>
        <w:widowControl w:val="0"/>
        <w:autoSpaceDE w:val="0"/>
        <w:autoSpaceDN w:val="0"/>
        <w:adjustRightInd w:val="0"/>
        <w:spacing w:line="360" w:lineRule="auto"/>
        <w:jc w:val="center"/>
        <w:rPr>
          <w:rFonts w:ascii="Arial" w:hAnsi="Arial" w:cs="Arial"/>
          <w:i/>
          <w:sz w:val="24"/>
          <w:szCs w:val="24"/>
        </w:rPr>
      </w:pPr>
    </w:p>
    <w:p w14:paraId="6D65631E" w14:textId="77777777" w:rsidR="0093518F" w:rsidRDefault="0093518F" w:rsidP="0093518F">
      <w:pPr>
        <w:widowControl w:val="0"/>
        <w:autoSpaceDE w:val="0"/>
        <w:autoSpaceDN w:val="0"/>
        <w:adjustRightInd w:val="0"/>
        <w:spacing w:line="360" w:lineRule="auto"/>
        <w:jc w:val="center"/>
      </w:pPr>
    </w:p>
    <w:p w14:paraId="65987A72" w14:textId="77777777" w:rsidR="0093518F" w:rsidRDefault="0093518F" w:rsidP="0093518F">
      <w:pPr>
        <w:widowControl w:val="0"/>
        <w:autoSpaceDE w:val="0"/>
        <w:autoSpaceDN w:val="0"/>
        <w:adjustRightInd w:val="0"/>
        <w:spacing w:line="360" w:lineRule="auto"/>
        <w:jc w:val="center"/>
      </w:pPr>
    </w:p>
    <w:p w14:paraId="259E4DB1" w14:textId="77777777" w:rsidR="0093518F" w:rsidRDefault="0093518F" w:rsidP="0093518F">
      <w:pPr>
        <w:widowControl w:val="0"/>
        <w:autoSpaceDE w:val="0"/>
        <w:autoSpaceDN w:val="0"/>
        <w:adjustRightInd w:val="0"/>
        <w:spacing w:line="360" w:lineRule="auto"/>
        <w:jc w:val="center"/>
      </w:pPr>
    </w:p>
    <w:p w14:paraId="451756D1" w14:textId="77777777" w:rsidR="0093518F" w:rsidRDefault="0093518F" w:rsidP="0093518F">
      <w:pPr>
        <w:widowControl w:val="0"/>
        <w:autoSpaceDE w:val="0"/>
        <w:autoSpaceDN w:val="0"/>
        <w:adjustRightInd w:val="0"/>
        <w:spacing w:line="360" w:lineRule="auto"/>
        <w:jc w:val="center"/>
      </w:pPr>
    </w:p>
    <w:p w14:paraId="2B6A6FC3" w14:textId="77777777" w:rsidR="0093518F" w:rsidRDefault="0093518F" w:rsidP="0093518F">
      <w:pPr>
        <w:widowControl w:val="0"/>
        <w:autoSpaceDE w:val="0"/>
        <w:autoSpaceDN w:val="0"/>
        <w:adjustRightInd w:val="0"/>
        <w:spacing w:line="360" w:lineRule="auto"/>
        <w:jc w:val="center"/>
      </w:pPr>
    </w:p>
    <w:p w14:paraId="2D4E4B88" w14:textId="77777777" w:rsidR="0093518F" w:rsidRDefault="0093518F" w:rsidP="0093518F">
      <w:pPr>
        <w:widowControl w:val="0"/>
        <w:autoSpaceDE w:val="0"/>
        <w:autoSpaceDN w:val="0"/>
        <w:adjustRightInd w:val="0"/>
        <w:spacing w:line="360" w:lineRule="auto"/>
        <w:jc w:val="center"/>
      </w:pPr>
    </w:p>
    <w:p w14:paraId="2FB46305" w14:textId="77777777" w:rsidR="0093518F" w:rsidRDefault="0093518F" w:rsidP="0093518F">
      <w:pPr>
        <w:widowControl w:val="0"/>
        <w:autoSpaceDE w:val="0"/>
        <w:autoSpaceDN w:val="0"/>
        <w:adjustRightInd w:val="0"/>
        <w:spacing w:line="360" w:lineRule="auto"/>
        <w:jc w:val="center"/>
      </w:pPr>
    </w:p>
    <w:p w14:paraId="36477CA7" w14:textId="77777777" w:rsidR="00C614C1" w:rsidRDefault="00C614C1">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6F85D13B" w14:textId="77777777"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7BB8B7F8"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7876A8E4"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7B3A2025"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7FF02C3D"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C614C1">
        <w:rPr>
          <w:rFonts w:ascii="Arial" w:eastAsia="Calibri" w:hAnsi="Arial"/>
          <w:bCs/>
          <w:sz w:val="24"/>
          <w:szCs w:val="26"/>
          <w:lang w:eastAsia="en-US"/>
        </w:rPr>
        <w:t>ВПЕРВЫЕ</w:t>
      </w:r>
    </w:p>
    <w:p w14:paraId="3BDE29A7"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54F0D17F"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35A1C935" w14:textId="77777777" w:rsidR="0093518F" w:rsidRPr="000A7719" w:rsidRDefault="00C614C1"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1AB0C874"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0B06C796"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E2376DF"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51941763" w14:textId="77777777" w:rsidR="00C614C1" w:rsidRPr="000A7719" w:rsidRDefault="00C614C1" w:rsidP="00C614C1">
      <w:pPr>
        <w:spacing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39520AA8"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B6F92C5"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225E4AD6"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1669C139" w14:textId="77777777" w:rsidR="0093518F"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72265423" w14:textId="77777777" w:rsidR="0093518F" w:rsidRPr="00C614C1" w:rsidRDefault="0093518F" w:rsidP="00C614C1">
      <w:pPr>
        <w:pStyle w:val="10"/>
        <w:sectPr w:rsidR="0093518F" w:rsidRPr="00C614C1" w:rsidSect="00C614C1">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4376B7E7" w14:textId="20A3FD41"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DA454E" w14:paraId="093A5251" w14:textId="77777777" w:rsidTr="0099149F">
        <w:trPr>
          <w:trHeight w:val="850"/>
        </w:trPr>
        <w:tc>
          <w:tcPr>
            <w:tcW w:w="9915" w:type="dxa"/>
            <w:tcMar>
              <w:left w:w="0" w:type="dxa"/>
              <w:right w:w="0" w:type="dxa"/>
            </w:tcMar>
          </w:tcPr>
          <w:p w14:paraId="3C79F60E" w14:textId="77777777" w:rsidR="0093518F" w:rsidRPr="002B7E6D" w:rsidRDefault="0093518F" w:rsidP="0099149F">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2DE14876" w14:textId="4BD9067E" w:rsidR="0093518F" w:rsidRPr="005C50C0" w:rsidRDefault="006655EE" w:rsidP="0099149F">
            <w:pPr>
              <w:widowControl w:val="0"/>
              <w:autoSpaceDE w:val="0"/>
              <w:autoSpaceDN w:val="0"/>
              <w:adjustRightInd w:val="0"/>
              <w:spacing w:line="360" w:lineRule="auto"/>
              <w:jc w:val="center"/>
              <w:rPr>
                <w:rFonts w:ascii="Arial" w:hAnsi="Arial" w:cs="Arial"/>
                <w:b/>
                <w:sz w:val="32"/>
                <w:szCs w:val="32"/>
              </w:rPr>
            </w:pPr>
            <w:r w:rsidRPr="005C50C0">
              <w:rPr>
                <w:rFonts w:ascii="Arial" w:hAnsi="Arial" w:cs="Arial"/>
                <w:b/>
                <w:sz w:val="32"/>
                <w:szCs w:val="32"/>
              </w:rPr>
              <w:t>Обозначения материалов</w:t>
            </w:r>
            <w:r w:rsidR="00B72644" w:rsidRPr="005C50C0">
              <w:rPr>
                <w:rFonts w:ascii="Arial" w:hAnsi="Arial" w:cs="Arial"/>
                <w:b/>
                <w:sz w:val="32"/>
                <w:szCs w:val="32"/>
              </w:rPr>
              <w:t xml:space="preserve"> графические</w:t>
            </w:r>
          </w:p>
          <w:p w14:paraId="36A59462" w14:textId="7422B412" w:rsidR="0093518F" w:rsidRPr="00C7581B" w:rsidRDefault="0093518F" w:rsidP="00C7581B">
            <w:pPr>
              <w:pStyle w:val="Default"/>
              <w:spacing w:after="120"/>
              <w:jc w:val="center"/>
              <w:rPr>
                <w:rFonts w:eastAsia="Arial Unicode MS"/>
                <w:spacing w:val="4"/>
                <w:lang w:val="en-US"/>
              </w:rPr>
            </w:pPr>
            <w:r w:rsidRPr="00277294">
              <w:rPr>
                <w:lang w:val="en-US"/>
              </w:rPr>
              <w:t>Unified</w:t>
            </w:r>
            <w:r w:rsidRPr="000E2C19">
              <w:rPr>
                <w:lang w:val="en-US"/>
              </w:rPr>
              <w:t xml:space="preserve"> </w:t>
            </w:r>
            <w:r w:rsidRPr="00277294">
              <w:rPr>
                <w:lang w:val="en-US"/>
              </w:rPr>
              <w:t>s</w:t>
            </w:r>
            <w:r>
              <w:rPr>
                <w:lang w:val="en-US"/>
              </w:rPr>
              <w:t>ystem</w:t>
            </w:r>
            <w:r w:rsidRPr="000E2C19">
              <w:rPr>
                <w:lang w:val="en-US"/>
              </w:rPr>
              <w:t xml:space="preserve"> </w:t>
            </w:r>
            <w:r>
              <w:rPr>
                <w:lang w:val="en-US"/>
              </w:rPr>
              <w:t>for</w:t>
            </w:r>
            <w:r w:rsidRPr="000E2C19">
              <w:rPr>
                <w:lang w:val="en-US"/>
              </w:rPr>
              <w:t xml:space="preserve"> </w:t>
            </w:r>
            <w:r>
              <w:rPr>
                <w:lang w:val="en-US"/>
              </w:rPr>
              <w:t>design</w:t>
            </w:r>
            <w:r w:rsidRPr="000E2C19">
              <w:rPr>
                <w:lang w:val="en-US"/>
              </w:rPr>
              <w:t xml:space="preserve"> </w:t>
            </w:r>
            <w:r>
              <w:rPr>
                <w:lang w:val="en-US"/>
              </w:rPr>
              <w:t>documentation</w:t>
            </w:r>
            <w:r w:rsidR="00A47F49" w:rsidRPr="000E2C19">
              <w:rPr>
                <w:lang w:val="en-US"/>
              </w:rPr>
              <w:t>.</w:t>
            </w:r>
            <w:r w:rsidR="00C7581B" w:rsidRPr="000E2C19">
              <w:rPr>
                <w:lang w:val="en-US"/>
              </w:rPr>
              <w:t xml:space="preserve"> </w:t>
            </w:r>
            <w:r w:rsidR="00C7581B">
              <w:rPr>
                <w:lang w:val="en-US"/>
              </w:rPr>
              <w:t>Graphical representation of materials</w:t>
            </w:r>
            <w:r w:rsidR="00C7581B" w:rsidRPr="00C7581B">
              <w:rPr>
                <w:lang w:val="en-US"/>
              </w:rPr>
              <w:t xml:space="preserve"> </w:t>
            </w:r>
          </w:p>
        </w:tc>
      </w:tr>
    </w:tbl>
    <w:p w14:paraId="1D749152" w14:textId="77777777" w:rsidR="0093518F" w:rsidRPr="00951CA5" w:rsidRDefault="0093518F" w:rsidP="0093518F">
      <w:pPr>
        <w:rPr>
          <w:rFonts w:ascii="Arial" w:hAnsi="Arial" w:cs="Arial"/>
          <w:sz w:val="28"/>
          <w:szCs w:val="28"/>
          <w:lang w:val="en-GB"/>
        </w:rPr>
      </w:pPr>
    </w:p>
    <w:p w14:paraId="1BF7AA7E"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0"/>
      <w:bookmarkEnd w:id="1"/>
      <w:bookmarkEnd w:id="2"/>
      <w:bookmarkEnd w:id="3"/>
      <w:bookmarkEnd w:id="4"/>
      <w:bookmarkEnd w:id="5"/>
      <w:bookmarkEnd w:id="6"/>
      <w:bookmarkEnd w:id="7"/>
      <w:bookmarkEnd w:id="8"/>
      <w:bookmarkEnd w:id="9"/>
      <w:r>
        <w:rPr>
          <w:rFonts w:ascii="Arial" w:hAnsi="Arial" w:cs="Arial"/>
          <w:sz w:val="26"/>
          <w:szCs w:val="26"/>
        </w:rPr>
        <w:t>― 202</w:t>
      </w:r>
      <w:r w:rsidRPr="00543060">
        <w:rPr>
          <w:rFonts w:ascii="Arial" w:hAnsi="Arial" w:cs="Arial"/>
          <w:sz w:val="26"/>
          <w:szCs w:val="26"/>
        </w:rPr>
        <w:t>Х―ХХ―ХХ</w:t>
      </w:r>
    </w:p>
    <w:p w14:paraId="075463FE" w14:textId="77777777" w:rsidR="0093518F" w:rsidRPr="00D01A1A" w:rsidRDefault="0093518F" w:rsidP="0093518F">
      <w:pPr>
        <w:pStyle w:val="1"/>
      </w:pPr>
      <w:bookmarkStart w:id="10" w:name="_Toc445998457"/>
      <w:bookmarkStart w:id="11" w:name="_Ref442359981"/>
      <w:bookmarkStart w:id="12" w:name="_Ref276487529"/>
      <w:bookmarkStart w:id="13" w:name="_Toc200178485"/>
      <w:bookmarkStart w:id="14" w:name="_Toc467869759"/>
      <w:bookmarkStart w:id="15" w:name="_Toc530058028"/>
      <w:bookmarkStart w:id="16" w:name="_Toc38989287"/>
      <w:bookmarkStart w:id="17" w:name="_Toc59624790"/>
      <w:bookmarkStart w:id="18" w:name="_Toc70252672"/>
      <w:bookmarkStart w:id="19" w:name="_Toc79335830"/>
      <w:bookmarkStart w:id="20" w:name="_Toc90204835"/>
      <w:bookmarkStart w:id="21" w:name="_Toc92460284"/>
      <w:bookmarkStart w:id="22" w:name="_Toc94445778"/>
      <w:bookmarkStart w:id="23" w:name="_Toc138019857"/>
      <w:bookmarkStart w:id="24" w:name="_Toc150102911"/>
      <w:r w:rsidRPr="00D01A1A">
        <w:t>Область применения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AF4A5E0" w14:textId="0B6090DD" w:rsidR="007E3E10" w:rsidRPr="007E3E10" w:rsidRDefault="0093518F" w:rsidP="007E3E10">
      <w:pPr>
        <w:pStyle w:val="af1"/>
      </w:pPr>
      <w:bookmarkStart w:id="25" w:name="_Toc445998458"/>
      <w:r w:rsidRPr="007E3E10">
        <w:t xml:space="preserve">Настоящий стандарт устанавливает </w:t>
      </w:r>
      <w:r w:rsidR="006655EE" w:rsidRPr="007E3E10">
        <w:t>графические обозначения материалов</w:t>
      </w:r>
      <w:r w:rsidR="00B8414F">
        <w:t xml:space="preserve"> </w:t>
      </w:r>
      <w:r w:rsidR="0038021C">
        <w:t xml:space="preserve">и </w:t>
      </w:r>
      <w:r w:rsidR="00646FF8" w:rsidRPr="00646FF8">
        <w:t>правила их указания</w:t>
      </w:r>
      <w:r w:rsidR="00831328">
        <w:t xml:space="preserve"> </w:t>
      </w:r>
      <w:r w:rsidR="0038021C">
        <w:t>на чертежах и в электронных геометрических моделях</w:t>
      </w:r>
      <w:r w:rsidR="00E30A84">
        <w:t xml:space="preserve"> изделий машиностроения всех отраслей промышленности</w:t>
      </w:r>
      <w:r w:rsidR="000E2C19">
        <w:t>.</w:t>
      </w:r>
    </w:p>
    <w:p w14:paraId="6EF99F89" w14:textId="77777777" w:rsidR="0093518F" w:rsidRPr="00D01A1A" w:rsidRDefault="0093518F" w:rsidP="0093518F">
      <w:pPr>
        <w:pStyle w:val="1"/>
      </w:pPr>
      <w:bookmarkStart w:id="26" w:name="_Toc467869760"/>
      <w:bookmarkStart w:id="27" w:name="_Toc530058029"/>
      <w:bookmarkStart w:id="28" w:name="_Toc38989288"/>
      <w:bookmarkStart w:id="29" w:name="_Toc59624791"/>
      <w:bookmarkStart w:id="30" w:name="_Toc70252673"/>
      <w:bookmarkStart w:id="31" w:name="_Toc79335831"/>
      <w:bookmarkStart w:id="32" w:name="_Toc90204836"/>
      <w:bookmarkStart w:id="33" w:name="_Toc92460285"/>
      <w:bookmarkStart w:id="34" w:name="_Toc94445779"/>
      <w:bookmarkStart w:id="35" w:name="_Toc138019858"/>
      <w:bookmarkStart w:id="36" w:name="_Toc150102912"/>
      <w:r w:rsidRPr="00D01A1A">
        <w:t>Нормативные ссылки</w:t>
      </w:r>
      <w:bookmarkEnd w:id="25"/>
      <w:bookmarkEnd w:id="26"/>
      <w:bookmarkEnd w:id="27"/>
      <w:bookmarkEnd w:id="28"/>
      <w:bookmarkEnd w:id="29"/>
      <w:bookmarkEnd w:id="30"/>
      <w:bookmarkEnd w:id="31"/>
      <w:bookmarkEnd w:id="32"/>
      <w:bookmarkEnd w:id="33"/>
      <w:bookmarkEnd w:id="34"/>
      <w:bookmarkEnd w:id="35"/>
      <w:bookmarkEnd w:id="36"/>
    </w:p>
    <w:p w14:paraId="796A3251"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5F289D88" w14:textId="35D02924" w:rsidR="001C40CC" w:rsidRDefault="00C614C1" w:rsidP="00C614C1">
      <w:pPr>
        <w:pStyle w:val="af1"/>
      </w:pPr>
      <w:r>
        <w:t>ГОСТ Р 2.005 Единая система конструкторской документации. Термины и определения</w:t>
      </w:r>
    </w:p>
    <w:p w14:paraId="5AECCB18" w14:textId="0D594620" w:rsidR="00542D74" w:rsidRDefault="00542D74" w:rsidP="00C614C1">
      <w:pPr>
        <w:pStyle w:val="af1"/>
      </w:pPr>
      <w:r>
        <w:t xml:space="preserve">ГОСТ Р 2.303 Единая система конструкторской документации. Линии </w:t>
      </w:r>
      <w:r w:rsidRPr="00542D74">
        <w:rPr>
          <w:i/>
          <w:iCs/>
        </w:rPr>
        <w:t>(проект, окончательная редакция</w:t>
      </w:r>
      <w:r w:rsidR="001E5F9F">
        <w:rPr>
          <w:i/>
          <w:iCs/>
        </w:rPr>
        <w:t>, разрабатывается совместно</w:t>
      </w:r>
      <w:r w:rsidRPr="00542D74">
        <w:rPr>
          <w:i/>
          <w:iCs/>
        </w:rPr>
        <w:t>)</w:t>
      </w:r>
    </w:p>
    <w:p w14:paraId="37F1E92B" w14:textId="34E3FC03" w:rsidR="0093518F"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2947D662" w14:textId="77777777" w:rsidR="001E5F9F" w:rsidRPr="005B2305" w:rsidRDefault="001E5F9F" w:rsidP="0093518F">
      <w:pPr>
        <w:pStyle w:val="af3"/>
        <w:widowControl w:val="0"/>
        <w:suppressAutoHyphens w:val="0"/>
        <w:spacing w:before="120" w:after="120"/>
      </w:pPr>
    </w:p>
    <w:p w14:paraId="568ADB7B" w14:textId="21B2D6B3" w:rsidR="0093518F" w:rsidRDefault="000F4882" w:rsidP="0093518F">
      <w:pPr>
        <w:pStyle w:val="1"/>
      </w:pPr>
      <w:bookmarkStart w:id="37" w:name="_Toc467869761"/>
      <w:bookmarkStart w:id="38" w:name="_Toc530058030"/>
      <w:bookmarkStart w:id="39" w:name="_Toc38989289"/>
      <w:bookmarkStart w:id="40" w:name="_Toc59624792"/>
      <w:bookmarkStart w:id="41" w:name="_Toc70252674"/>
      <w:bookmarkStart w:id="42" w:name="_Toc79335832"/>
      <w:bookmarkStart w:id="43" w:name="_Toc90204837"/>
      <w:bookmarkStart w:id="44" w:name="_Toc92460286"/>
      <w:bookmarkStart w:id="45" w:name="_Toc94445780"/>
      <w:bookmarkStart w:id="46" w:name="_Toc138019859"/>
      <w:bookmarkStart w:id="47" w:name="_Toc150102913"/>
      <w:r>
        <w:t>Термины и</w:t>
      </w:r>
      <w:r w:rsidR="0093518F" w:rsidRPr="00B86155">
        <w:t xml:space="preserve"> определения</w:t>
      </w:r>
      <w:bookmarkEnd w:id="37"/>
      <w:bookmarkEnd w:id="38"/>
      <w:bookmarkEnd w:id="39"/>
      <w:bookmarkEnd w:id="40"/>
      <w:bookmarkEnd w:id="41"/>
      <w:bookmarkEnd w:id="42"/>
      <w:bookmarkEnd w:id="43"/>
      <w:bookmarkEnd w:id="44"/>
      <w:bookmarkEnd w:id="45"/>
      <w:bookmarkEnd w:id="46"/>
      <w:bookmarkEnd w:id="47"/>
    </w:p>
    <w:p w14:paraId="2F18CF7F" w14:textId="27F07840" w:rsidR="00BE6332" w:rsidRDefault="00C614C1" w:rsidP="00BE6332">
      <w:pPr>
        <w:pStyle w:val="af1"/>
      </w:pPr>
      <w:r w:rsidRPr="00B35674">
        <w:t>В настоящем стандарте применены термины по</w:t>
      </w:r>
      <w:bookmarkStart w:id="48" w:name="OLE_LINK125"/>
      <w:bookmarkStart w:id="49" w:name="OLE_LINK126"/>
      <w:bookmarkStart w:id="50" w:name="OLE_LINK127"/>
      <w:r w:rsidRPr="00B35674">
        <w:t xml:space="preserve"> ГОСТ Р </w:t>
      </w:r>
      <w:bookmarkEnd w:id="48"/>
      <w:bookmarkEnd w:id="49"/>
      <w:bookmarkEnd w:id="50"/>
      <w:r w:rsidRPr="00B35674">
        <w:t>2.005</w:t>
      </w:r>
      <w:r w:rsidR="00667514">
        <w:t>.</w:t>
      </w:r>
    </w:p>
    <w:p w14:paraId="7578A622" w14:textId="2061E187" w:rsidR="0093518F" w:rsidRDefault="00F770A7" w:rsidP="00BE6332">
      <w:pPr>
        <w:pStyle w:val="1"/>
      </w:pPr>
      <w:bookmarkStart w:id="51" w:name="_Toc38885089"/>
      <w:bookmarkStart w:id="52" w:name="_Toc38885090"/>
      <w:bookmarkStart w:id="53" w:name="_Toc38885091"/>
      <w:bookmarkStart w:id="54" w:name="_Toc38885092"/>
      <w:bookmarkStart w:id="55" w:name="_Toc38885093"/>
      <w:bookmarkStart w:id="56" w:name="_Toc38885094"/>
      <w:bookmarkStart w:id="57" w:name="_Toc38885095"/>
      <w:bookmarkStart w:id="58" w:name="_Toc38885096"/>
      <w:bookmarkStart w:id="59" w:name="_Toc38885097"/>
      <w:bookmarkEnd w:id="51"/>
      <w:bookmarkEnd w:id="52"/>
      <w:bookmarkEnd w:id="53"/>
      <w:bookmarkEnd w:id="54"/>
      <w:bookmarkEnd w:id="55"/>
      <w:bookmarkEnd w:id="56"/>
      <w:bookmarkEnd w:id="57"/>
      <w:bookmarkEnd w:id="58"/>
      <w:bookmarkEnd w:id="59"/>
      <w:r>
        <w:lastRenderedPageBreak/>
        <w:t>Графические обозначения материалов</w:t>
      </w:r>
    </w:p>
    <w:p w14:paraId="43D9710C" w14:textId="165769A5" w:rsidR="00272BCA" w:rsidRDefault="00272BCA" w:rsidP="00356130">
      <w:pPr>
        <w:pStyle w:val="2"/>
      </w:pPr>
      <w:r>
        <w:t xml:space="preserve">Графические обозначения материалов применяют для указания </w:t>
      </w:r>
      <w:r w:rsidR="000E2C19">
        <w:t>вида</w:t>
      </w:r>
      <w:r>
        <w:t xml:space="preserve"> материала </w:t>
      </w:r>
      <w:r w:rsidR="00667514">
        <w:t>в разрезах (сечениях)</w:t>
      </w:r>
      <w:r w:rsidR="00AE335C">
        <w:t xml:space="preserve"> чертежа и электронной геометрической модели</w:t>
      </w:r>
      <w:r w:rsidR="00A9645F">
        <w:t xml:space="preserve"> (далее – ЭГМ)</w:t>
      </w:r>
      <w:r>
        <w:t>.</w:t>
      </w:r>
    </w:p>
    <w:p w14:paraId="36462A4A" w14:textId="7E8E7F8E" w:rsidR="00272BCA" w:rsidRDefault="00272BCA" w:rsidP="007F77B8">
      <w:pPr>
        <w:pStyle w:val="2"/>
      </w:pPr>
      <w:r>
        <w:t xml:space="preserve">Графическое обозначение материала </w:t>
      </w:r>
      <w:r w:rsidR="001E5F9F">
        <w:t>выполняют в виде</w:t>
      </w:r>
      <w:r w:rsidR="007F77B8">
        <w:t xml:space="preserve"> штриховк</w:t>
      </w:r>
      <w:r w:rsidR="001E5F9F">
        <w:t>и</w:t>
      </w:r>
      <w:r>
        <w:t xml:space="preserve"> – набор</w:t>
      </w:r>
      <w:r w:rsidR="001E5F9F">
        <w:t>а</w:t>
      </w:r>
      <w:r>
        <w:t xml:space="preserve"> параллельных </w:t>
      </w:r>
      <w:r w:rsidR="000E2C19">
        <w:t>или</w:t>
      </w:r>
      <w:r>
        <w:t xml:space="preserve"> пересекающихся линий определенного вида, выполняемых с заданным шагом</w:t>
      </w:r>
      <w:r w:rsidR="007F77B8">
        <w:t xml:space="preserve"> (расстояние между базовыми элементами штриховки)</w:t>
      </w:r>
      <w:r w:rsidR="001E5F9F">
        <w:t>.</w:t>
      </w:r>
    </w:p>
    <w:p w14:paraId="4C19119E" w14:textId="28CA2829" w:rsidR="007F77B8" w:rsidRDefault="007F77B8" w:rsidP="007F77B8">
      <w:pPr>
        <w:pStyle w:val="af3"/>
      </w:pPr>
      <w:r w:rsidRPr="007F77B8">
        <w:rPr>
          <w:spacing w:val="40"/>
        </w:rPr>
        <w:t>Примечание</w:t>
      </w:r>
      <w:r>
        <w:t xml:space="preserve"> – Далее по тексту стандарта термин «штриховка» применяется вместо</w:t>
      </w:r>
      <w:r w:rsidR="001E5F9F">
        <w:t xml:space="preserve"> словосочетания</w:t>
      </w:r>
      <w:r>
        <w:t xml:space="preserve"> </w:t>
      </w:r>
      <w:r w:rsidR="00EB0B11">
        <w:t>«</w:t>
      </w:r>
      <w:r>
        <w:t>графическое обозначение материала</w:t>
      </w:r>
      <w:r w:rsidR="00EB0B11">
        <w:t>»</w:t>
      </w:r>
      <w:r>
        <w:t>.</w:t>
      </w:r>
    </w:p>
    <w:p w14:paraId="4E93536B" w14:textId="52FED58D" w:rsidR="00272BCA" w:rsidRDefault="001E5F9F" w:rsidP="00FF2EF7">
      <w:pPr>
        <w:pStyle w:val="2"/>
      </w:pPr>
      <w:r>
        <w:t>Графическое обозначение материала</w:t>
      </w:r>
      <w:r w:rsidR="00272BCA">
        <w:t xml:space="preserve"> в случаях, при которых отсутствует необходимость </w:t>
      </w:r>
      <w:r w:rsidR="00164AA9">
        <w:t>указания</w:t>
      </w:r>
      <w:r w:rsidR="00272BCA">
        <w:t xml:space="preserve"> конкретного вида материала, должн</w:t>
      </w:r>
      <w:r>
        <w:t>о</w:t>
      </w:r>
      <w:r w:rsidR="00272BCA">
        <w:t xml:space="preserve"> соответствовать рисунку 1.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272BCA" w14:paraId="2289CCC1" w14:textId="77777777" w:rsidTr="000E2C19">
        <w:tc>
          <w:tcPr>
            <w:tcW w:w="9921" w:type="dxa"/>
            <w:vAlign w:val="center"/>
          </w:tcPr>
          <w:p w14:paraId="04F41301" w14:textId="7941452C" w:rsidR="00272BCA" w:rsidRPr="00637611" w:rsidRDefault="00637611" w:rsidP="000E2C19">
            <w:pPr>
              <w:pStyle w:val="2"/>
              <w:numPr>
                <w:ilvl w:val="0"/>
                <w:numId w:val="0"/>
              </w:numPr>
              <w:jc w:val="center"/>
            </w:pPr>
            <w:r>
              <w:rPr>
                <w:noProof/>
              </w:rPr>
              <w:drawing>
                <wp:inline distT="0" distB="0" distL="0" distR="0" wp14:anchorId="58079062" wp14:editId="29B17945">
                  <wp:extent cx="1440000" cy="729632"/>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40000" cy="729632"/>
                          </a:xfrm>
                          <a:prstGeom prst="rect">
                            <a:avLst/>
                          </a:prstGeom>
                        </pic:spPr>
                      </pic:pic>
                    </a:graphicData>
                  </a:graphic>
                </wp:inline>
              </w:drawing>
            </w:r>
          </w:p>
        </w:tc>
      </w:tr>
      <w:tr w:rsidR="00272BCA" w14:paraId="3880754C" w14:textId="77777777" w:rsidTr="000E2C19">
        <w:tc>
          <w:tcPr>
            <w:tcW w:w="9921" w:type="dxa"/>
          </w:tcPr>
          <w:p w14:paraId="1B80D538" w14:textId="68ED626A" w:rsidR="00272BCA" w:rsidRDefault="00272BCA" w:rsidP="00272BCA">
            <w:pPr>
              <w:pStyle w:val="a0"/>
            </w:pPr>
          </w:p>
        </w:tc>
      </w:tr>
    </w:tbl>
    <w:p w14:paraId="40AAEF89" w14:textId="77777777" w:rsidR="007F77B8" w:rsidRDefault="007F77B8" w:rsidP="007F77B8">
      <w:pPr>
        <w:pStyle w:val="af1"/>
      </w:pPr>
    </w:p>
    <w:p w14:paraId="4FBD7BB5" w14:textId="67974D6B" w:rsidR="001E5F9F" w:rsidRDefault="001E5F9F" w:rsidP="00375D44">
      <w:pPr>
        <w:pStyle w:val="2"/>
        <w:outlineLvl w:val="1"/>
      </w:pPr>
      <w:r>
        <w:t>Графическое обозначение материала</w:t>
      </w:r>
      <w:r w:rsidR="000E2C19">
        <w:t xml:space="preserve"> в зависимости от вида материала </w:t>
      </w:r>
      <w:r>
        <w:t>выбирают в соответствии с</w:t>
      </w:r>
      <w:r w:rsidR="000E2C19">
        <w:t xml:space="preserve"> таблице</w:t>
      </w:r>
      <w:r>
        <w:t>й</w:t>
      </w:r>
      <w:r w:rsidR="000E2C19">
        <w:t xml:space="preserve"> </w:t>
      </w:r>
      <w:r w:rsidR="00CE124C">
        <w:t>1</w:t>
      </w:r>
      <w:r w:rsidR="000E2C19">
        <w:t>.</w:t>
      </w:r>
      <w:bookmarkStart w:id="60" w:name="_Ref144716595"/>
    </w:p>
    <w:p w14:paraId="546AE444" w14:textId="77777777" w:rsidR="001E5F9F" w:rsidRDefault="001E5F9F">
      <w:pPr>
        <w:spacing w:after="160" w:line="259" w:lineRule="auto"/>
        <w:rPr>
          <w:rFonts w:ascii="Arial" w:eastAsiaTheme="majorEastAsia" w:hAnsi="Arial" w:cstheme="majorBidi"/>
          <w:bCs/>
          <w:color w:val="000000" w:themeColor="text1"/>
          <w:sz w:val="24"/>
          <w:szCs w:val="26"/>
          <w:lang w:eastAsia="en-US"/>
        </w:rPr>
      </w:pPr>
      <w:r>
        <w:br w:type="page"/>
      </w:r>
    </w:p>
    <w:tbl>
      <w:tblPr>
        <w:tblStyle w:val="af"/>
        <w:tblW w:w="0" w:type="auto"/>
        <w:tblLook w:val="04A0" w:firstRow="1" w:lastRow="0" w:firstColumn="1" w:lastColumn="0" w:noHBand="0" w:noVBand="1"/>
      </w:tblPr>
      <w:tblGrid>
        <w:gridCol w:w="6539"/>
        <w:gridCol w:w="3372"/>
      </w:tblGrid>
      <w:tr w:rsidR="00375D44" w14:paraId="4A85A2C1" w14:textId="77777777" w:rsidTr="00375D44">
        <w:trPr>
          <w:tblHeader/>
        </w:trPr>
        <w:tc>
          <w:tcPr>
            <w:tcW w:w="9911" w:type="dxa"/>
            <w:gridSpan w:val="2"/>
            <w:tcBorders>
              <w:top w:val="nil"/>
              <w:left w:val="nil"/>
              <w:bottom w:val="single" w:sz="4" w:space="0" w:color="auto"/>
              <w:right w:val="nil"/>
            </w:tcBorders>
            <w:vAlign w:val="center"/>
          </w:tcPr>
          <w:p w14:paraId="5CF1FD0C" w14:textId="77777777" w:rsidR="00375D44" w:rsidRDefault="00375D44" w:rsidP="00375D44">
            <w:pPr>
              <w:pStyle w:val="a1"/>
            </w:pPr>
          </w:p>
        </w:tc>
      </w:tr>
      <w:bookmarkEnd w:id="60"/>
      <w:tr w:rsidR="00375D44" w14:paraId="03091D40" w14:textId="77777777" w:rsidTr="00375D44">
        <w:trPr>
          <w:tblHeader/>
        </w:trPr>
        <w:tc>
          <w:tcPr>
            <w:tcW w:w="6539" w:type="dxa"/>
            <w:tcBorders>
              <w:top w:val="single" w:sz="4" w:space="0" w:color="auto"/>
              <w:bottom w:val="double" w:sz="4" w:space="0" w:color="auto"/>
            </w:tcBorders>
            <w:vAlign w:val="center"/>
          </w:tcPr>
          <w:p w14:paraId="333FA526" w14:textId="77777777" w:rsidR="000E2C19" w:rsidRDefault="000E2C19" w:rsidP="00C35BCD">
            <w:pPr>
              <w:pStyle w:val="af5"/>
              <w:jc w:val="center"/>
            </w:pPr>
            <w:r>
              <w:t>Материал</w:t>
            </w:r>
          </w:p>
        </w:tc>
        <w:tc>
          <w:tcPr>
            <w:tcW w:w="3372" w:type="dxa"/>
            <w:tcBorders>
              <w:top w:val="single" w:sz="4" w:space="0" w:color="auto"/>
              <w:bottom w:val="double" w:sz="4" w:space="0" w:color="auto"/>
            </w:tcBorders>
            <w:vAlign w:val="center"/>
          </w:tcPr>
          <w:p w14:paraId="2BAF66D7" w14:textId="503C7A2A" w:rsidR="000E2C19" w:rsidRDefault="0019379F" w:rsidP="00C35BCD">
            <w:pPr>
              <w:pStyle w:val="af5"/>
              <w:jc w:val="center"/>
            </w:pPr>
            <w:r>
              <w:t>Графическое обозначение</w:t>
            </w:r>
          </w:p>
        </w:tc>
      </w:tr>
      <w:tr w:rsidR="000E2C19" w14:paraId="3C0ABB08" w14:textId="77777777" w:rsidTr="00CF377B">
        <w:tc>
          <w:tcPr>
            <w:tcW w:w="6539" w:type="dxa"/>
            <w:tcBorders>
              <w:top w:val="double" w:sz="4" w:space="0" w:color="auto"/>
            </w:tcBorders>
          </w:tcPr>
          <w:p w14:paraId="0FB3DD3F" w14:textId="300FCBFA" w:rsidR="000E2C19" w:rsidRPr="002618D0" w:rsidRDefault="000E2C19" w:rsidP="002618D0">
            <w:pPr>
              <w:pStyle w:val="af5"/>
            </w:pPr>
            <w:r w:rsidRPr="002618D0">
              <w:t>Металлы и твердые сплавы</w:t>
            </w:r>
            <w:r w:rsidR="00A05EAF" w:rsidRPr="002618D0">
              <w:t>, в том числе композиционные материалы</w:t>
            </w:r>
            <w:r w:rsidR="0092167F">
              <w:t xml:space="preserve"> на основе металлов</w:t>
            </w:r>
          </w:p>
        </w:tc>
        <w:tc>
          <w:tcPr>
            <w:tcW w:w="3372" w:type="dxa"/>
            <w:tcBorders>
              <w:top w:val="double" w:sz="4" w:space="0" w:color="auto"/>
            </w:tcBorders>
            <w:vAlign w:val="center"/>
          </w:tcPr>
          <w:p w14:paraId="5F649FD9" w14:textId="77777777" w:rsidR="00CE124C" w:rsidRPr="00CE124C" w:rsidRDefault="00CE124C" w:rsidP="00C35BCD">
            <w:pPr>
              <w:pStyle w:val="af5"/>
              <w:jc w:val="center"/>
              <w:rPr>
                <w:sz w:val="2"/>
                <w:szCs w:val="4"/>
              </w:rPr>
            </w:pPr>
          </w:p>
          <w:p w14:paraId="023B67D3" w14:textId="744A1239" w:rsidR="000E2C19" w:rsidRDefault="00637611" w:rsidP="00C35BCD">
            <w:pPr>
              <w:pStyle w:val="af5"/>
              <w:jc w:val="center"/>
            </w:pPr>
            <w:r>
              <w:rPr>
                <w:noProof/>
              </w:rPr>
              <w:drawing>
                <wp:inline distT="0" distB="0" distL="0" distR="0" wp14:anchorId="58AA16F8" wp14:editId="3DDB1AB1">
                  <wp:extent cx="1440000" cy="730927"/>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40000" cy="730927"/>
                          </a:xfrm>
                          <a:prstGeom prst="rect">
                            <a:avLst/>
                          </a:prstGeom>
                        </pic:spPr>
                      </pic:pic>
                    </a:graphicData>
                  </a:graphic>
                </wp:inline>
              </w:drawing>
            </w:r>
          </w:p>
        </w:tc>
      </w:tr>
      <w:tr w:rsidR="000E2C19" w14:paraId="7B7167DD" w14:textId="77777777" w:rsidTr="00CF377B">
        <w:tc>
          <w:tcPr>
            <w:tcW w:w="6539" w:type="dxa"/>
          </w:tcPr>
          <w:p w14:paraId="02B5F04A" w14:textId="4AE0E29D" w:rsidR="000E2C19" w:rsidRPr="002618D0" w:rsidRDefault="000E2C19" w:rsidP="002618D0">
            <w:pPr>
              <w:pStyle w:val="af5"/>
            </w:pPr>
            <w:r w:rsidRPr="002618D0">
              <w:t>Неметаллические материалы, в том числе волокнистые монолитные</w:t>
            </w:r>
            <w:r w:rsidR="0092167F">
              <w:t xml:space="preserve">, </w:t>
            </w:r>
            <w:r w:rsidRPr="002618D0">
              <w:t>плитные (прессованные)</w:t>
            </w:r>
            <w:r w:rsidR="0092167F">
              <w:t>, полимерные композиционные материалы</w:t>
            </w:r>
          </w:p>
        </w:tc>
        <w:tc>
          <w:tcPr>
            <w:tcW w:w="3372" w:type="dxa"/>
            <w:vAlign w:val="center"/>
          </w:tcPr>
          <w:p w14:paraId="18CFEADA" w14:textId="562C34B5" w:rsidR="00637611" w:rsidRDefault="00637611" w:rsidP="00C35BCD">
            <w:pPr>
              <w:pStyle w:val="af5"/>
              <w:jc w:val="center"/>
            </w:pPr>
            <w:r>
              <w:rPr>
                <w:noProof/>
              </w:rPr>
              <w:drawing>
                <wp:inline distT="0" distB="0" distL="0" distR="0" wp14:anchorId="78EEE2E9" wp14:editId="4B0E5177">
                  <wp:extent cx="1440000" cy="730854"/>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40000" cy="730854"/>
                          </a:xfrm>
                          <a:prstGeom prst="rect">
                            <a:avLst/>
                          </a:prstGeom>
                        </pic:spPr>
                      </pic:pic>
                    </a:graphicData>
                  </a:graphic>
                </wp:inline>
              </w:drawing>
            </w:r>
          </w:p>
        </w:tc>
      </w:tr>
      <w:tr w:rsidR="000E2C19" w14:paraId="0BC06EBC" w14:textId="77777777" w:rsidTr="00CF377B">
        <w:tc>
          <w:tcPr>
            <w:tcW w:w="6539" w:type="dxa"/>
          </w:tcPr>
          <w:p w14:paraId="48AA82BE" w14:textId="4EF67F31" w:rsidR="000E2C19" w:rsidRPr="002618D0" w:rsidRDefault="000E2C19" w:rsidP="002618D0">
            <w:pPr>
              <w:pStyle w:val="af5"/>
            </w:pPr>
            <w:r w:rsidRPr="002618D0">
              <w:t>Древесина</w:t>
            </w:r>
            <w:r w:rsidR="00542D74" w:rsidRPr="002618D0">
              <w:t xml:space="preserve"> без указания направления волокон</w:t>
            </w:r>
          </w:p>
        </w:tc>
        <w:tc>
          <w:tcPr>
            <w:tcW w:w="3372" w:type="dxa"/>
            <w:vAlign w:val="center"/>
          </w:tcPr>
          <w:p w14:paraId="50669DCC" w14:textId="3D9B3FFF" w:rsidR="00637611" w:rsidRDefault="00637611" w:rsidP="00C35BCD">
            <w:pPr>
              <w:pStyle w:val="af5"/>
              <w:jc w:val="center"/>
            </w:pPr>
            <w:r>
              <w:rPr>
                <w:noProof/>
              </w:rPr>
              <w:drawing>
                <wp:inline distT="0" distB="0" distL="0" distR="0" wp14:anchorId="07F2F56D" wp14:editId="5171382B">
                  <wp:extent cx="1440000" cy="736913"/>
                  <wp:effectExtent l="0" t="0" r="8255"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40000" cy="736913"/>
                          </a:xfrm>
                          <a:prstGeom prst="rect">
                            <a:avLst/>
                          </a:prstGeom>
                        </pic:spPr>
                      </pic:pic>
                    </a:graphicData>
                  </a:graphic>
                </wp:inline>
              </w:drawing>
            </w:r>
          </w:p>
        </w:tc>
      </w:tr>
      <w:tr w:rsidR="00542D74" w14:paraId="4549DA22" w14:textId="77777777" w:rsidTr="00CF377B">
        <w:tc>
          <w:tcPr>
            <w:tcW w:w="6539" w:type="dxa"/>
          </w:tcPr>
          <w:p w14:paraId="7934A201" w14:textId="2C19943F" w:rsidR="00542D74" w:rsidRPr="002618D0" w:rsidRDefault="00542D74" w:rsidP="002618D0">
            <w:pPr>
              <w:pStyle w:val="af5"/>
            </w:pPr>
            <w:r w:rsidRPr="002618D0">
              <w:t>Древесина поперек волокон</w:t>
            </w:r>
          </w:p>
        </w:tc>
        <w:tc>
          <w:tcPr>
            <w:tcW w:w="3372" w:type="dxa"/>
            <w:vAlign w:val="center"/>
          </w:tcPr>
          <w:p w14:paraId="5BFC8D41" w14:textId="77777777" w:rsidR="00CE124C" w:rsidRPr="00CE124C" w:rsidRDefault="00CE124C" w:rsidP="00C35BCD">
            <w:pPr>
              <w:pStyle w:val="af5"/>
              <w:jc w:val="center"/>
              <w:rPr>
                <w:noProof/>
                <w:sz w:val="2"/>
                <w:szCs w:val="2"/>
                <w:lang w:eastAsia="ru-RU"/>
              </w:rPr>
            </w:pPr>
          </w:p>
          <w:p w14:paraId="7337F89F" w14:textId="709C2C76" w:rsidR="00542D74" w:rsidRDefault="00637611" w:rsidP="00C35BCD">
            <w:pPr>
              <w:pStyle w:val="af5"/>
              <w:jc w:val="center"/>
              <w:rPr>
                <w:noProof/>
                <w:lang w:eastAsia="ru-RU"/>
              </w:rPr>
            </w:pPr>
            <w:r>
              <w:rPr>
                <w:noProof/>
              </w:rPr>
              <w:drawing>
                <wp:inline distT="0" distB="0" distL="0" distR="0" wp14:anchorId="32628E99" wp14:editId="4112256B">
                  <wp:extent cx="1440000" cy="732081"/>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40000" cy="732081"/>
                          </a:xfrm>
                          <a:prstGeom prst="rect">
                            <a:avLst/>
                          </a:prstGeom>
                        </pic:spPr>
                      </pic:pic>
                    </a:graphicData>
                  </a:graphic>
                </wp:inline>
              </w:drawing>
            </w:r>
          </w:p>
        </w:tc>
      </w:tr>
      <w:tr w:rsidR="00542D74" w14:paraId="1C857050" w14:textId="77777777" w:rsidTr="00CF377B">
        <w:tc>
          <w:tcPr>
            <w:tcW w:w="6539" w:type="dxa"/>
          </w:tcPr>
          <w:p w14:paraId="5EE0A90E" w14:textId="2A866192" w:rsidR="00542D74" w:rsidRPr="002618D0" w:rsidRDefault="00542D74" w:rsidP="002618D0">
            <w:pPr>
              <w:pStyle w:val="af5"/>
            </w:pPr>
            <w:r w:rsidRPr="002618D0">
              <w:t>Древесина вдоль волокон</w:t>
            </w:r>
          </w:p>
        </w:tc>
        <w:tc>
          <w:tcPr>
            <w:tcW w:w="3372" w:type="dxa"/>
            <w:vAlign w:val="center"/>
          </w:tcPr>
          <w:p w14:paraId="2D2C434C" w14:textId="77777777" w:rsidR="00CE124C" w:rsidRPr="00CE124C" w:rsidRDefault="00CE124C" w:rsidP="00C35BCD">
            <w:pPr>
              <w:pStyle w:val="af5"/>
              <w:jc w:val="center"/>
              <w:rPr>
                <w:noProof/>
                <w:sz w:val="2"/>
                <w:szCs w:val="2"/>
                <w:lang w:eastAsia="ru-RU"/>
              </w:rPr>
            </w:pPr>
          </w:p>
          <w:p w14:paraId="6BC26ABB" w14:textId="6C2CA391" w:rsidR="00542D74" w:rsidRDefault="00637611" w:rsidP="00C35BCD">
            <w:pPr>
              <w:pStyle w:val="af5"/>
              <w:jc w:val="center"/>
              <w:rPr>
                <w:noProof/>
                <w:lang w:eastAsia="ru-RU"/>
              </w:rPr>
            </w:pPr>
            <w:r>
              <w:rPr>
                <w:noProof/>
              </w:rPr>
              <w:drawing>
                <wp:inline distT="0" distB="0" distL="0" distR="0" wp14:anchorId="078BEA04" wp14:editId="4053DF92">
                  <wp:extent cx="1440000" cy="735731"/>
                  <wp:effectExtent l="0" t="0" r="8255"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40000" cy="735731"/>
                          </a:xfrm>
                          <a:prstGeom prst="rect">
                            <a:avLst/>
                          </a:prstGeom>
                        </pic:spPr>
                      </pic:pic>
                    </a:graphicData>
                  </a:graphic>
                </wp:inline>
              </w:drawing>
            </w:r>
          </w:p>
        </w:tc>
      </w:tr>
      <w:tr w:rsidR="000E2C19" w14:paraId="35C13790" w14:textId="77777777" w:rsidTr="00CF377B">
        <w:tc>
          <w:tcPr>
            <w:tcW w:w="6539" w:type="dxa"/>
            <w:tcBorders>
              <w:bottom w:val="single" w:sz="4" w:space="0" w:color="auto"/>
            </w:tcBorders>
          </w:tcPr>
          <w:p w14:paraId="61417A33" w14:textId="134B69A9" w:rsidR="000E2C19" w:rsidRPr="002618D0" w:rsidRDefault="000E2C19" w:rsidP="002618D0">
            <w:pPr>
              <w:pStyle w:val="af5"/>
            </w:pPr>
            <w:r w:rsidRPr="002618D0">
              <w:t>Керамика</w:t>
            </w:r>
            <w:r w:rsidR="0092167F">
              <w:t>, в том числе композиционные материалы на основе керамики</w:t>
            </w:r>
          </w:p>
        </w:tc>
        <w:tc>
          <w:tcPr>
            <w:tcW w:w="3372" w:type="dxa"/>
            <w:tcBorders>
              <w:bottom w:val="single" w:sz="4" w:space="0" w:color="auto"/>
            </w:tcBorders>
            <w:vAlign w:val="center"/>
          </w:tcPr>
          <w:p w14:paraId="2BA845AE" w14:textId="77777777" w:rsidR="00CE124C" w:rsidRPr="00CE124C" w:rsidRDefault="00CE124C" w:rsidP="00C35BCD">
            <w:pPr>
              <w:pStyle w:val="af5"/>
              <w:jc w:val="center"/>
              <w:rPr>
                <w:sz w:val="2"/>
                <w:szCs w:val="2"/>
              </w:rPr>
            </w:pPr>
          </w:p>
          <w:p w14:paraId="27F9D085" w14:textId="2896A90B" w:rsidR="00637611" w:rsidRDefault="00637611" w:rsidP="00C35BCD">
            <w:pPr>
              <w:pStyle w:val="af5"/>
              <w:jc w:val="center"/>
            </w:pPr>
            <w:r>
              <w:rPr>
                <w:noProof/>
              </w:rPr>
              <w:drawing>
                <wp:inline distT="0" distB="0" distL="0" distR="0" wp14:anchorId="36DFC238" wp14:editId="79F42CDE">
                  <wp:extent cx="1440000" cy="729664"/>
                  <wp:effectExtent l="0" t="0" r="825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40000" cy="729664"/>
                          </a:xfrm>
                          <a:prstGeom prst="rect">
                            <a:avLst/>
                          </a:prstGeom>
                        </pic:spPr>
                      </pic:pic>
                    </a:graphicData>
                  </a:graphic>
                </wp:inline>
              </w:drawing>
            </w:r>
          </w:p>
        </w:tc>
      </w:tr>
      <w:tr w:rsidR="00E5306B" w14:paraId="5E1EEC2D" w14:textId="77777777" w:rsidTr="00CF377B">
        <w:tc>
          <w:tcPr>
            <w:tcW w:w="6539" w:type="dxa"/>
          </w:tcPr>
          <w:p w14:paraId="507D6076" w14:textId="462FAEF7" w:rsidR="000E2C19" w:rsidRPr="002618D0" w:rsidRDefault="000E2C19" w:rsidP="002618D0">
            <w:pPr>
              <w:pStyle w:val="af5"/>
            </w:pPr>
            <w:r w:rsidRPr="002618D0">
              <w:t>Бетон</w:t>
            </w:r>
          </w:p>
        </w:tc>
        <w:tc>
          <w:tcPr>
            <w:tcW w:w="3372" w:type="dxa"/>
            <w:vAlign w:val="center"/>
          </w:tcPr>
          <w:p w14:paraId="3C9B2875" w14:textId="77777777" w:rsidR="00CE124C" w:rsidRPr="00CE124C" w:rsidRDefault="00CE124C" w:rsidP="00C35BCD">
            <w:pPr>
              <w:pStyle w:val="af5"/>
              <w:jc w:val="center"/>
              <w:rPr>
                <w:sz w:val="2"/>
                <w:szCs w:val="2"/>
              </w:rPr>
            </w:pPr>
          </w:p>
          <w:p w14:paraId="74EA5DD7" w14:textId="43EFE7E2" w:rsidR="000E2C19" w:rsidRDefault="00637611" w:rsidP="00C35BCD">
            <w:pPr>
              <w:pStyle w:val="af5"/>
              <w:jc w:val="center"/>
            </w:pPr>
            <w:r>
              <w:rPr>
                <w:noProof/>
              </w:rPr>
              <w:drawing>
                <wp:inline distT="0" distB="0" distL="0" distR="0" wp14:anchorId="659F9E25" wp14:editId="2C3BE55E">
                  <wp:extent cx="1440000" cy="730818"/>
                  <wp:effectExtent l="0" t="0" r="825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40000" cy="730818"/>
                          </a:xfrm>
                          <a:prstGeom prst="rect">
                            <a:avLst/>
                          </a:prstGeom>
                        </pic:spPr>
                      </pic:pic>
                    </a:graphicData>
                  </a:graphic>
                </wp:inline>
              </w:drawing>
            </w:r>
          </w:p>
        </w:tc>
      </w:tr>
      <w:tr w:rsidR="00CF377B" w14:paraId="234F276E" w14:textId="77777777" w:rsidTr="00CF377B">
        <w:tc>
          <w:tcPr>
            <w:tcW w:w="6539" w:type="dxa"/>
          </w:tcPr>
          <w:p w14:paraId="03D9A300" w14:textId="04D0EFC2" w:rsidR="00CF377B" w:rsidRPr="002618D0" w:rsidRDefault="00CF377B" w:rsidP="002618D0">
            <w:pPr>
              <w:pStyle w:val="af5"/>
            </w:pPr>
            <w:r w:rsidRPr="002618D0">
              <w:t>Стекло и другие светопрозрачные материалы</w:t>
            </w:r>
          </w:p>
        </w:tc>
        <w:tc>
          <w:tcPr>
            <w:tcW w:w="3372" w:type="dxa"/>
            <w:vAlign w:val="center"/>
          </w:tcPr>
          <w:p w14:paraId="1819EEEB" w14:textId="77777777" w:rsidR="00CE124C" w:rsidRPr="00CE124C" w:rsidRDefault="00CE124C" w:rsidP="00CF377B">
            <w:pPr>
              <w:pStyle w:val="af5"/>
              <w:jc w:val="center"/>
              <w:rPr>
                <w:noProof/>
                <w:sz w:val="2"/>
                <w:szCs w:val="2"/>
                <w:lang w:eastAsia="ru-RU"/>
              </w:rPr>
            </w:pPr>
          </w:p>
          <w:p w14:paraId="4F4EF664" w14:textId="3E62F34E" w:rsidR="00CF377B" w:rsidRDefault="00637611" w:rsidP="00CF377B">
            <w:pPr>
              <w:pStyle w:val="af5"/>
              <w:jc w:val="center"/>
              <w:rPr>
                <w:noProof/>
                <w:lang w:eastAsia="ru-RU"/>
              </w:rPr>
            </w:pPr>
            <w:r>
              <w:rPr>
                <w:noProof/>
              </w:rPr>
              <w:drawing>
                <wp:inline distT="0" distB="0" distL="0" distR="0" wp14:anchorId="751CC628" wp14:editId="64049F9A">
                  <wp:extent cx="1440000" cy="73204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40000" cy="732040"/>
                          </a:xfrm>
                          <a:prstGeom prst="rect">
                            <a:avLst/>
                          </a:prstGeom>
                        </pic:spPr>
                      </pic:pic>
                    </a:graphicData>
                  </a:graphic>
                </wp:inline>
              </w:drawing>
            </w:r>
          </w:p>
        </w:tc>
      </w:tr>
      <w:tr w:rsidR="00CF377B" w14:paraId="045066B9" w14:textId="77777777" w:rsidTr="002618D0">
        <w:tc>
          <w:tcPr>
            <w:tcW w:w="6539" w:type="dxa"/>
          </w:tcPr>
          <w:p w14:paraId="3A3E95F8" w14:textId="0479CD12" w:rsidR="00CF377B" w:rsidRPr="002618D0" w:rsidRDefault="00CF377B" w:rsidP="002618D0">
            <w:pPr>
              <w:pStyle w:val="af5"/>
            </w:pPr>
            <w:r w:rsidRPr="002618D0">
              <w:t>Жидкости</w:t>
            </w:r>
          </w:p>
        </w:tc>
        <w:tc>
          <w:tcPr>
            <w:tcW w:w="3372" w:type="dxa"/>
            <w:vAlign w:val="center"/>
          </w:tcPr>
          <w:p w14:paraId="6E77ECC4" w14:textId="77777777" w:rsidR="00CE124C" w:rsidRPr="00CE124C" w:rsidRDefault="00CE124C" w:rsidP="00CF377B">
            <w:pPr>
              <w:pStyle w:val="af5"/>
              <w:jc w:val="center"/>
              <w:rPr>
                <w:noProof/>
                <w:sz w:val="2"/>
                <w:szCs w:val="2"/>
                <w:lang w:eastAsia="ru-RU"/>
              </w:rPr>
            </w:pPr>
          </w:p>
          <w:p w14:paraId="0E0C2E14" w14:textId="6FEECA23" w:rsidR="00CF377B" w:rsidRDefault="00637611" w:rsidP="00CF377B">
            <w:pPr>
              <w:pStyle w:val="af5"/>
              <w:jc w:val="center"/>
              <w:rPr>
                <w:noProof/>
                <w:lang w:eastAsia="ru-RU"/>
              </w:rPr>
            </w:pPr>
            <w:r>
              <w:rPr>
                <w:noProof/>
              </w:rPr>
              <w:drawing>
                <wp:inline distT="0" distB="0" distL="0" distR="0" wp14:anchorId="36CD96F4" wp14:editId="4F26A4ED">
                  <wp:extent cx="1440000" cy="727248"/>
                  <wp:effectExtent l="0" t="0" r="825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40000" cy="727248"/>
                          </a:xfrm>
                          <a:prstGeom prst="rect">
                            <a:avLst/>
                          </a:prstGeom>
                        </pic:spPr>
                      </pic:pic>
                    </a:graphicData>
                  </a:graphic>
                </wp:inline>
              </w:drawing>
            </w:r>
          </w:p>
        </w:tc>
      </w:tr>
      <w:tr w:rsidR="0092167F" w14:paraId="7A134859" w14:textId="77777777" w:rsidTr="002618D0">
        <w:tc>
          <w:tcPr>
            <w:tcW w:w="6539" w:type="dxa"/>
          </w:tcPr>
          <w:p w14:paraId="09D00AAE" w14:textId="3E40B1FE" w:rsidR="0092167F" w:rsidRPr="002618D0" w:rsidRDefault="0092167F" w:rsidP="002618D0">
            <w:pPr>
              <w:pStyle w:val="af5"/>
            </w:pPr>
            <w:r>
              <w:t>Грунт</w:t>
            </w:r>
          </w:p>
        </w:tc>
        <w:tc>
          <w:tcPr>
            <w:tcW w:w="3372" w:type="dxa"/>
            <w:vAlign w:val="center"/>
          </w:tcPr>
          <w:p w14:paraId="0D366026" w14:textId="5DAB20C6" w:rsidR="0092167F" w:rsidRPr="00CE124C" w:rsidRDefault="00637611" w:rsidP="00CF377B">
            <w:pPr>
              <w:pStyle w:val="af5"/>
              <w:jc w:val="center"/>
              <w:rPr>
                <w:noProof/>
                <w:sz w:val="2"/>
                <w:szCs w:val="2"/>
                <w:lang w:eastAsia="ru-RU"/>
              </w:rPr>
            </w:pPr>
            <w:r>
              <w:rPr>
                <w:noProof/>
              </w:rPr>
              <w:drawing>
                <wp:inline distT="0" distB="0" distL="0" distR="0" wp14:anchorId="091542B2" wp14:editId="49A0F0BF">
                  <wp:extent cx="1440000" cy="732081"/>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40000" cy="732081"/>
                          </a:xfrm>
                          <a:prstGeom prst="rect">
                            <a:avLst/>
                          </a:prstGeom>
                        </pic:spPr>
                      </pic:pic>
                    </a:graphicData>
                  </a:graphic>
                </wp:inline>
              </w:drawing>
            </w:r>
          </w:p>
        </w:tc>
      </w:tr>
    </w:tbl>
    <w:p w14:paraId="631E7C81" w14:textId="77777777" w:rsidR="006C261C" w:rsidRDefault="006C261C" w:rsidP="006C261C">
      <w:pPr>
        <w:pStyle w:val="2"/>
        <w:numPr>
          <w:ilvl w:val="0"/>
          <w:numId w:val="0"/>
        </w:numPr>
        <w:spacing w:before="120"/>
        <w:ind w:left="709"/>
      </w:pPr>
    </w:p>
    <w:p w14:paraId="3DFDA29F" w14:textId="77777777" w:rsidR="00637611" w:rsidRDefault="00637611" w:rsidP="006C261C">
      <w:pPr>
        <w:pStyle w:val="2"/>
        <w:numPr>
          <w:ilvl w:val="0"/>
          <w:numId w:val="0"/>
        </w:numPr>
        <w:spacing w:before="120"/>
        <w:ind w:left="709"/>
      </w:pPr>
    </w:p>
    <w:p w14:paraId="63496B45" w14:textId="59345754" w:rsidR="00FC7239" w:rsidRDefault="00F770A7" w:rsidP="00FC7239">
      <w:pPr>
        <w:pStyle w:val="2"/>
      </w:pPr>
      <w:r>
        <w:lastRenderedPageBreak/>
        <w:t xml:space="preserve">Допускается применять </w:t>
      </w:r>
      <w:r w:rsidR="00A9645F">
        <w:t>другие графические обозначения материалов</w:t>
      </w:r>
      <w:r>
        <w:t>, не предусмотренные настоящим стандартом, поясняя их на чертеже</w:t>
      </w:r>
      <w:r w:rsidR="00C32DB1">
        <w:t xml:space="preserve"> </w:t>
      </w:r>
      <w:r w:rsidR="005339E2">
        <w:t>тексто</w:t>
      </w:r>
      <w:r w:rsidR="00F93C0F">
        <w:t>м</w:t>
      </w:r>
      <w:r w:rsidR="005339E2">
        <w:t xml:space="preserve"> на полке </w:t>
      </w:r>
      <w:r w:rsidR="00C32DB1">
        <w:t>лини</w:t>
      </w:r>
      <w:r w:rsidR="005339E2">
        <w:t>и</w:t>
      </w:r>
      <w:r w:rsidR="00C32DB1">
        <w:t>-выноск</w:t>
      </w:r>
      <w:r w:rsidR="005339E2">
        <w:t>и</w:t>
      </w:r>
      <w:r w:rsidR="007C3BED">
        <w:t>, отведенной от штриховки, как показано на рисунке 2а,</w:t>
      </w:r>
      <w:r w:rsidR="00C32DB1">
        <w:t xml:space="preserve"> или </w:t>
      </w:r>
      <w:r w:rsidR="007C3BED">
        <w:t xml:space="preserve">в таблице, </w:t>
      </w:r>
      <w:r w:rsidR="00DF7F4C">
        <w:t>как показано на рисунке 2</w:t>
      </w:r>
      <w:r w:rsidR="003B1EB9">
        <w:t>б</w:t>
      </w:r>
      <w:r w:rsidR="00DF7F4C">
        <w:t>.</w:t>
      </w:r>
    </w:p>
    <w:p w14:paraId="7FBF3D25" w14:textId="6FE60353" w:rsidR="007C3BED" w:rsidRDefault="007C3BED" w:rsidP="007C3BED">
      <w:pPr>
        <w:pStyle w:val="af3"/>
      </w:pPr>
      <w:r w:rsidRPr="007C3BED">
        <w:rPr>
          <w:spacing w:val="40"/>
        </w:rPr>
        <w:t>Примечание</w:t>
      </w:r>
      <w:r>
        <w:t xml:space="preserve"> – Стандарт не определяет размеры и содержание таблицы.</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5547"/>
      </w:tblGrid>
      <w:tr w:rsidR="00637611" w:rsidRPr="003030EB" w14:paraId="297C5DF4" w14:textId="77777777" w:rsidTr="00C36256">
        <w:tc>
          <w:tcPr>
            <w:tcW w:w="4960" w:type="dxa"/>
            <w:vAlign w:val="center"/>
          </w:tcPr>
          <w:p w14:paraId="10B5AB5A" w14:textId="78666100" w:rsidR="003B1EB9" w:rsidRPr="003030EB" w:rsidRDefault="00637611" w:rsidP="00EA59F7">
            <w:pPr>
              <w:pStyle w:val="2"/>
              <w:numPr>
                <w:ilvl w:val="0"/>
                <w:numId w:val="0"/>
              </w:numPr>
              <w:jc w:val="center"/>
              <w:rPr>
                <w:lang w:val="en-US"/>
              </w:rPr>
            </w:pPr>
            <w:r>
              <w:rPr>
                <w:noProof/>
              </w:rPr>
              <w:drawing>
                <wp:inline distT="0" distB="0" distL="0" distR="0" wp14:anchorId="0AA43BA2" wp14:editId="46706EB5">
                  <wp:extent cx="2640145" cy="2013045"/>
                  <wp:effectExtent l="0" t="0" r="825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47985" cy="2019023"/>
                          </a:xfrm>
                          <a:prstGeom prst="rect">
                            <a:avLst/>
                          </a:prstGeom>
                        </pic:spPr>
                      </pic:pic>
                    </a:graphicData>
                  </a:graphic>
                </wp:inline>
              </w:drawing>
            </w:r>
          </w:p>
        </w:tc>
        <w:tc>
          <w:tcPr>
            <w:tcW w:w="4961" w:type="dxa"/>
            <w:vAlign w:val="center"/>
          </w:tcPr>
          <w:p w14:paraId="247B4E6C" w14:textId="5869AA1D" w:rsidR="003B1EB9" w:rsidRPr="003030EB" w:rsidRDefault="00637611" w:rsidP="00EA59F7">
            <w:pPr>
              <w:pStyle w:val="2"/>
              <w:numPr>
                <w:ilvl w:val="0"/>
                <w:numId w:val="0"/>
              </w:numPr>
              <w:jc w:val="center"/>
              <w:rPr>
                <w:lang w:val="en-US"/>
              </w:rPr>
            </w:pPr>
            <w:r>
              <w:rPr>
                <w:noProof/>
              </w:rPr>
              <w:drawing>
                <wp:inline distT="0" distB="0" distL="0" distR="0" wp14:anchorId="68AFF7AB" wp14:editId="5E7FE795">
                  <wp:extent cx="3395811" cy="1712794"/>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84152" cy="1757352"/>
                          </a:xfrm>
                          <a:prstGeom prst="rect">
                            <a:avLst/>
                          </a:prstGeom>
                        </pic:spPr>
                      </pic:pic>
                    </a:graphicData>
                  </a:graphic>
                </wp:inline>
              </w:drawing>
            </w:r>
          </w:p>
        </w:tc>
      </w:tr>
      <w:tr w:rsidR="00637611" w:rsidRPr="003030EB" w14:paraId="74509482" w14:textId="77777777" w:rsidTr="00C36256">
        <w:tc>
          <w:tcPr>
            <w:tcW w:w="4960" w:type="dxa"/>
            <w:vAlign w:val="center"/>
          </w:tcPr>
          <w:p w14:paraId="67E1955E" w14:textId="12B9056F" w:rsidR="003B1EB9" w:rsidRPr="003B1EB9" w:rsidRDefault="003B1EB9" w:rsidP="00EA59F7">
            <w:pPr>
              <w:pStyle w:val="2"/>
              <w:numPr>
                <w:ilvl w:val="0"/>
                <w:numId w:val="0"/>
              </w:numPr>
              <w:jc w:val="center"/>
            </w:pPr>
            <w:r>
              <w:t>а)</w:t>
            </w:r>
          </w:p>
        </w:tc>
        <w:tc>
          <w:tcPr>
            <w:tcW w:w="4961" w:type="dxa"/>
            <w:vAlign w:val="center"/>
          </w:tcPr>
          <w:p w14:paraId="469F9CD6" w14:textId="2B2B1B8A" w:rsidR="003B1EB9" w:rsidRPr="003B1EB9" w:rsidRDefault="003B1EB9" w:rsidP="00EA59F7">
            <w:pPr>
              <w:pStyle w:val="2"/>
              <w:numPr>
                <w:ilvl w:val="0"/>
                <w:numId w:val="0"/>
              </w:numPr>
              <w:jc w:val="center"/>
            </w:pPr>
            <w:r>
              <w:t>б)</w:t>
            </w:r>
          </w:p>
        </w:tc>
      </w:tr>
      <w:tr w:rsidR="00DF7F4C" w14:paraId="00E89C6D" w14:textId="77777777" w:rsidTr="00EA59F7">
        <w:tc>
          <w:tcPr>
            <w:tcW w:w="9921" w:type="dxa"/>
            <w:gridSpan w:val="2"/>
          </w:tcPr>
          <w:p w14:paraId="525E261A" w14:textId="0868F228" w:rsidR="00DF7F4C" w:rsidRDefault="00F93C0F" w:rsidP="00EA59F7">
            <w:pPr>
              <w:pStyle w:val="a0"/>
            </w:pPr>
            <w:r>
              <w:t>– Пояснение графического обозначения материала на чертеже (графические обозначения приведены для примера)</w:t>
            </w:r>
          </w:p>
        </w:tc>
      </w:tr>
    </w:tbl>
    <w:p w14:paraId="2292AF84" w14:textId="77777777" w:rsidR="00DF7F4C" w:rsidRDefault="00DF7F4C" w:rsidP="00DF7F4C">
      <w:pPr>
        <w:pStyle w:val="2"/>
        <w:numPr>
          <w:ilvl w:val="0"/>
          <w:numId w:val="0"/>
        </w:numPr>
        <w:ind w:left="709"/>
      </w:pPr>
    </w:p>
    <w:p w14:paraId="53F01039" w14:textId="3D4E6F2B" w:rsidR="00EB0B11" w:rsidRDefault="00EB0B11" w:rsidP="00FC7239">
      <w:pPr>
        <w:pStyle w:val="2"/>
      </w:pPr>
      <w:r>
        <w:t xml:space="preserve">Допускается в </w:t>
      </w:r>
      <w:r w:rsidR="006C261C">
        <w:t>ЭГМ</w:t>
      </w:r>
      <w:r>
        <w:t xml:space="preserve"> штриховку заменять сплошной заливкой</w:t>
      </w:r>
      <w:r w:rsidR="006C261C">
        <w:t xml:space="preserve"> </w:t>
      </w:r>
      <w:r w:rsidR="005339E2">
        <w:t>контрастного цвета к цвету</w:t>
      </w:r>
      <w:r w:rsidR="00787EFE">
        <w:t>, каким выполнена ЭГМ</w:t>
      </w:r>
      <w:r w:rsidR="005143AF">
        <w:t xml:space="preserve"> детали</w:t>
      </w:r>
      <w:r w:rsidR="006C261C">
        <w:t>.</w:t>
      </w:r>
    </w:p>
    <w:p w14:paraId="2E835009" w14:textId="1FB6A12A" w:rsidR="00F770A7" w:rsidRDefault="00F770A7" w:rsidP="00FC7239">
      <w:pPr>
        <w:pStyle w:val="1"/>
      </w:pPr>
      <w:r>
        <w:t xml:space="preserve">Правила </w:t>
      </w:r>
      <w:r w:rsidR="00A9645F">
        <w:t>выполнения штриховки</w:t>
      </w:r>
    </w:p>
    <w:p w14:paraId="303334E6" w14:textId="2BD82E80" w:rsidR="00542A87" w:rsidRDefault="00C03F1B" w:rsidP="00542A87">
      <w:pPr>
        <w:pStyle w:val="2"/>
      </w:pPr>
      <w:r>
        <w:t>Штриховку</w:t>
      </w:r>
      <w:r w:rsidR="00542A87">
        <w:t xml:space="preserve"> выполняют </w:t>
      </w:r>
      <w:r w:rsidR="001F5933">
        <w:t>тонкой линией</w:t>
      </w:r>
      <w:r w:rsidR="00542A87">
        <w:t xml:space="preserve"> согласно ГОСТ Р 2.303.</w:t>
      </w:r>
    </w:p>
    <w:p w14:paraId="3D8C37D0" w14:textId="44F3AD4C" w:rsidR="001B4B15" w:rsidRDefault="00C03F1B" w:rsidP="00966D24">
      <w:pPr>
        <w:pStyle w:val="2"/>
      </w:pPr>
      <w:r>
        <w:t>Штриховк</w:t>
      </w:r>
      <w:r w:rsidR="00667514">
        <w:t>у</w:t>
      </w:r>
      <w:r>
        <w:t xml:space="preserve"> в общем случае</w:t>
      </w:r>
      <w:r w:rsidR="00193E76">
        <w:t xml:space="preserve"> </w:t>
      </w:r>
      <w:r w:rsidR="00667514">
        <w:t>наносят</w:t>
      </w:r>
      <w:r>
        <w:t xml:space="preserve"> под углом 45</w:t>
      </w:r>
      <w:r>
        <w:rPr>
          <w:rFonts w:cs="Arial"/>
        </w:rPr>
        <w:t>°</w:t>
      </w:r>
      <w:r w:rsidR="001B4B15">
        <w:t>:</w:t>
      </w:r>
    </w:p>
    <w:p w14:paraId="26E39566" w14:textId="68FDBC08" w:rsidR="001B4B15" w:rsidRDefault="00966D24" w:rsidP="001B4B15">
      <w:pPr>
        <w:pStyle w:val="1-"/>
      </w:pPr>
      <w:r>
        <w:t xml:space="preserve">к </w:t>
      </w:r>
      <w:r w:rsidR="00C028F7">
        <w:t xml:space="preserve">одной из </w:t>
      </w:r>
      <w:r>
        <w:t>лини</w:t>
      </w:r>
      <w:r w:rsidR="00C028F7">
        <w:t>й</w:t>
      </w:r>
      <w:r>
        <w:t xml:space="preserve"> контура </w:t>
      </w:r>
      <w:r w:rsidR="00542A87">
        <w:t>предмета</w:t>
      </w:r>
      <w:r w:rsidR="001B4B15">
        <w:t xml:space="preserve">, как показано на рисунке </w:t>
      </w:r>
      <w:r w:rsidR="00C32DB1">
        <w:t>3</w:t>
      </w:r>
      <w:r w:rsidR="001B4B15">
        <w:t>а;</w:t>
      </w:r>
    </w:p>
    <w:p w14:paraId="6BF0DF76" w14:textId="0CF93E96" w:rsidR="001B4B15" w:rsidRDefault="00966D24" w:rsidP="001B4B15">
      <w:pPr>
        <w:pStyle w:val="1-"/>
      </w:pPr>
      <w:r>
        <w:t xml:space="preserve">к </w:t>
      </w:r>
      <w:r w:rsidR="00C028F7">
        <w:t>одной из его</w:t>
      </w:r>
      <w:r>
        <w:t xml:space="preserve"> </w:t>
      </w:r>
      <w:r w:rsidR="001B4B15">
        <w:t>плоскостей</w:t>
      </w:r>
      <w:r w:rsidR="00C028F7">
        <w:t xml:space="preserve"> симметрии</w:t>
      </w:r>
      <w:r w:rsidR="001B4B15">
        <w:t xml:space="preserve">, как показано на рисунке </w:t>
      </w:r>
      <w:r w:rsidR="00C32DB1">
        <w:t>3</w:t>
      </w:r>
      <w:r w:rsidR="001B4B15">
        <w:t>б;</w:t>
      </w:r>
    </w:p>
    <w:p w14:paraId="7EF84D46" w14:textId="4E71C19A" w:rsidR="00966D24" w:rsidRDefault="00966D24" w:rsidP="001B4B15">
      <w:pPr>
        <w:pStyle w:val="1-"/>
      </w:pPr>
      <w:r>
        <w:t xml:space="preserve">к </w:t>
      </w:r>
      <w:r w:rsidR="009100C2">
        <w:t>основной надписи</w:t>
      </w:r>
      <w:r>
        <w:t xml:space="preserve"> чертежа</w:t>
      </w:r>
      <w:r w:rsidR="001B4B15">
        <w:t xml:space="preserve">, как показано на рисунке </w:t>
      </w:r>
      <w:r w:rsidR="00FE5598">
        <w:t>4</w:t>
      </w:r>
      <w:r w:rsidR="001B4B15">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C32DB1" w14:paraId="46F2969C" w14:textId="77777777" w:rsidTr="005346CA">
        <w:tc>
          <w:tcPr>
            <w:tcW w:w="4955" w:type="dxa"/>
            <w:vAlign w:val="center"/>
          </w:tcPr>
          <w:p w14:paraId="637C1D02" w14:textId="11F8637B" w:rsidR="00966D24" w:rsidRDefault="005346CA" w:rsidP="005346CA">
            <w:pPr>
              <w:pStyle w:val="af1"/>
              <w:ind w:firstLine="0"/>
              <w:jc w:val="center"/>
            </w:pPr>
            <w:r>
              <w:rPr>
                <w:noProof/>
              </w:rPr>
              <w:drawing>
                <wp:inline distT="0" distB="0" distL="0" distR="0" wp14:anchorId="010D29A6" wp14:editId="02C5F6C1">
                  <wp:extent cx="1991819" cy="1276066"/>
                  <wp:effectExtent l="0" t="0" r="8890"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33169" cy="1302557"/>
                          </a:xfrm>
                          <a:prstGeom prst="rect">
                            <a:avLst/>
                          </a:prstGeom>
                        </pic:spPr>
                      </pic:pic>
                    </a:graphicData>
                  </a:graphic>
                </wp:inline>
              </w:drawing>
            </w:r>
          </w:p>
        </w:tc>
        <w:tc>
          <w:tcPr>
            <w:tcW w:w="4956" w:type="dxa"/>
            <w:vAlign w:val="bottom"/>
          </w:tcPr>
          <w:p w14:paraId="2B71C72B" w14:textId="230A6A03" w:rsidR="00966D24" w:rsidRDefault="005346CA" w:rsidP="00F84403">
            <w:pPr>
              <w:pStyle w:val="af1"/>
              <w:ind w:firstLine="0"/>
              <w:jc w:val="center"/>
            </w:pPr>
            <w:r>
              <w:rPr>
                <w:noProof/>
              </w:rPr>
              <w:drawing>
                <wp:inline distT="0" distB="0" distL="0" distR="0" wp14:anchorId="6191C902" wp14:editId="78FB1195">
                  <wp:extent cx="2025441" cy="1705971"/>
                  <wp:effectExtent l="0" t="0" r="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40752" cy="1718867"/>
                          </a:xfrm>
                          <a:prstGeom prst="rect">
                            <a:avLst/>
                          </a:prstGeom>
                        </pic:spPr>
                      </pic:pic>
                    </a:graphicData>
                  </a:graphic>
                </wp:inline>
              </w:drawing>
            </w:r>
          </w:p>
        </w:tc>
      </w:tr>
      <w:tr w:rsidR="00C32DB1" w14:paraId="5050FC4F" w14:textId="77777777" w:rsidTr="00F84403">
        <w:tc>
          <w:tcPr>
            <w:tcW w:w="4955" w:type="dxa"/>
            <w:vAlign w:val="center"/>
          </w:tcPr>
          <w:p w14:paraId="6388BE47" w14:textId="5DB9332D" w:rsidR="00966D24" w:rsidRDefault="00966D24" w:rsidP="00F84403">
            <w:pPr>
              <w:pStyle w:val="af1"/>
              <w:ind w:firstLine="0"/>
              <w:jc w:val="center"/>
            </w:pPr>
            <w:r>
              <w:t>а</w:t>
            </w:r>
            <w:r w:rsidR="00542A87">
              <w:t>)</w:t>
            </w:r>
          </w:p>
        </w:tc>
        <w:tc>
          <w:tcPr>
            <w:tcW w:w="4956" w:type="dxa"/>
            <w:vAlign w:val="center"/>
          </w:tcPr>
          <w:p w14:paraId="0FF8A14F" w14:textId="166A36AF" w:rsidR="00966D24" w:rsidRDefault="00966D24" w:rsidP="00F84403">
            <w:pPr>
              <w:pStyle w:val="af1"/>
              <w:ind w:firstLine="0"/>
              <w:jc w:val="center"/>
            </w:pPr>
            <w:r>
              <w:t>б</w:t>
            </w:r>
            <w:r w:rsidR="00542A87">
              <w:t>)</w:t>
            </w:r>
          </w:p>
        </w:tc>
      </w:tr>
      <w:tr w:rsidR="00966D24" w14:paraId="7D706E0E" w14:textId="77777777" w:rsidTr="00F671B4">
        <w:tc>
          <w:tcPr>
            <w:tcW w:w="9911" w:type="dxa"/>
            <w:gridSpan w:val="2"/>
          </w:tcPr>
          <w:p w14:paraId="4DEC4DC5" w14:textId="6F560A40" w:rsidR="00966D24" w:rsidRDefault="00966D24" w:rsidP="00966D24">
            <w:pPr>
              <w:pStyle w:val="a0"/>
            </w:pPr>
            <w:bookmarkStart w:id="61" w:name="_Ref144717299"/>
          </w:p>
        </w:tc>
        <w:bookmarkEnd w:id="61"/>
      </w:tr>
      <w:tr w:rsidR="00F84403" w14:paraId="3F644902" w14:textId="77777777" w:rsidTr="00F84403">
        <w:tc>
          <w:tcPr>
            <w:tcW w:w="9911" w:type="dxa"/>
            <w:gridSpan w:val="2"/>
            <w:vAlign w:val="center"/>
          </w:tcPr>
          <w:p w14:paraId="5D3B1A14" w14:textId="6E8A937B" w:rsidR="00F84403" w:rsidRDefault="005346CA" w:rsidP="00F84403">
            <w:pPr>
              <w:pStyle w:val="af1"/>
              <w:ind w:firstLine="0"/>
              <w:jc w:val="center"/>
            </w:pPr>
            <w:r>
              <w:rPr>
                <w:noProof/>
              </w:rPr>
              <w:lastRenderedPageBreak/>
              <w:drawing>
                <wp:inline distT="0" distB="0" distL="0" distR="0" wp14:anchorId="5548B990" wp14:editId="485B7282">
                  <wp:extent cx="5029200" cy="357128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42811" cy="3580949"/>
                          </a:xfrm>
                          <a:prstGeom prst="rect">
                            <a:avLst/>
                          </a:prstGeom>
                        </pic:spPr>
                      </pic:pic>
                    </a:graphicData>
                  </a:graphic>
                </wp:inline>
              </w:drawing>
            </w:r>
          </w:p>
        </w:tc>
      </w:tr>
      <w:tr w:rsidR="00F84403" w14:paraId="2777DF23" w14:textId="77777777" w:rsidTr="007B4745">
        <w:tc>
          <w:tcPr>
            <w:tcW w:w="9911" w:type="dxa"/>
            <w:gridSpan w:val="2"/>
          </w:tcPr>
          <w:p w14:paraId="0551A01B" w14:textId="77777777" w:rsidR="00F84403" w:rsidRDefault="00F84403" w:rsidP="007B4745">
            <w:pPr>
              <w:pStyle w:val="a0"/>
            </w:pPr>
            <w:bookmarkStart w:id="62" w:name="_Ref144717325"/>
          </w:p>
        </w:tc>
        <w:bookmarkEnd w:id="62"/>
      </w:tr>
    </w:tbl>
    <w:p w14:paraId="3CB80573" w14:textId="5C4808CE" w:rsidR="00966D24" w:rsidRPr="00193E76" w:rsidRDefault="00193E76" w:rsidP="00BE6332">
      <w:pPr>
        <w:pStyle w:val="2"/>
        <w:spacing w:before="120"/>
        <w:rPr>
          <w:rFonts w:cs="Arial"/>
        </w:rPr>
      </w:pPr>
      <w:r>
        <w:rPr>
          <w:rFonts w:cs="Arial"/>
        </w:rPr>
        <w:t xml:space="preserve">В случае, если контур изображения имеет </w:t>
      </w:r>
      <w:r w:rsidR="009100C2">
        <w:rPr>
          <w:rFonts w:cs="Arial"/>
        </w:rPr>
        <w:t xml:space="preserve">линии, которые </w:t>
      </w:r>
      <w:r>
        <w:rPr>
          <w:rFonts w:cs="Arial"/>
        </w:rPr>
        <w:t xml:space="preserve">по своему направлению совпадают </w:t>
      </w:r>
      <w:r w:rsidR="00542A87">
        <w:rPr>
          <w:rFonts w:cs="Arial"/>
        </w:rPr>
        <w:t xml:space="preserve">с направлением </w:t>
      </w:r>
      <w:r w:rsidR="00C03F1B">
        <w:rPr>
          <w:rFonts w:cs="Arial"/>
        </w:rPr>
        <w:t>линий штриховки</w:t>
      </w:r>
      <w:r>
        <w:rPr>
          <w:rFonts w:cs="Arial"/>
        </w:rPr>
        <w:t xml:space="preserve">, то </w:t>
      </w:r>
      <w:r w:rsidR="00C03F1B">
        <w:rPr>
          <w:rFonts w:cs="Arial"/>
        </w:rPr>
        <w:t>ее</w:t>
      </w:r>
      <w:r w:rsidR="00B857F1">
        <w:rPr>
          <w:rFonts w:cs="Arial"/>
        </w:rPr>
        <w:t xml:space="preserve"> </w:t>
      </w:r>
      <w:r>
        <w:rPr>
          <w:rFonts w:cs="Arial"/>
        </w:rPr>
        <w:t xml:space="preserve">выполняют под углом </w:t>
      </w:r>
      <w:r>
        <w:t>30</w:t>
      </w:r>
      <w:r>
        <w:rPr>
          <w:rFonts w:cs="Arial"/>
        </w:rPr>
        <w:t xml:space="preserve">° или </w:t>
      </w:r>
      <w:r>
        <w:t>60</w:t>
      </w:r>
      <w:r>
        <w:rPr>
          <w:rFonts w:cs="Arial"/>
        </w:rPr>
        <w:t>°</w:t>
      </w:r>
      <w:r w:rsidR="00D36609">
        <w:rPr>
          <w:rFonts w:cs="Arial"/>
        </w:rPr>
        <w:t xml:space="preserve"> к основной надписи чертежа, как показано на рисунке </w:t>
      </w:r>
      <w:r w:rsidR="00FE5598">
        <w:rPr>
          <w:rFonts w:cs="Arial"/>
        </w:rPr>
        <w:t>5</w:t>
      </w:r>
      <w:r w:rsidR="00D36609">
        <w:rPr>
          <w:rFonts w:cs="Arial"/>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4F1EF1" w14:paraId="3FD00054" w14:textId="77777777" w:rsidTr="00565F02">
        <w:tc>
          <w:tcPr>
            <w:tcW w:w="9921" w:type="dxa"/>
            <w:vAlign w:val="center"/>
          </w:tcPr>
          <w:p w14:paraId="15498069" w14:textId="690097E5" w:rsidR="004F1EF1" w:rsidRDefault="005346CA" w:rsidP="00F84403">
            <w:pPr>
              <w:pStyle w:val="af1"/>
              <w:ind w:firstLine="0"/>
              <w:jc w:val="center"/>
            </w:pPr>
            <w:r>
              <w:rPr>
                <w:noProof/>
              </w:rPr>
              <w:drawing>
                <wp:inline distT="0" distB="0" distL="0" distR="0" wp14:anchorId="56D00FFF" wp14:editId="323D84D1">
                  <wp:extent cx="2900150" cy="2582978"/>
                  <wp:effectExtent l="0" t="0" r="0" b="825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42015" cy="2620264"/>
                          </a:xfrm>
                          <a:prstGeom prst="rect">
                            <a:avLst/>
                          </a:prstGeom>
                        </pic:spPr>
                      </pic:pic>
                    </a:graphicData>
                  </a:graphic>
                </wp:inline>
              </w:drawing>
            </w:r>
          </w:p>
        </w:tc>
      </w:tr>
      <w:tr w:rsidR="00F84403" w14:paraId="65F75154" w14:textId="77777777" w:rsidTr="003450F8">
        <w:tc>
          <w:tcPr>
            <w:tcW w:w="9921" w:type="dxa"/>
          </w:tcPr>
          <w:p w14:paraId="29A97B98" w14:textId="77777777" w:rsidR="00F84403" w:rsidRDefault="00F84403" w:rsidP="00966D24">
            <w:pPr>
              <w:pStyle w:val="a0"/>
            </w:pPr>
            <w:bookmarkStart w:id="63" w:name="_Ref144717477"/>
          </w:p>
        </w:tc>
        <w:bookmarkEnd w:id="63"/>
      </w:tr>
    </w:tbl>
    <w:p w14:paraId="06C7074F" w14:textId="1E691CEF" w:rsidR="00542A87" w:rsidRDefault="00C03F1B" w:rsidP="00542A87">
      <w:pPr>
        <w:pStyle w:val="2"/>
      </w:pPr>
      <w:r>
        <w:t>Штриховка</w:t>
      </w:r>
      <w:r w:rsidR="00542A87">
        <w:t xml:space="preserve"> одной и той же детали или сборочной единицы должн</w:t>
      </w:r>
      <w:r w:rsidR="00A9645F">
        <w:t>а</w:t>
      </w:r>
      <w:r w:rsidR="00542A87">
        <w:t xml:space="preserve"> иметь одинаковое направление и шаг на всех изображениях</w:t>
      </w:r>
      <w:r w:rsidR="00966D24">
        <w:t xml:space="preserve">, независимо от количества листов, на которых эти </w:t>
      </w:r>
      <w:r w:rsidR="00542A87">
        <w:t>изображения</w:t>
      </w:r>
      <w:r w:rsidR="00966D24">
        <w:t xml:space="preserve"> расположены</w:t>
      </w:r>
      <w:r w:rsidR="008F2052">
        <w:t>, а также независимо от масштаба изображения.</w:t>
      </w:r>
    </w:p>
    <w:p w14:paraId="15C54A41" w14:textId="7C196475" w:rsidR="00542A87" w:rsidRDefault="00542A87" w:rsidP="00542A87">
      <w:pPr>
        <w:pStyle w:val="2"/>
        <w:numPr>
          <w:ilvl w:val="0"/>
          <w:numId w:val="0"/>
        </w:numPr>
        <w:ind w:firstLine="709"/>
      </w:pPr>
      <w:r>
        <w:t>Шаг штриховки выбирается из ряда натуральных чисел в диапазоне от 1 до 10 мм включительно.</w:t>
      </w:r>
    </w:p>
    <w:p w14:paraId="3CBD153C" w14:textId="4C6F08AA" w:rsidR="00F23C3A" w:rsidRDefault="00667514" w:rsidP="0055438B">
      <w:pPr>
        <w:pStyle w:val="2"/>
      </w:pPr>
      <w:r>
        <w:lastRenderedPageBreak/>
        <w:t>В</w:t>
      </w:r>
      <w:r w:rsidR="00F23C3A">
        <w:t xml:space="preserve"> </w:t>
      </w:r>
      <w:r>
        <w:t>ЭГМ</w:t>
      </w:r>
      <w:r w:rsidR="00F23C3A">
        <w:t xml:space="preserve"> на пересекающихся секущих плоскостях рекомендуется располагать линии штриховки так, чт</w:t>
      </w:r>
      <w:r w:rsidR="00F02B4E">
        <w:t>обы они сходились друг к другу, как показано на рисунке</w:t>
      </w:r>
      <w:r w:rsidR="00F23C3A">
        <w:t xml:space="preserve"> </w:t>
      </w:r>
      <w:r w:rsidR="00FE5598">
        <w:t>6</w:t>
      </w:r>
      <w:r w:rsidR="00F23C3A">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1D3933" w14:paraId="20EE677A" w14:textId="77777777" w:rsidTr="00F02B4E">
        <w:tc>
          <w:tcPr>
            <w:tcW w:w="10137" w:type="dxa"/>
            <w:vAlign w:val="center"/>
          </w:tcPr>
          <w:p w14:paraId="5EA95352" w14:textId="06CC35B1" w:rsidR="001D3933" w:rsidRDefault="00A46CFB" w:rsidP="00F02B4E">
            <w:pPr>
              <w:pStyle w:val="af1"/>
              <w:ind w:firstLine="0"/>
              <w:jc w:val="center"/>
            </w:pPr>
            <w:r>
              <w:rPr>
                <w:noProof/>
                <w:lang w:eastAsia="ru-RU"/>
              </w:rPr>
              <w:drawing>
                <wp:inline distT="0" distB="0" distL="0" distR="0" wp14:anchorId="63347D2C" wp14:editId="07A6DE34">
                  <wp:extent cx="2605178" cy="2315276"/>
                  <wp:effectExtent l="0" t="0" r="5080" b="889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22462" cy="2330636"/>
                          </a:xfrm>
                          <a:prstGeom prst="rect">
                            <a:avLst/>
                          </a:prstGeom>
                        </pic:spPr>
                      </pic:pic>
                    </a:graphicData>
                  </a:graphic>
                </wp:inline>
              </w:drawing>
            </w:r>
          </w:p>
        </w:tc>
      </w:tr>
      <w:tr w:rsidR="001D3933" w14:paraId="490A4230" w14:textId="77777777" w:rsidTr="00F02B4E">
        <w:tc>
          <w:tcPr>
            <w:tcW w:w="10137" w:type="dxa"/>
            <w:vAlign w:val="center"/>
          </w:tcPr>
          <w:p w14:paraId="7504825E" w14:textId="77777777" w:rsidR="001D3933" w:rsidRDefault="001D3933" w:rsidP="00F02B4E">
            <w:pPr>
              <w:pStyle w:val="a0"/>
            </w:pPr>
            <w:bookmarkStart w:id="64" w:name="_Ref149482027"/>
          </w:p>
        </w:tc>
        <w:bookmarkEnd w:id="64"/>
      </w:tr>
    </w:tbl>
    <w:p w14:paraId="0A5B89B4" w14:textId="5880E05D" w:rsidR="005C0C3C" w:rsidRDefault="00CF2BF8" w:rsidP="00CF2BF8">
      <w:pPr>
        <w:tabs>
          <w:tab w:val="left" w:pos="2400"/>
        </w:tabs>
        <w:spacing w:after="160" w:line="259" w:lineRule="auto"/>
      </w:pPr>
      <w:r>
        <w:tab/>
      </w:r>
    </w:p>
    <w:p w14:paraId="701555F8" w14:textId="1A71C589" w:rsidR="005C0C3C" w:rsidRDefault="00667514" w:rsidP="00F02B4E">
      <w:pPr>
        <w:pStyle w:val="2"/>
      </w:pPr>
      <w:r>
        <w:t>В</w:t>
      </w:r>
      <w:r w:rsidR="005C0C3C">
        <w:t xml:space="preserve"> аксонометрических проекциях </w:t>
      </w:r>
      <w:r w:rsidR="00C03F1B">
        <w:t>штриховку</w:t>
      </w:r>
      <w:r w:rsidR="005C0C3C">
        <w:t xml:space="preserve"> наносят параллельно одной из диагоналей проекций квадратов, лежащих в соответствующих координатных плоскостях, стороны которых параллельны аксонометрическим осям в соответствии с рисунком </w:t>
      </w:r>
      <w:r w:rsidR="00FE5598">
        <w:t>7</w:t>
      </w:r>
      <w:r w:rsidR="005C0C3C">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5C0C3C" w14:paraId="29556E90" w14:textId="77777777" w:rsidTr="00C35BCD">
        <w:tc>
          <w:tcPr>
            <w:tcW w:w="10137" w:type="dxa"/>
            <w:vAlign w:val="center"/>
          </w:tcPr>
          <w:p w14:paraId="542EFAB9" w14:textId="3B83F886" w:rsidR="005C0C3C" w:rsidRDefault="005C0C3C" w:rsidP="00C35BCD">
            <w:pPr>
              <w:pStyle w:val="af1"/>
              <w:ind w:firstLine="0"/>
              <w:jc w:val="center"/>
            </w:pPr>
            <w:r>
              <w:rPr>
                <w:noProof/>
                <w:lang w:eastAsia="ru-RU"/>
              </w:rPr>
              <w:drawing>
                <wp:inline distT="0" distB="0" distL="0" distR="0" wp14:anchorId="50E1FEF3" wp14:editId="08FE9B0E">
                  <wp:extent cx="2658137" cy="1276350"/>
                  <wp:effectExtent l="0" t="0" r="8890" b="0"/>
                  <wp:docPr id="1679233576" name="Рисунок 1679233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23388" cy="1307681"/>
                          </a:xfrm>
                          <a:prstGeom prst="rect">
                            <a:avLst/>
                          </a:prstGeom>
                        </pic:spPr>
                      </pic:pic>
                    </a:graphicData>
                  </a:graphic>
                </wp:inline>
              </w:drawing>
            </w:r>
          </w:p>
        </w:tc>
      </w:tr>
      <w:tr w:rsidR="005C0C3C" w14:paraId="2A5D4769" w14:textId="77777777" w:rsidTr="00C35BCD">
        <w:tc>
          <w:tcPr>
            <w:tcW w:w="10137" w:type="dxa"/>
            <w:vAlign w:val="center"/>
          </w:tcPr>
          <w:p w14:paraId="4D7F5E9B" w14:textId="77777777" w:rsidR="005C0C3C" w:rsidRDefault="005C0C3C" w:rsidP="00C35BCD">
            <w:pPr>
              <w:pStyle w:val="a0"/>
            </w:pPr>
          </w:p>
        </w:tc>
      </w:tr>
    </w:tbl>
    <w:p w14:paraId="5870A716" w14:textId="77777777" w:rsidR="005C0C3C" w:rsidRDefault="005C0C3C" w:rsidP="005C0C3C">
      <w:pPr>
        <w:pStyle w:val="2"/>
        <w:numPr>
          <w:ilvl w:val="0"/>
          <w:numId w:val="0"/>
        </w:numPr>
        <w:ind w:left="709"/>
      </w:pPr>
    </w:p>
    <w:p w14:paraId="5DCFE5DE" w14:textId="1FECF344" w:rsidR="00F854D7" w:rsidRDefault="00F854D7" w:rsidP="00F854D7">
      <w:pPr>
        <w:pStyle w:val="2"/>
      </w:pPr>
      <w:r>
        <w:t xml:space="preserve">Допускается наносить </w:t>
      </w:r>
      <w:r w:rsidR="00C03F1B">
        <w:t>штриховку</w:t>
      </w:r>
      <w:r>
        <w:t xml:space="preserve"> </w:t>
      </w:r>
      <w:r w:rsidR="007473B9">
        <w:t>только</w:t>
      </w:r>
      <w:r>
        <w:t xml:space="preserve"> у контура сечения узкой полоской равномерной ширины, как показано на рисунке </w:t>
      </w:r>
      <w:r w:rsidR="00FE5598">
        <w:t>8</w:t>
      </w:r>
      <w: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F854D7" w14:paraId="52EDDC97" w14:textId="77777777" w:rsidTr="00C35BCD">
        <w:tc>
          <w:tcPr>
            <w:tcW w:w="9911" w:type="dxa"/>
          </w:tcPr>
          <w:p w14:paraId="0BB25184" w14:textId="3844CDFE" w:rsidR="00F854D7" w:rsidRDefault="005346CA" w:rsidP="00C35BCD">
            <w:pPr>
              <w:pStyle w:val="2"/>
              <w:numPr>
                <w:ilvl w:val="0"/>
                <w:numId w:val="0"/>
              </w:numPr>
              <w:jc w:val="center"/>
            </w:pPr>
            <w:r>
              <w:rPr>
                <w:noProof/>
              </w:rPr>
              <w:drawing>
                <wp:inline distT="0" distB="0" distL="0" distR="0" wp14:anchorId="429F52A1" wp14:editId="4629D64E">
                  <wp:extent cx="3367716" cy="2129051"/>
                  <wp:effectExtent l="0" t="0" r="4445" b="508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376216" cy="2134424"/>
                          </a:xfrm>
                          <a:prstGeom prst="rect">
                            <a:avLst/>
                          </a:prstGeom>
                        </pic:spPr>
                      </pic:pic>
                    </a:graphicData>
                  </a:graphic>
                </wp:inline>
              </w:drawing>
            </w:r>
          </w:p>
        </w:tc>
      </w:tr>
      <w:tr w:rsidR="00F854D7" w14:paraId="17D5E685" w14:textId="77777777" w:rsidTr="00C35BCD">
        <w:tc>
          <w:tcPr>
            <w:tcW w:w="9911" w:type="dxa"/>
          </w:tcPr>
          <w:p w14:paraId="0A346A12" w14:textId="77777777" w:rsidR="00F854D7" w:rsidRDefault="00F854D7" w:rsidP="00C35BCD">
            <w:pPr>
              <w:pStyle w:val="a0"/>
            </w:pPr>
          </w:p>
        </w:tc>
      </w:tr>
    </w:tbl>
    <w:p w14:paraId="6245EFFC" w14:textId="77777777" w:rsidR="00F854D7" w:rsidRDefault="00F854D7" w:rsidP="00F854D7">
      <w:pPr>
        <w:pStyle w:val="2"/>
        <w:numPr>
          <w:ilvl w:val="0"/>
          <w:numId w:val="0"/>
        </w:numPr>
        <w:ind w:left="709"/>
      </w:pPr>
    </w:p>
    <w:p w14:paraId="7D39BF5B" w14:textId="238C8918" w:rsidR="00F02B4E" w:rsidRDefault="00C03F1B" w:rsidP="00F02B4E">
      <w:pPr>
        <w:pStyle w:val="2"/>
      </w:pPr>
      <w:r>
        <w:t>Штриховк</w:t>
      </w:r>
      <w:r w:rsidR="00667514">
        <w:t>у</w:t>
      </w:r>
      <w:r w:rsidR="00244304">
        <w:t xml:space="preserve"> у</w:t>
      </w:r>
      <w:r w:rsidR="007601BD">
        <w:t>зк</w:t>
      </w:r>
      <w:r w:rsidR="00ED5B69">
        <w:t>и</w:t>
      </w:r>
      <w:r w:rsidR="00244304">
        <w:t>х</w:t>
      </w:r>
      <w:r w:rsidR="007601BD">
        <w:t xml:space="preserve"> и длинн</w:t>
      </w:r>
      <w:r w:rsidR="00ED5B69">
        <w:t>ы</w:t>
      </w:r>
      <w:r w:rsidR="00244304">
        <w:t>х</w:t>
      </w:r>
      <w:r w:rsidR="007601BD">
        <w:t xml:space="preserve"> сечени</w:t>
      </w:r>
      <w:r w:rsidR="00244304">
        <w:t>й</w:t>
      </w:r>
      <w:r w:rsidR="007601BD">
        <w:t xml:space="preserve"> (например, штампованных, вальцованных и других подобных деталей), </w:t>
      </w:r>
      <w:r w:rsidR="003B1EB9">
        <w:t>расстояние между линиями контура которых на изображении составляет от 2 до 4 мм</w:t>
      </w:r>
      <w:r w:rsidR="007601BD">
        <w:t xml:space="preserve">, допускается </w:t>
      </w:r>
      <w:r w:rsidR="00244304">
        <w:t>выполнять</w:t>
      </w:r>
      <w:r w:rsidR="007601BD">
        <w:t xml:space="preserve"> полностью только на концах и у контуров отверстий, а остальн</w:t>
      </w:r>
      <w:r w:rsidR="00ED5B69">
        <w:t>ую</w:t>
      </w:r>
      <w:r w:rsidR="007601BD">
        <w:t xml:space="preserve"> площад</w:t>
      </w:r>
      <w:r w:rsidR="00ED5B69">
        <w:t>ь</w:t>
      </w:r>
      <w:r w:rsidR="007601BD">
        <w:t xml:space="preserve"> сечени</w:t>
      </w:r>
      <w:r w:rsidR="00ED5B69">
        <w:t>я</w:t>
      </w:r>
      <w:r w:rsidR="00445046">
        <w:t xml:space="preserve"> </w:t>
      </w:r>
      <w:r w:rsidR="007601BD">
        <w:t>–</w:t>
      </w:r>
      <w:r w:rsidR="00C47C06">
        <w:t xml:space="preserve"> </w:t>
      </w:r>
      <w:r w:rsidR="007601BD">
        <w:t>небольшими участками в нескольких местах</w:t>
      </w:r>
      <w:r w:rsidR="00F02B4E">
        <w:t xml:space="preserve">, как показано на </w:t>
      </w:r>
      <w:r w:rsidR="007601BD">
        <w:t>рисун</w:t>
      </w:r>
      <w:r w:rsidR="00F02B4E">
        <w:t>ке</w:t>
      </w:r>
      <w:r w:rsidR="007601BD">
        <w:t xml:space="preserve"> </w:t>
      </w:r>
      <w:r w:rsidR="00FE5598">
        <w:t>9</w:t>
      </w:r>
      <w:r w:rsidR="007601BD">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07C75" w14:paraId="4A31CC56" w14:textId="77777777" w:rsidTr="00021A05">
        <w:tc>
          <w:tcPr>
            <w:tcW w:w="4955" w:type="dxa"/>
            <w:vAlign w:val="center"/>
          </w:tcPr>
          <w:p w14:paraId="42810138" w14:textId="2B4F5006" w:rsidR="005346CA" w:rsidRDefault="005346CA" w:rsidP="00021A05">
            <w:pPr>
              <w:pStyle w:val="af1"/>
              <w:ind w:firstLine="0"/>
              <w:jc w:val="center"/>
            </w:pPr>
            <w:r>
              <w:rPr>
                <w:noProof/>
              </w:rPr>
              <w:drawing>
                <wp:inline distT="0" distB="0" distL="0" distR="0" wp14:anchorId="1CBDCEF9" wp14:editId="42C9C8D2">
                  <wp:extent cx="2872854" cy="800669"/>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10760" cy="811234"/>
                          </a:xfrm>
                          <a:prstGeom prst="rect">
                            <a:avLst/>
                          </a:prstGeom>
                        </pic:spPr>
                      </pic:pic>
                    </a:graphicData>
                  </a:graphic>
                </wp:inline>
              </w:drawing>
            </w:r>
          </w:p>
        </w:tc>
        <w:tc>
          <w:tcPr>
            <w:tcW w:w="4956" w:type="dxa"/>
            <w:vAlign w:val="center"/>
          </w:tcPr>
          <w:p w14:paraId="6A18884C" w14:textId="0FC24642" w:rsidR="00021A05" w:rsidRDefault="005346CA" w:rsidP="00021A05">
            <w:pPr>
              <w:pStyle w:val="af1"/>
              <w:ind w:firstLine="0"/>
              <w:jc w:val="center"/>
            </w:pPr>
            <w:r>
              <w:rPr>
                <w:noProof/>
              </w:rPr>
              <w:drawing>
                <wp:inline distT="0" distB="0" distL="0" distR="0" wp14:anchorId="2B0E1ACF" wp14:editId="55BA3287">
                  <wp:extent cx="2866030" cy="78634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898554" cy="795268"/>
                          </a:xfrm>
                          <a:prstGeom prst="rect">
                            <a:avLst/>
                          </a:prstGeom>
                        </pic:spPr>
                      </pic:pic>
                    </a:graphicData>
                  </a:graphic>
                </wp:inline>
              </w:drawing>
            </w:r>
          </w:p>
        </w:tc>
      </w:tr>
      <w:tr w:rsidR="00021A05" w14:paraId="715118C8" w14:textId="77777777" w:rsidTr="00021A05">
        <w:tc>
          <w:tcPr>
            <w:tcW w:w="9911" w:type="dxa"/>
            <w:gridSpan w:val="2"/>
          </w:tcPr>
          <w:p w14:paraId="4C62472B" w14:textId="77777777" w:rsidR="00021A05" w:rsidRDefault="00021A05" w:rsidP="00021A05">
            <w:pPr>
              <w:pStyle w:val="a0"/>
            </w:pPr>
            <w:bookmarkStart w:id="65" w:name="_Ref144718257"/>
          </w:p>
        </w:tc>
        <w:bookmarkEnd w:id="65"/>
      </w:tr>
    </w:tbl>
    <w:p w14:paraId="1F3C2D32" w14:textId="77777777" w:rsidR="004143BE" w:rsidRPr="004143BE" w:rsidRDefault="004143BE" w:rsidP="004143BE">
      <w:pPr>
        <w:pStyle w:val="2"/>
        <w:numPr>
          <w:ilvl w:val="0"/>
          <w:numId w:val="0"/>
        </w:numPr>
        <w:spacing w:before="120"/>
        <w:ind w:left="709"/>
        <w:rPr>
          <w:sz w:val="20"/>
          <w:szCs w:val="22"/>
        </w:rPr>
      </w:pPr>
    </w:p>
    <w:p w14:paraId="31FF6061" w14:textId="4B92B0D9" w:rsidR="008F333C" w:rsidRDefault="008A5612" w:rsidP="00BF332D">
      <w:pPr>
        <w:pStyle w:val="2"/>
        <w:spacing w:before="120"/>
      </w:pPr>
      <w:r>
        <w:t>Штриховку</w:t>
      </w:r>
      <w:r w:rsidR="008F333C" w:rsidRPr="008F333C">
        <w:t xml:space="preserve"> </w:t>
      </w:r>
      <w:r w:rsidR="001A5E55">
        <w:t>изделий из стекла</w:t>
      </w:r>
      <w:r w:rsidR="008F333C" w:rsidRPr="008F333C">
        <w:t xml:space="preserve"> </w:t>
      </w:r>
      <w:r>
        <w:t xml:space="preserve">в случае продольных сечений, при которых контур сечения представляет собой узкий вытянутый </w:t>
      </w:r>
      <w:r w:rsidR="00A43FEF">
        <w:t>предмет</w:t>
      </w:r>
      <w:r>
        <w:t>,</w:t>
      </w:r>
      <w:r w:rsidR="001A5E55">
        <w:t xml:space="preserve"> </w:t>
      </w:r>
      <w:r w:rsidR="003B1EB9">
        <w:t>расстояние между линиями контура которых на изображении составляет от 2 до 4 мм</w:t>
      </w:r>
      <w:r w:rsidR="001A5E55">
        <w:t>,</w:t>
      </w:r>
      <w:r>
        <w:t xml:space="preserve"> </w:t>
      </w:r>
      <w:r w:rsidR="008F333C" w:rsidRPr="008F333C">
        <w:t xml:space="preserve">следует наносить </w:t>
      </w:r>
      <w:r w:rsidR="001A5E55">
        <w:t>под углом</w:t>
      </w:r>
      <w:r w:rsidR="008F333C" w:rsidRPr="008F333C">
        <w:t xml:space="preserve"> </w:t>
      </w:r>
      <w:r w:rsidR="00445046">
        <w:t xml:space="preserve">от </w:t>
      </w:r>
      <w:r w:rsidR="008F333C" w:rsidRPr="008F333C">
        <w:t>15</w:t>
      </w:r>
      <w:r w:rsidR="00445046" w:rsidRPr="008F333C">
        <w:t>°</w:t>
      </w:r>
      <w:r w:rsidR="00445046">
        <w:t xml:space="preserve"> до </w:t>
      </w:r>
      <w:r w:rsidR="008F333C" w:rsidRPr="008F333C">
        <w:t xml:space="preserve">20° к линии большей стороны контура сечения, как показано на рисунке </w:t>
      </w:r>
      <w:r w:rsidR="00FE5598">
        <w:t>10</w:t>
      </w:r>
      <w:r w:rsidR="008F333C" w:rsidRPr="008F333C">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21A05" w14:paraId="16A52036" w14:textId="77777777" w:rsidTr="00021A05">
        <w:tc>
          <w:tcPr>
            <w:tcW w:w="9911" w:type="dxa"/>
            <w:vAlign w:val="center"/>
          </w:tcPr>
          <w:p w14:paraId="4F309A88" w14:textId="511CFF25" w:rsidR="00021A05" w:rsidRDefault="005346CA" w:rsidP="00A43FEF">
            <w:pPr>
              <w:pStyle w:val="af1"/>
              <w:ind w:firstLine="0"/>
              <w:jc w:val="center"/>
            </w:pPr>
            <w:r>
              <w:rPr>
                <w:noProof/>
              </w:rPr>
              <w:drawing>
                <wp:inline distT="0" distB="0" distL="0" distR="0" wp14:anchorId="6075038F" wp14:editId="13C04D8B">
                  <wp:extent cx="3712191" cy="231614"/>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963664" cy="247304"/>
                          </a:xfrm>
                          <a:prstGeom prst="rect">
                            <a:avLst/>
                          </a:prstGeom>
                        </pic:spPr>
                      </pic:pic>
                    </a:graphicData>
                  </a:graphic>
                </wp:inline>
              </w:drawing>
            </w:r>
          </w:p>
        </w:tc>
      </w:tr>
      <w:tr w:rsidR="00021A05" w14:paraId="19119D5E" w14:textId="77777777" w:rsidTr="00021A05">
        <w:tc>
          <w:tcPr>
            <w:tcW w:w="9911" w:type="dxa"/>
          </w:tcPr>
          <w:p w14:paraId="57D1720F" w14:textId="445CE7AA" w:rsidR="00021A05" w:rsidRDefault="00021A05" w:rsidP="00F854D7">
            <w:pPr>
              <w:pStyle w:val="a0"/>
            </w:pPr>
            <w:bookmarkStart w:id="66" w:name="_Ref144718284"/>
          </w:p>
        </w:tc>
        <w:bookmarkEnd w:id="66"/>
      </w:tr>
    </w:tbl>
    <w:p w14:paraId="7A55C36C" w14:textId="77777777" w:rsidR="004143BE" w:rsidRPr="004143BE" w:rsidRDefault="004143BE" w:rsidP="004143BE">
      <w:pPr>
        <w:pStyle w:val="2"/>
        <w:numPr>
          <w:ilvl w:val="0"/>
          <w:numId w:val="0"/>
        </w:numPr>
        <w:spacing w:before="120"/>
        <w:ind w:left="709"/>
        <w:rPr>
          <w:sz w:val="20"/>
          <w:szCs w:val="22"/>
        </w:rPr>
      </w:pPr>
    </w:p>
    <w:p w14:paraId="53CED28C" w14:textId="22C58CA5" w:rsidR="00C47C06" w:rsidRPr="00C47C06" w:rsidRDefault="00C47C06" w:rsidP="00BE6332">
      <w:pPr>
        <w:pStyle w:val="2"/>
        <w:spacing w:before="120"/>
      </w:pPr>
      <w:r>
        <w:rPr>
          <w:rFonts w:cs="Arial"/>
        </w:rPr>
        <w:t xml:space="preserve">Узкие площади сечений, </w:t>
      </w:r>
      <w:r w:rsidR="001825B5">
        <w:rPr>
          <w:rFonts w:cs="Arial"/>
        </w:rPr>
        <w:t>расстояние между линиями которого</w:t>
      </w:r>
      <w:r w:rsidR="00F854D7">
        <w:rPr>
          <w:rFonts w:cs="Arial"/>
        </w:rPr>
        <w:t xml:space="preserve"> </w:t>
      </w:r>
      <w:r w:rsidR="001825B5">
        <w:rPr>
          <w:rFonts w:cs="Arial"/>
        </w:rPr>
        <w:t>менее 2 мм</w:t>
      </w:r>
      <w:r>
        <w:rPr>
          <w:rFonts w:cs="Arial"/>
        </w:rPr>
        <w:t xml:space="preserve">, допускается показывать зачерненными с </w:t>
      </w:r>
      <w:r w:rsidR="00445046">
        <w:rPr>
          <w:rFonts w:cs="Arial"/>
        </w:rPr>
        <w:t>учетом</w:t>
      </w:r>
      <w:r>
        <w:rPr>
          <w:rFonts w:cs="Arial"/>
        </w:rPr>
        <w:t xml:space="preserve"> просветов между смежными се</w:t>
      </w:r>
      <w:r w:rsidR="00F9568F">
        <w:rPr>
          <w:rFonts w:cs="Arial"/>
        </w:rPr>
        <w:t xml:space="preserve">чениями не менее 0,8 </w:t>
      </w:r>
      <w:r w:rsidR="008F333C">
        <w:rPr>
          <w:rFonts w:cs="Arial"/>
        </w:rPr>
        <w:t xml:space="preserve">мм, как показано на рисунке </w:t>
      </w:r>
      <w:r w:rsidR="00447C26">
        <w:rPr>
          <w:rFonts w:cs="Arial"/>
        </w:rPr>
        <w:fldChar w:fldCharType="begin"/>
      </w:r>
      <w:r w:rsidR="00447C26">
        <w:rPr>
          <w:rFonts w:cs="Arial"/>
        </w:rPr>
        <w:instrText xml:space="preserve"> REF  _Ref144718442 \h \r \t </w:instrText>
      </w:r>
      <w:r w:rsidR="00447C26">
        <w:rPr>
          <w:rFonts w:cs="Arial"/>
        </w:rPr>
      </w:r>
      <w:r w:rsidR="00447C26">
        <w:rPr>
          <w:rFonts w:cs="Arial"/>
        </w:rPr>
        <w:fldChar w:fldCharType="separate"/>
      </w:r>
      <w:r w:rsidR="00CE0E22">
        <w:rPr>
          <w:rFonts w:cs="Arial"/>
        </w:rPr>
        <w:t>11</w:t>
      </w:r>
      <w:r w:rsidR="00447C26">
        <w:rPr>
          <w:rFonts w:cs="Arial"/>
        </w:rPr>
        <w:fldChar w:fldCharType="end"/>
      </w:r>
      <w:r>
        <w:rPr>
          <w:rFonts w:cs="Arial"/>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47C26" w14:paraId="604BCBF4" w14:textId="77777777" w:rsidTr="00447C26">
        <w:tc>
          <w:tcPr>
            <w:tcW w:w="4955" w:type="dxa"/>
            <w:vAlign w:val="bottom"/>
          </w:tcPr>
          <w:p w14:paraId="2BD1A29C" w14:textId="77777777" w:rsidR="00447C26" w:rsidRDefault="00447C26" w:rsidP="00447C26">
            <w:pPr>
              <w:pStyle w:val="af1"/>
              <w:ind w:firstLine="0"/>
              <w:jc w:val="center"/>
            </w:pPr>
            <w:r>
              <w:rPr>
                <w:noProof/>
                <w:lang w:eastAsia="ru-RU"/>
              </w:rPr>
              <w:drawing>
                <wp:inline distT="0" distB="0" distL="0" distR="0" wp14:anchorId="4344C047" wp14:editId="34DC1FD2">
                  <wp:extent cx="777196" cy="360000"/>
                  <wp:effectExtent l="0" t="0" r="4445" b="254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777196" cy="360000"/>
                          </a:xfrm>
                          <a:prstGeom prst="rect">
                            <a:avLst/>
                          </a:prstGeom>
                        </pic:spPr>
                      </pic:pic>
                    </a:graphicData>
                  </a:graphic>
                </wp:inline>
              </w:drawing>
            </w:r>
          </w:p>
        </w:tc>
        <w:tc>
          <w:tcPr>
            <w:tcW w:w="4956" w:type="dxa"/>
            <w:vAlign w:val="bottom"/>
          </w:tcPr>
          <w:p w14:paraId="24580886" w14:textId="77777777" w:rsidR="00447C26" w:rsidRDefault="00BB7660" w:rsidP="00447C26">
            <w:pPr>
              <w:pStyle w:val="af1"/>
              <w:ind w:firstLine="0"/>
              <w:jc w:val="center"/>
            </w:pPr>
            <w:r>
              <w:rPr>
                <w:noProof/>
                <w:lang w:eastAsia="ru-RU"/>
              </w:rPr>
              <w:drawing>
                <wp:inline distT="0" distB="0" distL="0" distR="0" wp14:anchorId="408931F3" wp14:editId="755A0227">
                  <wp:extent cx="591427" cy="432000"/>
                  <wp:effectExtent l="0" t="0" r="0"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flipV="1">
                            <a:off x="0" y="0"/>
                            <a:ext cx="591427" cy="432000"/>
                          </a:xfrm>
                          <a:prstGeom prst="rect">
                            <a:avLst/>
                          </a:prstGeom>
                        </pic:spPr>
                      </pic:pic>
                    </a:graphicData>
                  </a:graphic>
                </wp:inline>
              </w:drawing>
            </w:r>
          </w:p>
        </w:tc>
      </w:tr>
      <w:tr w:rsidR="00447C26" w14:paraId="682E6053" w14:textId="77777777" w:rsidTr="007F4BF9">
        <w:tc>
          <w:tcPr>
            <w:tcW w:w="9911" w:type="dxa"/>
            <w:gridSpan w:val="2"/>
          </w:tcPr>
          <w:p w14:paraId="26175541" w14:textId="77777777" w:rsidR="00447C26" w:rsidRDefault="00447C26" w:rsidP="008C2972">
            <w:pPr>
              <w:pStyle w:val="a0"/>
            </w:pPr>
            <w:bookmarkStart w:id="67" w:name="_Ref144718442"/>
          </w:p>
        </w:tc>
        <w:bookmarkEnd w:id="67"/>
      </w:tr>
    </w:tbl>
    <w:p w14:paraId="7F4A96E4" w14:textId="77777777" w:rsidR="00F854D7" w:rsidRDefault="00F854D7" w:rsidP="00F854D7">
      <w:pPr>
        <w:pStyle w:val="2"/>
        <w:numPr>
          <w:ilvl w:val="0"/>
          <w:numId w:val="0"/>
        </w:numPr>
        <w:ind w:left="709"/>
        <w:rPr>
          <w:sz w:val="20"/>
          <w:szCs w:val="22"/>
        </w:rPr>
      </w:pPr>
    </w:p>
    <w:p w14:paraId="5F399328" w14:textId="6C82640C" w:rsidR="00C47C06" w:rsidRDefault="00244304" w:rsidP="00C47C06">
      <w:pPr>
        <w:pStyle w:val="2"/>
      </w:pPr>
      <w:r>
        <w:t>В случае, если на одном изображении выполнено сечение</w:t>
      </w:r>
      <w:r w:rsidR="00C47C06">
        <w:t xml:space="preserve"> двух</w:t>
      </w:r>
      <w:r>
        <w:t xml:space="preserve"> и более</w:t>
      </w:r>
      <w:r w:rsidR="00C47C06">
        <w:t xml:space="preserve"> деталей</w:t>
      </w:r>
      <w:r>
        <w:t xml:space="preserve">, наклон </w:t>
      </w:r>
      <w:r w:rsidR="00A43FEF">
        <w:t>штриховки</w:t>
      </w:r>
      <w:r w:rsidR="00C47C06">
        <w:t xml:space="preserve"> </w:t>
      </w:r>
      <w:r>
        <w:t>для одной детали следует выбирать</w:t>
      </w:r>
      <w:r w:rsidR="00C47C06">
        <w:t xml:space="preserve"> вправо, для </w:t>
      </w:r>
      <w:r>
        <w:t>другой</w:t>
      </w:r>
      <w:r w:rsidR="00C47C06">
        <w:t xml:space="preserve"> </w:t>
      </w:r>
      <w:r w:rsidR="00C47C06">
        <w:softHyphen/>
        <w:t>– влево (встречная штриховка)</w:t>
      </w:r>
      <w:r w:rsidR="00F854D7">
        <w:t>.</w:t>
      </w:r>
    </w:p>
    <w:p w14:paraId="3ECF5493" w14:textId="507F925C" w:rsidR="00C47C06" w:rsidRDefault="00C47C06" w:rsidP="00C47C06">
      <w:pPr>
        <w:pStyle w:val="af1"/>
      </w:pPr>
      <w:r>
        <w:t>При штриховке «в клетку» для смежных сечений двух</w:t>
      </w:r>
      <w:r w:rsidR="00244304">
        <w:t xml:space="preserve"> и более</w:t>
      </w:r>
      <w:r>
        <w:t xml:space="preserve"> деталей </w:t>
      </w:r>
      <w:r w:rsidR="00244304">
        <w:t>шаг штриховки</w:t>
      </w:r>
      <w:r w:rsidR="00174533">
        <w:t xml:space="preserve"> </w:t>
      </w:r>
      <w:r>
        <w:t xml:space="preserve">в </w:t>
      </w:r>
      <w:r w:rsidR="00174533">
        <w:t xml:space="preserve">разрезе </w:t>
      </w:r>
      <w:r w:rsidR="004B47E4">
        <w:t>(</w:t>
      </w:r>
      <w:r>
        <w:t>сечении</w:t>
      </w:r>
      <w:r w:rsidR="004B47E4">
        <w:t>)</w:t>
      </w:r>
      <w:r w:rsidR="00F152A0">
        <w:t xml:space="preserve"> каждой детали</w:t>
      </w:r>
      <w:r>
        <w:t xml:space="preserve"> должно быть разным.</w:t>
      </w:r>
    </w:p>
    <w:p w14:paraId="1EC748EA" w14:textId="77777777" w:rsidR="00244304" w:rsidRDefault="00C47C06" w:rsidP="00F854D7">
      <w:pPr>
        <w:pStyle w:val="af1"/>
      </w:pPr>
      <w:r>
        <w:t>В смежных сечениях</w:t>
      </w:r>
      <w:r w:rsidR="002B547F">
        <w:t xml:space="preserve"> со штриховкой одинакового наклона и направления следует</w:t>
      </w:r>
      <w:r w:rsidR="00244304">
        <w:t>:</w:t>
      </w:r>
    </w:p>
    <w:p w14:paraId="65093C92" w14:textId="7D7B18E7" w:rsidR="00244304" w:rsidRDefault="002B547F" w:rsidP="00244304">
      <w:pPr>
        <w:pStyle w:val="1-"/>
      </w:pPr>
      <w:r>
        <w:t xml:space="preserve">изменять </w:t>
      </w:r>
      <w:r w:rsidR="00244304">
        <w:t>шаг</w:t>
      </w:r>
      <w:r>
        <w:t xml:space="preserve"> штриховки</w:t>
      </w:r>
      <w:r w:rsidR="00244304">
        <w:t>, как показано на рисунке 1</w:t>
      </w:r>
      <w:r w:rsidR="00FE5598">
        <w:t>2</w:t>
      </w:r>
      <w:r w:rsidR="00244304">
        <w:t>а;</w:t>
      </w:r>
    </w:p>
    <w:p w14:paraId="49E1354D" w14:textId="0BF5609A" w:rsidR="00542A87" w:rsidRDefault="00CF6E2E" w:rsidP="00244304">
      <w:pPr>
        <w:pStyle w:val="1-"/>
      </w:pPr>
      <w:r>
        <w:lastRenderedPageBreak/>
        <w:t xml:space="preserve">сохраняя шаг штриховки, </w:t>
      </w:r>
      <w:r w:rsidR="002B547F">
        <w:t xml:space="preserve">сдвигать </w:t>
      </w:r>
      <w:r w:rsidR="00244304">
        <w:t>штриховку</w:t>
      </w:r>
      <w:r w:rsidR="002B547F">
        <w:t xml:space="preserve"> в одном сечении по отношению к другому</w:t>
      </w:r>
      <w:r w:rsidR="00244304">
        <w:t>, как показано на рисунке 1</w:t>
      </w:r>
      <w:r w:rsidR="00FE5598">
        <w:t>2</w:t>
      </w:r>
      <w:r w:rsidR="00244304">
        <w:t>б.</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47C26" w14:paraId="213459AF" w14:textId="77777777" w:rsidTr="00447C26">
        <w:tc>
          <w:tcPr>
            <w:tcW w:w="4955" w:type="dxa"/>
            <w:vAlign w:val="center"/>
          </w:tcPr>
          <w:p w14:paraId="330E8086" w14:textId="426291F3" w:rsidR="00447C26" w:rsidRDefault="00070B82" w:rsidP="00447C26">
            <w:pPr>
              <w:pStyle w:val="af1"/>
              <w:ind w:firstLine="0"/>
              <w:jc w:val="center"/>
            </w:pPr>
            <w:r>
              <w:br w:type="page"/>
            </w:r>
            <w:r w:rsidR="005346CA">
              <w:rPr>
                <w:noProof/>
              </w:rPr>
              <w:drawing>
                <wp:inline distT="0" distB="0" distL="0" distR="0" wp14:anchorId="5A85FA1B" wp14:editId="6315971B">
                  <wp:extent cx="2402006" cy="1122967"/>
                  <wp:effectExtent l="0" t="0" r="0" b="127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427409" cy="1134843"/>
                          </a:xfrm>
                          <a:prstGeom prst="rect">
                            <a:avLst/>
                          </a:prstGeom>
                        </pic:spPr>
                      </pic:pic>
                    </a:graphicData>
                  </a:graphic>
                </wp:inline>
              </w:drawing>
            </w:r>
          </w:p>
        </w:tc>
        <w:tc>
          <w:tcPr>
            <w:tcW w:w="4956" w:type="dxa"/>
            <w:vAlign w:val="center"/>
          </w:tcPr>
          <w:p w14:paraId="4E6559D7" w14:textId="441E1CC2" w:rsidR="00447C26" w:rsidRDefault="005346CA" w:rsidP="00447C26">
            <w:pPr>
              <w:pStyle w:val="af1"/>
              <w:ind w:firstLine="0"/>
              <w:jc w:val="center"/>
            </w:pPr>
            <w:r>
              <w:rPr>
                <w:noProof/>
              </w:rPr>
              <w:drawing>
                <wp:inline distT="0" distB="0" distL="0" distR="0" wp14:anchorId="524209A1" wp14:editId="4DD278C7">
                  <wp:extent cx="2524836" cy="1096363"/>
                  <wp:effectExtent l="0" t="0" r="0" b="889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558684" cy="1111061"/>
                          </a:xfrm>
                          <a:prstGeom prst="rect">
                            <a:avLst/>
                          </a:prstGeom>
                        </pic:spPr>
                      </pic:pic>
                    </a:graphicData>
                  </a:graphic>
                </wp:inline>
              </w:drawing>
            </w:r>
          </w:p>
        </w:tc>
      </w:tr>
      <w:tr w:rsidR="00447C26" w14:paraId="5652DA70" w14:textId="77777777" w:rsidTr="00351FDB">
        <w:tc>
          <w:tcPr>
            <w:tcW w:w="4955" w:type="dxa"/>
            <w:vAlign w:val="center"/>
          </w:tcPr>
          <w:p w14:paraId="70615A79" w14:textId="73BA2800" w:rsidR="00447C26" w:rsidRDefault="00447C26" w:rsidP="00447C26">
            <w:pPr>
              <w:pStyle w:val="af1"/>
              <w:ind w:firstLine="0"/>
              <w:jc w:val="center"/>
            </w:pPr>
            <w:r>
              <w:t>а</w:t>
            </w:r>
            <w:r w:rsidR="00F152A0">
              <w:t>)</w:t>
            </w:r>
          </w:p>
        </w:tc>
        <w:tc>
          <w:tcPr>
            <w:tcW w:w="4956" w:type="dxa"/>
            <w:vAlign w:val="center"/>
          </w:tcPr>
          <w:p w14:paraId="61D8D43C" w14:textId="2CA9764F" w:rsidR="00447C26" w:rsidRDefault="00447C26" w:rsidP="00447C26">
            <w:pPr>
              <w:pStyle w:val="af1"/>
              <w:ind w:firstLine="0"/>
              <w:jc w:val="center"/>
            </w:pPr>
            <w:r>
              <w:t>б</w:t>
            </w:r>
            <w:r w:rsidR="00F152A0">
              <w:t>)</w:t>
            </w:r>
          </w:p>
        </w:tc>
      </w:tr>
      <w:tr w:rsidR="00447C26" w14:paraId="7240B89A" w14:textId="77777777" w:rsidTr="00B26FA3">
        <w:tc>
          <w:tcPr>
            <w:tcW w:w="9911" w:type="dxa"/>
            <w:gridSpan w:val="2"/>
          </w:tcPr>
          <w:p w14:paraId="4392CFF5" w14:textId="77777777" w:rsidR="00447C26" w:rsidRDefault="00447C26" w:rsidP="008C2972">
            <w:pPr>
              <w:pStyle w:val="a0"/>
            </w:pPr>
            <w:bookmarkStart w:id="68" w:name="_Ref144718668"/>
          </w:p>
        </w:tc>
        <w:bookmarkEnd w:id="68"/>
      </w:tr>
    </w:tbl>
    <w:p w14:paraId="4E55F8D2" w14:textId="77777777" w:rsidR="00070B82" w:rsidRDefault="00070B82" w:rsidP="003030EB">
      <w:pPr>
        <w:pStyle w:val="1"/>
        <w:numPr>
          <w:ilvl w:val="0"/>
          <w:numId w:val="0"/>
        </w:numPr>
        <w:ind w:left="709"/>
        <w:jc w:val="center"/>
      </w:pPr>
    </w:p>
    <w:p w14:paraId="04A6BA65" w14:textId="77777777" w:rsidR="00DA454E" w:rsidRPr="00DA454E" w:rsidRDefault="00DA454E" w:rsidP="00DA454E">
      <w:pPr>
        <w:rPr>
          <w:lang w:eastAsia="en-US"/>
        </w:rPr>
      </w:pPr>
    </w:p>
    <w:p w14:paraId="1B395F45" w14:textId="77777777" w:rsidR="00DA454E" w:rsidRPr="00DA454E" w:rsidRDefault="00DA454E" w:rsidP="00DA454E">
      <w:pPr>
        <w:rPr>
          <w:lang w:eastAsia="en-US"/>
        </w:rPr>
      </w:pPr>
    </w:p>
    <w:p w14:paraId="7A27FF4B" w14:textId="77777777" w:rsidR="00DA454E" w:rsidRPr="00DA454E" w:rsidRDefault="00DA454E" w:rsidP="00DA454E">
      <w:pPr>
        <w:rPr>
          <w:lang w:eastAsia="en-US"/>
        </w:rPr>
      </w:pPr>
    </w:p>
    <w:p w14:paraId="3E315E31" w14:textId="77777777" w:rsidR="00DA454E" w:rsidRPr="00DA454E" w:rsidRDefault="00DA454E" w:rsidP="00DA454E">
      <w:pPr>
        <w:rPr>
          <w:lang w:eastAsia="en-US"/>
        </w:rPr>
      </w:pPr>
    </w:p>
    <w:p w14:paraId="580715FA" w14:textId="77777777" w:rsidR="00DA454E" w:rsidRPr="00DA454E" w:rsidRDefault="00DA454E" w:rsidP="00DA454E">
      <w:pPr>
        <w:rPr>
          <w:lang w:eastAsia="en-US"/>
        </w:rPr>
      </w:pPr>
    </w:p>
    <w:p w14:paraId="77916FBC" w14:textId="77777777" w:rsidR="00DA454E" w:rsidRPr="00DA454E" w:rsidRDefault="00DA454E" w:rsidP="00DA454E">
      <w:pPr>
        <w:rPr>
          <w:lang w:eastAsia="en-US"/>
        </w:rPr>
      </w:pPr>
    </w:p>
    <w:p w14:paraId="27109FA1" w14:textId="77777777" w:rsidR="00DA454E" w:rsidRPr="00DA454E" w:rsidRDefault="00DA454E" w:rsidP="00DA454E">
      <w:pPr>
        <w:rPr>
          <w:lang w:eastAsia="en-US"/>
        </w:rPr>
      </w:pPr>
    </w:p>
    <w:p w14:paraId="0242E8AC" w14:textId="77777777" w:rsidR="00DA454E" w:rsidRPr="00DA454E" w:rsidRDefault="00DA454E" w:rsidP="00DA454E">
      <w:pPr>
        <w:rPr>
          <w:lang w:eastAsia="en-US"/>
        </w:rPr>
      </w:pPr>
    </w:p>
    <w:p w14:paraId="725C2741" w14:textId="77777777" w:rsidR="00DA454E" w:rsidRPr="00DA454E" w:rsidRDefault="00DA454E" w:rsidP="00DA454E">
      <w:pPr>
        <w:rPr>
          <w:lang w:eastAsia="en-US"/>
        </w:rPr>
      </w:pPr>
    </w:p>
    <w:p w14:paraId="3C694548" w14:textId="77777777" w:rsidR="00DA454E" w:rsidRPr="00DA454E" w:rsidRDefault="00DA454E" w:rsidP="00DA454E">
      <w:pPr>
        <w:rPr>
          <w:lang w:eastAsia="en-US"/>
        </w:rPr>
      </w:pPr>
    </w:p>
    <w:p w14:paraId="135A716E" w14:textId="77777777" w:rsidR="00DA454E" w:rsidRPr="00DA454E" w:rsidRDefault="00DA454E" w:rsidP="00DA454E">
      <w:pPr>
        <w:rPr>
          <w:lang w:eastAsia="en-US"/>
        </w:rPr>
      </w:pPr>
    </w:p>
    <w:p w14:paraId="0F161264" w14:textId="77777777" w:rsidR="00DA454E" w:rsidRPr="00DA454E" w:rsidRDefault="00DA454E" w:rsidP="00DA454E">
      <w:pPr>
        <w:rPr>
          <w:lang w:eastAsia="en-US"/>
        </w:rPr>
      </w:pPr>
    </w:p>
    <w:p w14:paraId="21B2C6EF" w14:textId="77777777" w:rsidR="00DA454E" w:rsidRPr="00DA454E" w:rsidRDefault="00DA454E" w:rsidP="00DA454E">
      <w:pPr>
        <w:rPr>
          <w:lang w:eastAsia="en-US"/>
        </w:rPr>
      </w:pPr>
    </w:p>
    <w:p w14:paraId="5BD5DA64" w14:textId="77777777" w:rsidR="00DA454E" w:rsidRPr="00DA454E" w:rsidRDefault="00DA454E" w:rsidP="00DA454E">
      <w:pPr>
        <w:rPr>
          <w:lang w:eastAsia="en-US"/>
        </w:rPr>
      </w:pPr>
    </w:p>
    <w:p w14:paraId="3C7FE0BF" w14:textId="77777777" w:rsidR="00DA454E" w:rsidRDefault="00DA454E" w:rsidP="00DA454E">
      <w:pPr>
        <w:rPr>
          <w:rFonts w:ascii="Arial" w:eastAsiaTheme="majorEastAsia" w:hAnsi="Arial" w:cstheme="majorBidi"/>
          <w:b/>
          <w:bCs/>
          <w:color w:val="000000" w:themeColor="text1"/>
          <w:sz w:val="28"/>
          <w:szCs w:val="28"/>
          <w:lang w:eastAsia="en-US"/>
        </w:rPr>
      </w:pPr>
    </w:p>
    <w:p w14:paraId="72255DD6" w14:textId="642B7ECC" w:rsidR="00DA454E" w:rsidRPr="00DA454E" w:rsidRDefault="00DA454E" w:rsidP="003B1EB9">
      <w:pPr>
        <w:tabs>
          <w:tab w:val="left" w:pos="7846"/>
        </w:tabs>
        <w:rPr>
          <w:lang w:eastAsia="en-US"/>
        </w:rPr>
        <w:sectPr w:rsidR="00DA454E" w:rsidRPr="00DA454E" w:rsidSect="0099149F">
          <w:headerReference w:type="even" r:id="rId40"/>
          <w:footerReference w:type="even" r:id="rId41"/>
          <w:footerReference w:type="default" r:id="rId42"/>
          <w:footnotePr>
            <w:numRestart w:val="eachPage"/>
          </w:footnotePr>
          <w:pgSz w:w="11906" w:h="16838" w:code="9"/>
          <w:pgMar w:top="851" w:right="851" w:bottom="851" w:left="1134" w:header="567" w:footer="709" w:gutter="0"/>
          <w:pgNumType w:start="1"/>
          <w:cols w:space="720"/>
          <w:docGrid w:linePitch="272"/>
        </w:sectPr>
      </w:pPr>
    </w:p>
    <w:tbl>
      <w:tblPr>
        <w:tblW w:w="0" w:type="auto"/>
        <w:tblBorders>
          <w:top w:val="single" w:sz="4" w:space="0" w:color="auto"/>
          <w:bottom w:val="single" w:sz="4" w:space="0" w:color="auto"/>
        </w:tblBorders>
        <w:tblLook w:val="04A0" w:firstRow="1" w:lastRow="0" w:firstColumn="1" w:lastColumn="0" w:noHBand="0" w:noVBand="1"/>
      </w:tblPr>
      <w:tblGrid>
        <w:gridCol w:w="9921"/>
      </w:tblGrid>
      <w:tr w:rsidR="00A62368" w:rsidRPr="00AB17E6" w14:paraId="4D8465D5" w14:textId="77777777" w:rsidTr="00F854D7">
        <w:tc>
          <w:tcPr>
            <w:tcW w:w="9921" w:type="dxa"/>
            <w:vAlign w:val="center"/>
          </w:tcPr>
          <w:p w14:paraId="65AD8997" w14:textId="77777777" w:rsidR="00A62368" w:rsidRPr="00AB17E6" w:rsidRDefault="00A62368" w:rsidP="00F6743B">
            <w:pPr>
              <w:pStyle w:val="22"/>
              <w:widowControl w:val="0"/>
              <w:spacing w:before="120" w:after="120" w:line="360" w:lineRule="auto"/>
              <w:rPr>
                <w:rFonts w:ascii="Arial" w:hAnsi="Arial" w:cs="Arial"/>
                <w:b w:val="0"/>
                <w:bCs w:val="0"/>
                <w:color w:val="auto"/>
                <w:sz w:val="24"/>
                <w:szCs w:val="24"/>
              </w:rPr>
            </w:pPr>
            <w:r w:rsidRPr="00AB17E6">
              <w:rPr>
                <w:rFonts w:ascii="Arial" w:hAnsi="Arial" w:cs="Arial"/>
                <w:b w:val="0"/>
                <w:bCs w:val="0"/>
                <w:color w:val="auto"/>
                <w:sz w:val="24"/>
                <w:szCs w:val="24"/>
              </w:rPr>
              <w:lastRenderedPageBreak/>
              <w:t>УДК</w:t>
            </w:r>
            <w:r>
              <w:rPr>
                <w:rFonts w:ascii="Arial" w:hAnsi="Arial" w:cs="Arial"/>
                <w:b w:val="0"/>
                <w:bCs w:val="0"/>
                <w:color w:val="auto"/>
                <w:sz w:val="24"/>
                <w:szCs w:val="24"/>
              </w:rPr>
              <w:t xml:space="preserve"> 62(084.11):006.354</w:t>
            </w:r>
            <w:r w:rsidRPr="00AB17E6">
              <w:rPr>
                <w:rFonts w:ascii="Arial" w:hAnsi="Arial" w:cs="Arial"/>
                <w:b w:val="0"/>
                <w:bCs w:val="0"/>
                <w:color w:val="auto"/>
                <w:sz w:val="24"/>
                <w:szCs w:val="24"/>
              </w:rPr>
              <w:tab/>
            </w:r>
            <w:r w:rsidRPr="00AB17E6">
              <w:rPr>
                <w:rFonts w:ascii="Arial" w:hAnsi="Arial" w:cs="Arial"/>
                <w:b w:val="0"/>
                <w:bCs w:val="0"/>
                <w:color w:val="auto"/>
                <w:sz w:val="24"/>
                <w:szCs w:val="24"/>
              </w:rPr>
              <w:tab/>
            </w:r>
            <w:r>
              <w:rPr>
                <w:rFonts w:ascii="Arial" w:hAnsi="Arial" w:cs="Arial"/>
                <w:b w:val="0"/>
                <w:bCs w:val="0"/>
                <w:color w:val="auto"/>
                <w:sz w:val="24"/>
                <w:szCs w:val="24"/>
              </w:rPr>
              <w:t xml:space="preserve">                                                                  </w:t>
            </w:r>
            <w:r w:rsidRPr="00AB17E6">
              <w:rPr>
                <w:rFonts w:ascii="Arial" w:hAnsi="Arial" w:cs="Arial"/>
                <w:b w:val="0"/>
                <w:bCs w:val="0"/>
                <w:color w:val="auto"/>
                <w:sz w:val="24"/>
                <w:szCs w:val="24"/>
              </w:rPr>
              <w:t xml:space="preserve">ОКС </w:t>
            </w:r>
            <w:r>
              <w:rPr>
                <w:rFonts w:ascii="Arial" w:hAnsi="Arial" w:cs="Arial"/>
                <w:b w:val="0"/>
                <w:bCs w:val="0"/>
                <w:color w:val="auto"/>
                <w:sz w:val="24"/>
                <w:szCs w:val="24"/>
              </w:rPr>
              <w:t>01.110</w:t>
            </w:r>
          </w:p>
        </w:tc>
      </w:tr>
      <w:tr w:rsidR="00A62368" w14:paraId="177F83FB" w14:textId="77777777" w:rsidTr="00F854D7">
        <w:tc>
          <w:tcPr>
            <w:tcW w:w="9921" w:type="dxa"/>
            <w:vAlign w:val="center"/>
          </w:tcPr>
          <w:p w14:paraId="6B437F82" w14:textId="7A575F93" w:rsidR="00A62368" w:rsidRDefault="00A62368" w:rsidP="00A62368">
            <w:pPr>
              <w:widowControl w:val="0"/>
              <w:spacing w:line="360" w:lineRule="auto"/>
              <w:jc w:val="both"/>
              <w:rPr>
                <w:rFonts w:ascii="Arial" w:hAnsi="Arial" w:cs="Arial"/>
                <w:b/>
                <w:bCs/>
                <w:sz w:val="24"/>
                <w:szCs w:val="24"/>
              </w:rPr>
            </w:pPr>
            <w:r w:rsidRPr="00AB17E6">
              <w:rPr>
                <w:rFonts w:ascii="Arial" w:hAnsi="Arial"/>
                <w:bCs/>
                <w:sz w:val="24"/>
                <w:szCs w:val="24"/>
              </w:rPr>
              <w:t>Ключевые слова:</w:t>
            </w:r>
            <w:r>
              <w:rPr>
                <w:rFonts w:ascii="Arial" w:hAnsi="Arial"/>
                <w:bCs/>
                <w:sz w:val="24"/>
                <w:szCs w:val="24"/>
              </w:rPr>
              <w:t xml:space="preserve"> чертеж, </w:t>
            </w:r>
            <w:r w:rsidR="00D02D0F">
              <w:rPr>
                <w:rFonts w:ascii="Arial" w:hAnsi="Arial"/>
                <w:bCs/>
                <w:sz w:val="24"/>
                <w:szCs w:val="24"/>
              </w:rPr>
              <w:t xml:space="preserve">электронная геометрическая модель, </w:t>
            </w:r>
            <w:r>
              <w:rPr>
                <w:rFonts w:ascii="Arial" w:hAnsi="Arial"/>
                <w:bCs/>
                <w:sz w:val="24"/>
                <w:szCs w:val="24"/>
              </w:rPr>
              <w:t xml:space="preserve">графическое обозначение материала, </w:t>
            </w:r>
            <w:r w:rsidR="00F152A0">
              <w:rPr>
                <w:rFonts w:ascii="Arial" w:hAnsi="Arial"/>
                <w:bCs/>
                <w:sz w:val="24"/>
                <w:szCs w:val="24"/>
              </w:rPr>
              <w:t>штриховка</w:t>
            </w:r>
          </w:p>
        </w:tc>
      </w:tr>
    </w:tbl>
    <w:p w14:paraId="11F70170" w14:textId="68AC1A25" w:rsidR="002B547F" w:rsidRDefault="002B547F" w:rsidP="0055438B">
      <w:pPr>
        <w:pStyle w:val="af1"/>
      </w:pPr>
    </w:p>
    <w:p w14:paraId="2D73DC61" w14:textId="50DA2E09" w:rsidR="007473B9" w:rsidRDefault="007473B9" w:rsidP="0055438B">
      <w:pPr>
        <w:pStyle w:val="af1"/>
      </w:pPr>
    </w:p>
    <w:p w14:paraId="5D24DCF8" w14:textId="6A3DFDCB" w:rsidR="007473B9" w:rsidRDefault="007473B9" w:rsidP="0055438B">
      <w:pPr>
        <w:pStyle w:val="af1"/>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0"/>
        <w:gridCol w:w="2119"/>
      </w:tblGrid>
      <w:tr w:rsidR="006073DE" w14:paraId="0D76B2D3" w14:textId="77777777" w:rsidTr="008D6459">
        <w:tc>
          <w:tcPr>
            <w:tcW w:w="4962" w:type="dxa"/>
          </w:tcPr>
          <w:p w14:paraId="282F41FB" w14:textId="77777777" w:rsidR="006073DE" w:rsidRDefault="006073DE" w:rsidP="008D6459">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3802FFA5" w14:textId="77777777" w:rsidR="006073DE" w:rsidRDefault="006073DE" w:rsidP="008D6459">
            <w:pPr>
              <w:rPr>
                <w:rFonts w:ascii="Arial" w:hAnsi="Arial" w:cs="Arial"/>
                <w:sz w:val="24"/>
                <w:szCs w:val="24"/>
              </w:rPr>
            </w:pPr>
            <w:r>
              <w:rPr>
                <w:rFonts w:ascii="Arial" w:hAnsi="Arial" w:cs="Arial"/>
                <w:sz w:val="24"/>
                <w:szCs w:val="24"/>
              </w:rPr>
              <w:t xml:space="preserve">АО НИЦ «Прикладная логистика», </w:t>
            </w:r>
          </w:p>
          <w:p w14:paraId="66161F07" w14:textId="77777777" w:rsidR="006073DE" w:rsidRDefault="006073DE" w:rsidP="008D6459">
            <w:pPr>
              <w:rPr>
                <w:rFonts w:ascii="Arial" w:hAnsi="Arial" w:cs="Arial"/>
                <w:noProof/>
                <w:sz w:val="24"/>
                <w:szCs w:val="24"/>
              </w:rPr>
            </w:pPr>
            <w:r>
              <w:rPr>
                <w:rFonts w:ascii="Arial" w:hAnsi="Arial" w:cs="Arial"/>
                <w:sz w:val="24"/>
                <w:szCs w:val="24"/>
              </w:rPr>
              <w:t>Генеральный директор</w:t>
            </w:r>
          </w:p>
        </w:tc>
        <w:tc>
          <w:tcPr>
            <w:tcW w:w="2830" w:type="dxa"/>
          </w:tcPr>
          <w:p w14:paraId="79B13152" w14:textId="5E94D3B6" w:rsidR="006073DE" w:rsidRDefault="006073DE" w:rsidP="008D6459">
            <w:pPr>
              <w:rPr>
                <w:rFonts w:ascii="Arial" w:hAnsi="Arial" w:cs="Arial"/>
                <w:noProof/>
                <w:sz w:val="24"/>
                <w:szCs w:val="24"/>
              </w:rPr>
            </w:pPr>
          </w:p>
        </w:tc>
        <w:tc>
          <w:tcPr>
            <w:tcW w:w="2119" w:type="dxa"/>
          </w:tcPr>
          <w:p w14:paraId="1DBE1891" w14:textId="77777777" w:rsidR="006073DE" w:rsidRDefault="006073DE" w:rsidP="008D6459">
            <w:pPr>
              <w:rPr>
                <w:rFonts w:ascii="Arial" w:hAnsi="Arial" w:cs="Arial"/>
                <w:sz w:val="24"/>
                <w:szCs w:val="24"/>
              </w:rPr>
            </w:pPr>
          </w:p>
          <w:p w14:paraId="20C13D3B" w14:textId="77777777" w:rsidR="006073DE" w:rsidRDefault="006073DE" w:rsidP="008D6459">
            <w:pPr>
              <w:rPr>
                <w:rFonts w:ascii="Arial" w:hAnsi="Arial" w:cs="Arial"/>
                <w:sz w:val="24"/>
                <w:szCs w:val="24"/>
              </w:rPr>
            </w:pPr>
          </w:p>
          <w:p w14:paraId="3056D002" w14:textId="77777777" w:rsidR="006073DE" w:rsidRDefault="006073DE" w:rsidP="008D6459">
            <w:pPr>
              <w:jc w:val="right"/>
              <w:rPr>
                <w:rFonts w:ascii="Arial" w:hAnsi="Arial" w:cs="Arial"/>
                <w:noProof/>
                <w:sz w:val="24"/>
                <w:szCs w:val="24"/>
              </w:rPr>
            </w:pPr>
            <w:r>
              <w:rPr>
                <w:rFonts w:ascii="Arial" w:hAnsi="Arial" w:cs="Arial"/>
                <w:sz w:val="24"/>
                <w:szCs w:val="24"/>
              </w:rPr>
              <w:t>И.Ю.  Галин</w:t>
            </w:r>
          </w:p>
        </w:tc>
      </w:tr>
      <w:tr w:rsidR="006073DE" w14:paraId="51297913" w14:textId="77777777" w:rsidTr="008D6459">
        <w:tc>
          <w:tcPr>
            <w:tcW w:w="4962" w:type="dxa"/>
          </w:tcPr>
          <w:p w14:paraId="1DB6F0D1" w14:textId="77777777" w:rsidR="006073DE" w:rsidRDefault="006073DE" w:rsidP="008D6459">
            <w:pPr>
              <w:rPr>
                <w:rFonts w:ascii="Arial" w:hAnsi="Arial" w:cs="Arial"/>
                <w:noProof/>
                <w:sz w:val="24"/>
                <w:szCs w:val="24"/>
              </w:rPr>
            </w:pPr>
          </w:p>
          <w:p w14:paraId="0E414331" w14:textId="77777777" w:rsidR="006073DE" w:rsidRDefault="006073DE" w:rsidP="008D6459">
            <w:pPr>
              <w:rPr>
                <w:rFonts w:ascii="Arial" w:hAnsi="Arial" w:cs="Arial"/>
                <w:noProof/>
                <w:sz w:val="24"/>
                <w:szCs w:val="24"/>
              </w:rPr>
            </w:pPr>
          </w:p>
        </w:tc>
        <w:tc>
          <w:tcPr>
            <w:tcW w:w="2830" w:type="dxa"/>
          </w:tcPr>
          <w:p w14:paraId="78BB6A4A" w14:textId="77777777" w:rsidR="006073DE" w:rsidRDefault="006073DE" w:rsidP="008D6459">
            <w:pPr>
              <w:rPr>
                <w:rFonts w:ascii="Arial" w:hAnsi="Arial" w:cs="Arial"/>
                <w:noProof/>
                <w:sz w:val="24"/>
                <w:szCs w:val="24"/>
              </w:rPr>
            </w:pPr>
          </w:p>
          <w:p w14:paraId="48E9A1A0" w14:textId="77777777" w:rsidR="006073DE" w:rsidRDefault="006073DE" w:rsidP="008D6459">
            <w:pPr>
              <w:rPr>
                <w:rFonts w:ascii="Arial" w:hAnsi="Arial" w:cs="Arial"/>
                <w:noProof/>
                <w:sz w:val="24"/>
                <w:szCs w:val="24"/>
              </w:rPr>
            </w:pPr>
          </w:p>
          <w:p w14:paraId="45EA63FF" w14:textId="77777777" w:rsidR="006073DE" w:rsidRDefault="006073DE" w:rsidP="008D6459">
            <w:pPr>
              <w:rPr>
                <w:rFonts w:ascii="Arial" w:hAnsi="Arial" w:cs="Arial"/>
                <w:noProof/>
                <w:sz w:val="24"/>
                <w:szCs w:val="24"/>
              </w:rPr>
            </w:pPr>
          </w:p>
          <w:p w14:paraId="4C0B048E" w14:textId="77777777" w:rsidR="006073DE" w:rsidRDefault="006073DE" w:rsidP="008D6459">
            <w:pPr>
              <w:rPr>
                <w:rFonts w:ascii="Arial" w:hAnsi="Arial" w:cs="Arial"/>
                <w:noProof/>
                <w:sz w:val="24"/>
                <w:szCs w:val="24"/>
              </w:rPr>
            </w:pPr>
          </w:p>
          <w:p w14:paraId="5DBA8A09" w14:textId="77777777" w:rsidR="006073DE" w:rsidRDefault="006073DE" w:rsidP="008D6459">
            <w:pPr>
              <w:rPr>
                <w:rFonts w:ascii="Arial" w:hAnsi="Arial" w:cs="Arial"/>
                <w:noProof/>
                <w:sz w:val="24"/>
                <w:szCs w:val="24"/>
              </w:rPr>
            </w:pPr>
          </w:p>
        </w:tc>
        <w:tc>
          <w:tcPr>
            <w:tcW w:w="2119" w:type="dxa"/>
          </w:tcPr>
          <w:p w14:paraId="584E5BED" w14:textId="77777777" w:rsidR="006073DE" w:rsidRDefault="006073DE" w:rsidP="008D6459">
            <w:pPr>
              <w:rPr>
                <w:rFonts w:ascii="Arial" w:hAnsi="Arial" w:cs="Arial"/>
                <w:noProof/>
                <w:sz w:val="24"/>
                <w:szCs w:val="24"/>
              </w:rPr>
            </w:pPr>
          </w:p>
        </w:tc>
      </w:tr>
      <w:tr w:rsidR="006073DE" w14:paraId="7D3344B4" w14:textId="77777777" w:rsidTr="008D6459">
        <w:tc>
          <w:tcPr>
            <w:tcW w:w="4962" w:type="dxa"/>
          </w:tcPr>
          <w:p w14:paraId="3F16AFE9" w14:textId="77777777" w:rsidR="006073DE" w:rsidRDefault="006073DE" w:rsidP="008D6459">
            <w:pPr>
              <w:rPr>
                <w:rFonts w:ascii="Arial" w:hAnsi="Arial" w:cs="Arial"/>
                <w:sz w:val="24"/>
                <w:szCs w:val="24"/>
              </w:rPr>
            </w:pPr>
            <w:r>
              <w:rPr>
                <w:rFonts w:ascii="Arial" w:hAnsi="Arial" w:cs="Arial"/>
                <w:sz w:val="24"/>
                <w:szCs w:val="24"/>
              </w:rPr>
              <w:t>Руководитель разработки,</w:t>
            </w:r>
          </w:p>
          <w:p w14:paraId="64674799" w14:textId="77777777" w:rsidR="006073DE" w:rsidRDefault="006073DE" w:rsidP="008D6459">
            <w:pPr>
              <w:rPr>
                <w:rFonts w:ascii="Arial" w:hAnsi="Arial" w:cs="Arial"/>
                <w:noProof/>
                <w:sz w:val="24"/>
                <w:szCs w:val="24"/>
              </w:rPr>
            </w:pPr>
            <w:r>
              <w:rPr>
                <w:rFonts w:ascii="Arial" w:hAnsi="Arial" w:cs="Arial"/>
                <w:sz w:val="24"/>
                <w:szCs w:val="24"/>
              </w:rPr>
              <w:t>руководитель отдела НО</w:t>
            </w:r>
          </w:p>
        </w:tc>
        <w:tc>
          <w:tcPr>
            <w:tcW w:w="2830" w:type="dxa"/>
          </w:tcPr>
          <w:p w14:paraId="69329D22" w14:textId="0E8AC7A2" w:rsidR="006073DE" w:rsidRDefault="006073DE" w:rsidP="008D6459">
            <w:pPr>
              <w:rPr>
                <w:rFonts w:ascii="Arial" w:hAnsi="Arial" w:cs="Arial"/>
                <w:noProof/>
                <w:sz w:val="24"/>
                <w:szCs w:val="24"/>
              </w:rPr>
            </w:pPr>
          </w:p>
        </w:tc>
        <w:tc>
          <w:tcPr>
            <w:tcW w:w="2119" w:type="dxa"/>
          </w:tcPr>
          <w:p w14:paraId="55C31869" w14:textId="77777777" w:rsidR="006073DE" w:rsidRDefault="006073DE" w:rsidP="008D6459">
            <w:pPr>
              <w:rPr>
                <w:rFonts w:ascii="Arial" w:hAnsi="Arial" w:cs="Arial"/>
                <w:sz w:val="24"/>
                <w:szCs w:val="24"/>
              </w:rPr>
            </w:pPr>
          </w:p>
          <w:p w14:paraId="388C6609" w14:textId="77777777" w:rsidR="006073DE" w:rsidRDefault="006073DE" w:rsidP="008D6459">
            <w:pPr>
              <w:jc w:val="right"/>
              <w:rPr>
                <w:rFonts w:ascii="Arial" w:hAnsi="Arial" w:cs="Arial"/>
                <w:noProof/>
                <w:sz w:val="24"/>
                <w:szCs w:val="24"/>
              </w:rPr>
            </w:pPr>
            <w:r>
              <w:rPr>
                <w:rFonts w:ascii="Arial" w:hAnsi="Arial" w:cs="Arial"/>
                <w:sz w:val="24"/>
                <w:szCs w:val="24"/>
              </w:rPr>
              <w:t>Е.В. Селезнёва</w:t>
            </w:r>
          </w:p>
        </w:tc>
      </w:tr>
      <w:tr w:rsidR="006073DE" w14:paraId="71F84761" w14:textId="77777777" w:rsidTr="008D6459">
        <w:tc>
          <w:tcPr>
            <w:tcW w:w="4962" w:type="dxa"/>
          </w:tcPr>
          <w:p w14:paraId="32DF9AA3" w14:textId="77777777" w:rsidR="006073DE" w:rsidRDefault="006073DE" w:rsidP="008D6459">
            <w:pPr>
              <w:rPr>
                <w:rFonts w:ascii="Arial" w:hAnsi="Arial" w:cs="Arial"/>
                <w:noProof/>
                <w:sz w:val="24"/>
                <w:szCs w:val="24"/>
              </w:rPr>
            </w:pPr>
          </w:p>
          <w:p w14:paraId="473C32C3" w14:textId="77777777" w:rsidR="006073DE" w:rsidRDefault="006073DE" w:rsidP="008D6459">
            <w:pPr>
              <w:rPr>
                <w:rFonts w:ascii="Arial" w:hAnsi="Arial" w:cs="Arial"/>
                <w:noProof/>
                <w:sz w:val="24"/>
                <w:szCs w:val="24"/>
              </w:rPr>
            </w:pPr>
          </w:p>
        </w:tc>
        <w:tc>
          <w:tcPr>
            <w:tcW w:w="2830" w:type="dxa"/>
          </w:tcPr>
          <w:p w14:paraId="6B742A9E" w14:textId="77777777" w:rsidR="006073DE" w:rsidRDefault="006073DE" w:rsidP="008D6459">
            <w:pPr>
              <w:rPr>
                <w:rFonts w:ascii="Arial" w:hAnsi="Arial" w:cs="Arial"/>
                <w:noProof/>
                <w:sz w:val="24"/>
                <w:szCs w:val="24"/>
              </w:rPr>
            </w:pPr>
          </w:p>
          <w:p w14:paraId="6293F00C" w14:textId="77777777" w:rsidR="006073DE" w:rsidRDefault="006073DE" w:rsidP="008D6459">
            <w:pPr>
              <w:rPr>
                <w:rFonts w:ascii="Arial" w:hAnsi="Arial" w:cs="Arial"/>
                <w:noProof/>
                <w:sz w:val="24"/>
                <w:szCs w:val="24"/>
              </w:rPr>
            </w:pPr>
          </w:p>
          <w:p w14:paraId="606CF7EA" w14:textId="77777777" w:rsidR="006073DE" w:rsidRDefault="006073DE" w:rsidP="008D6459">
            <w:pPr>
              <w:rPr>
                <w:rFonts w:ascii="Arial" w:hAnsi="Arial" w:cs="Arial"/>
                <w:noProof/>
                <w:sz w:val="24"/>
                <w:szCs w:val="24"/>
              </w:rPr>
            </w:pPr>
          </w:p>
          <w:p w14:paraId="4F6FBA00" w14:textId="77777777" w:rsidR="006073DE" w:rsidRDefault="006073DE" w:rsidP="008D6459">
            <w:pPr>
              <w:rPr>
                <w:rFonts w:ascii="Arial" w:hAnsi="Arial" w:cs="Arial"/>
                <w:noProof/>
                <w:sz w:val="24"/>
                <w:szCs w:val="24"/>
              </w:rPr>
            </w:pPr>
          </w:p>
          <w:p w14:paraId="0C3F84B8" w14:textId="77777777" w:rsidR="006073DE" w:rsidRDefault="006073DE" w:rsidP="008D6459">
            <w:pPr>
              <w:rPr>
                <w:rFonts w:ascii="Arial" w:hAnsi="Arial" w:cs="Arial"/>
                <w:noProof/>
                <w:sz w:val="24"/>
                <w:szCs w:val="24"/>
              </w:rPr>
            </w:pPr>
          </w:p>
        </w:tc>
        <w:tc>
          <w:tcPr>
            <w:tcW w:w="2119" w:type="dxa"/>
          </w:tcPr>
          <w:p w14:paraId="7BD33DD6" w14:textId="77777777" w:rsidR="006073DE" w:rsidRDefault="006073DE" w:rsidP="008D6459">
            <w:pPr>
              <w:rPr>
                <w:rFonts w:ascii="Arial" w:hAnsi="Arial" w:cs="Arial"/>
                <w:noProof/>
                <w:sz w:val="24"/>
                <w:szCs w:val="24"/>
              </w:rPr>
            </w:pPr>
          </w:p>
        </w:tc>
      </w:tr>
      <w:tr w:rsidR="006073DE" w14:paraId="132DFDAB" w14:textId="77777777" w:rsidTr="008D6459">
        <w:tc>
          <w:tcPr>
            <w:tcW w:w="4962" w:type="dxa"/>
          </w:tcPr>
          <w:p w14:paraId="5CD75231" w14:textId="77777777" w:rsidR="006073DE" w:rsidRDefault="006073DE" w:rsidP="008D6459">
            <w:pPr>
              <w:rPr>
                <w:rFonts w:ascii="Arial" w:hAnsi="Arial" w:cs="Arial"/>
                <w:sz w:val="24"/>
                <w:szCs w:val="24"/>
              </w:rPr>
            </w:pPr>
            <w:r>
              <w:rPr>
                <w:rFonts w:ascii="Arial" w:hAnsi="Arial" w:cs="Arial"/>
                <w:sz w:val="24"/>
                <w:szCs w:val="24"/>
              </w:rPr>
              <w:t>Исполнитель,</w:t>
            </w:r>
          </w:p>
          <w:p w14:paraId="4B7908AD" w14:textId="77777777" w:rsidR="006073DE" w:rsidRDefault="006073DE" w:rsidP="008D6459">
            <w:pPr>
              <w:rPr>
                <w:rFonts w:ascii="Arial" w:hAnsi="Arial" w:cs="Arial"/>
                <w:noProof/>
                <w:sz w:val="24"/>
                <w:szCs w:val="24"/>
              </w:rPr>
            </w:pPr>
            <w:r>
              <w:rPr>
                <w:rFonts w:ascii="Arial" w:hAnsi="Arial" w:cs="Arial"/>
                <w:sz w:val="24"/>
                <w:szCs w:val="24"/>
              </w:rPr>
              <w:t>специалист отдела НО</w:t>
            </w:r>
          </w:p>
        </w:tc>
        <w:tc>
          <w:tcPr>
            <w:tcW w:w="2830" w:type="dxa"/>
          </w:tcPr>
          <w:p w14:paraId="7D4EBDBE" w14:textId="7D195582" w:rsidR="006073DE" w:rsidRDefault="006073DE" w:rsidP="008D6459">
            <w:pPr>
              <w:rPr>
                <w:rFonts w:ascii="Arial" w:hAnsi="Arial" w:cs="Arial"/>
                <w:noProof/>
                <w:sz w:val="24"/>
                <w:szCs w:val="24"/>
              </w:rPr>
            </w:pPr>
          </w:p>
        </w:tc>
        <w:tc>
          <w:tcPr>
            <w:tcW w:w="2119" w:type="dxa"/>
          </w:tcPr>
          <w:p w14:paraId="50D22D9D" w14:textId="77777777" w:rsidR="006073DE" w:rsidRDefault="006073DE" w:rsidP="008D6459">
            <w:pPr>
              <w:rPr>
                <w:rFonts w:ascii="Arial" w:hAnsi="Arial" w:cs="Arial"/>
                <w:sz w:val="24"/>
                <w:szCs w:val="24"/>
              </w:rPr>
            </w:pPr>
          </w:p>
          <w:p w14:paraId="2A2CC929" w14:textId="77777777" w:rsidR="006073DE" w:rsidRDefault="006073DE" w:rsidP="008D6459">
            <w:pPr>
              <w:jc w:val="right"/>
              <w:rPr>
                <w:rFonts w:ascii="Arial" w:hAnsi="Arial" w:cs="Arial"/>
                <w:noProof/>
                <w:sz w:val="24"/>
                <w:szCs w:val="24"/>
              </w:rPr>
            </w:pPr>
            <w:r>
              <w:rPr>
                <w:rFonts w:ascii="Arial" w:hAnsi="Arial" w:cs="Arial"/>
                <w:sz w:val="24"/>
                <w:szCs w:val="24"/>
              </w:rPr>
              <w:t>П.А. Перминов</w:t>
            </w:r>
          </w:p>
        </w:tc>
      </w:tr>
    </w:tbl>
    <w:p w14:paraId="673E3D92" w14:textId="77777777" w:rsidR="007473B9" w:rsidRPr="00B6424A" w:rsidRDefault="007473B9" w:rsidP="0055438B">
      <w:pPr>
        <w:pStyle w:val="af1"/>
      </w:pPr>
    </w:p>
    <w:sectPr w:rsidR="007473B9" w:rsidRPr="00B6424A" w:rsidSect="001E5F9F">
      <w:footnotePr>
        <w:numRestart w:val="eachPage"/>
      </w:footnotePr>
      <w:pgSz w:w="11906" w:h="16838" w:code="9"/>
      <w:pgMar w:top="851" w:right="851" w:bottom="851"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73DD" w14:textId="77777777" w:rsidR="00A34706" w:rsidRDefault="00A34706" w:rsidP="0093518F">
      <w:r>
        <w:separator/>
      </w:r>
    </w:p>
  </w:endnote>
  <w:endnote w:type="continuationSeparator" w:id="0">
    <w:p w14:paraId="1029A939" w14:textId="77777777" w:rsidR="00A34706" w:rsidRDefault="00A34706"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1347"/>
      <w:docPartObj>
        <w:docPartGallery w:val="Page Numbers (Bottom of Page)"/>
        <w:docPartUnique/>
      </w:docPartObj>
    </w:sdtPr>
    <w:sdtEndPr>
      <w:rPr>
        <w:rFonts w:ascii="Arial" w:hAnsi="Arial" w:cs="Arial"/>
        <w:sz w:val="22"/>
        <w:szCs w:val="22"/>
      </w:rPr>
    </w:sdtEndPr>
    <w:sdtContent>
      <w:p w14:paraId="78D2E9CE" w14:textId="77777777" w:rsidR="0099149F" w:rsidRPr="0085053C" w:rsidRDefault="0099149F"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0F4882">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66111"/>
      <w:docPartObj>
        <w:docPartGallery w:val="Page Numbers (Bottom of Page)"/>
        <w:docPartUnique/>
      </w:docPartObj>
    </w:sdtPr>
    <w:sdtEndPr>
      <w:rPr>
        <w:rFonts w:ascii="Arial" w:hAnsi="Arial" w:cs="Arial"/>
        <w:sz w:val="22"/>
        <w:szCs w:val="22"/>
      </w:rPr>
    </w:sdtEndPr>
    <w:sdtContent>
      <w:p w14:paraId="66BC308E" w14:textId="77777777" w:rsidR="0099149F" w:rsidRPr="0085053C" w:rsidRDefault="0099149F"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614C1">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7BB8CD66" w14:textId="77777777" w:rsidR="0099149F" w:rsidRPr="0015488B" w:rsidRDefault="0099149F"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0F4882">
          <w:rPr>
            <w:rFonts w:ascii="Arial" w:hAnsi="Arial" w:cs="Arial"/>
            <w:noProof/>
            <w:sz w:val="22"/>
            <w:szCs w:val="22"/>
          </w:rPr>
          <w:t>8</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1529"/>
      <w:docPartObj>
        <w:docPartGallery w:val="Page Numbers (Bottom of Page)"/>
        <w:docPartUnique/>
      </w:docPartObj>
    </w:sdtPr>
    <w:sdtEndPr/>
    <w:sdtContent>
      <w:p w14:paraId="2D465411" w14:textId="6044BE81" w:rsidR="0099149F" w:rsidRPr="007E3E10" w:rsidRDefault="007E3E10" w:rsidP="007E3E10">
        <w:pPr>
          <w:pStyle w:val="aa"/>
          <w:jc w:val="right"/>
        </w:pPr>
        <w:r w:rsidRPr="007E3E10">
          <w:fldChar w:fldCharType="begin"/>
        </w:r>
        <w:r w:rsidRPr="007E3E10">
          <w:instrText>PAGE   \* MERGEFORMAT</w:instrText>
        </w:r>
        <w:r w:rsidRPr="007E3E10">
          <w:fldChar w:fldCharType="separate"/>
        </w:r>
        <w:r w:rsidR="000F4882">
          <w:rPr>
            <w:noProof/>
          </w:rPr>
          <w:t>7</w:t>
        </w:r>
        <w:r w:rsidRPr="007E3E1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367F" w14:textId="77777777" w:rsidR="00A34706" w:rsidRDefault="00A34706" w:rsidP="0093518F">
      <w:r>
        <w:separator/>
      </w:r>
    </w:p>
  </w:footnote>
  <w:footnote w:type="continuationSeparator" w:id="0">
    <w:p w14:paraId="49CEEF4D" w14:textId="77777777" w:rsidR="00A34706" w:rsidRDefault="00A34706"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2EE5" w14:textId="2B378060" w:rsidR="0099149F" w:rsidRPr="00E257EE" w:rsidRDefault="0099149F" w:rsidP="0099149F">
    <w:pPr>
      <w:pStyle w:val="ac"/>
      <w:spacing w:after="120"/>
      <w:ind w:left="-142"/>
      <w:rPr>
        <w:rFonts w:ascii="Arial" w:hAnsi="Arial" w:cs="Arial"/>
        <w:bCs/>
        <w:i/>
        <w:iCs/>
      </w:rPr>
    </w:pPr>
    <w:r>
      <w:rPr>
        <w:rFonts w:ascii="Arial" w:eastAsia="Calibri" w:hAnsi="Arial" w:cs="Arial"/>
        <w:b/>
        <w:lang w:eastAsia="en-US"/>
      </w:rPr>
      <w:t>ГОСТ Р 2.30</w:t>
    </w:r>
    <w:r w:rsidR="00C614C1">
      <w:rPr>
        <w:rFonts w:ascii="Arial" w:eastAsia="Calibri" w:hAnsi="Arial" w:cs="Arial"/>
        <w:b/>
        <w:lang w:eastAsia="en-US"/>
      </w:rPr>
      <w:t>6</w:t>
    </w:r>
    <w:r w:rsidRPr="00E257EE">
      <w:rPr>
        <w:rFonts w:ascii="Arial" w:eastAsia="Calibri" w:hAnsi="Arial" w:cs="Arial"/>
        <w:b/>
        <w:lang w:eastAsia="en-US"/>
      </w:rPr>
      <w:sym w:font="Symbol" w:char="F0BE"/>
    </w:r>
    <w:r w:rsidR="00C614C1">
      <w:rPr>
        <w:rFonts w:ascii="Arial" w:eastAsia="Calibri" w:hAnsi="Arial" w:cs="Arial"/>
        <w:b/>
        <w:lang w:eastAsia="en-US"/>
      </w:rPr>
      <w:t>20ХХ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BA31E8">
      <w:rPr>
        <w:rFonts w:ascii="Arial" w:hAnsi="Arial" w:cs="Arial"/>
        <w:i/>
      </w:rPr>
      <w:t xml:space="preserve">окончательная </w:t>
    </w:r>
    <w:r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D45F" w14:textId="72AF9007" w:rsidR="0099149F" w:rsidRPr="00E257EE" w:rsidRDefault="006655EE" w:rsidP="0099149F">
    <w:pPr>
      <w:pStyle w:val="ac"/>
      <w:spacing w:after="120"/>
      <w:ind w:left="5387"/>
      <w:jc w:val="right"/>
    </w:pPr>
    <w:r>
      <w:rPr>
        <w:rFonts w:ascii="Arial" w:hAnsi="Arial" w:cs="Arial"/>
        <w:b/>
      </w:rPr>
      <w:t>ГОСТ Р 2.306</w:t>
    </w:r>
    <w:r w:rsidR="0099149F" w:rsidRPr="00E257EE">
      <w:rPr>
        <w:rFonts w:ascii="Arial" w:hAnsi="Arial" w:cs="Arial"/>
        <w:b/>
      </w:rPr>
      <w:sym w:font="Symbol" w:char="F0BE"/>
    </w:r>
    <w:r w:rsidR="0099149F" w:rsidRPr="00E257EE">
      <w:rPr>
        <w:rFonts w:ascii="Arial" w:hAnsi="Arial" w:cs="Arial"/>
        <w:b/>
      </w:rPr>
      <w:t>20</w:t>
    </w:r>
    <w:r w:rsidR="00C614C1">
      <w:rPr>
        <w:rFonts w:ascii="Arial" w:hAnsi="Arial" w:cs="Arial"/>
        <w:b/>
      </w:rPr>
      <w:t>ХХ</w:t>
    </w:r>
    <w:r w:rsidR="0099149F" w:rsidRPr="00E257EE">
      <w:rPr>
        <w:rFonts w:ascii="Arial" w:hAnsi="Arial" w:cs="Arial"/>
      </w:rPr>
      <w:br/>
    </w:r>
    <w:r w:rsidR="0099149F" w:rsidRPr="00E257EE">
      <w:rPr>
        <w:rFonts w:ascii="Arial" w:hAnsi="Arial" w:cs="Arial"/>
        <w:i/>
      </w:rPr>
      <w:t xml:space="preserve">(Проект, </w:t>
    </w:r>
    <w:r w:rsidR="00BA31E8">
      <w:rPr>
        <w:rFonts w:ascii="Arial" w:hAnsi="Arial" w:cs="Arial"/>
        <w:i/>
      </w:rPr>
      <w:t>окончательная</w:t>
    </w:r>
    <w:r w:rsidR="0099149F"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5E27" w14:textId="40C16DB3" w:rsidR="0099149F" w:rsidRPr="00E257EE" w:rsidRDefault="0099149F" w:rsidP="0099149F">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w:t>
    </w:r>
    <w:r w:rsidR="00C614C1">
      <w:rPr>
        <w:rFonts w:ascii="Arial" w:eastAsia="Calibri" w:hAnsi="Arial" w:cs="Arial"/>
        <w:b/>
        <w:lang w:eastAsia="en-US"/>
      </w:rPr>
      <w:t>6</w:t>
    </w:r>
    <w:r w:rsidRPr="00E257EE">
      <w:rPr>
        <w:rFonts w:ascii="Arial" w:eastAsia="Calibri" w:hAnsi="Arial" w:cs="Arial"/>
        <w:b/>
        <w:lang w:eastAsia="en-US"/>
      </w:rPr>
      <w:sym w:font="Symbol" w:char="F0BE"/>
    </w:r>
    <w:r w:rsidRPr="00E257EE">
      <w:rPr>
        <w:rFonts w:ascii="Arial" w:eastAsia="Calibri" w:hAnsi="Arial" w:cs="Arial"/>
        <w:b/>
        <w:lang w:eastAsia="en-US"/>
      </w:rPr>
      <w:t>20</w:t>
    </w:r>
    <w:r w:rsidR="00C614C1">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BA31E8">
      <w:rPr>
        <w:rFonts w:ascii="Arial" w:hAnsi="Arial" w:cs="Arial"/>
        <w:i/>
      </w:rPr>
      <w:t xml:space="preserve">окончательная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21A05"/>
    <w:rsid w:val="000547FF"/>
    <w:rsid w:val="00057922"/>
    <w:rsid w:val="00057F53"/>
    <w:rsid w:val="00070B82"/>
    <w:rsid w:val="0007676A"/>
    <w:rsid w:val="00097FDF"/>
    <w:rsid w:val="000A323B"/>
    <w:rsid w:val="000A6CBE"/>
    <w:rsid w:val="000A7ED1"/>
    <w:rsid w:val="000B0118"/>
    <w:rsid w:val="000D3AA6"/>
    <w:rsid w:val="000D3FBF"/>
    <w:rsid w:val="000D5EC6"/>
    <w:rsid w:val="000E2954"/>
    <w:rsid w:val="000E2C19"/>
    <w:rsid w:val="000E758B"/>
    <w:rsid w:val="000F4882"/>
    <w:rsid w:val="001024E2"/>
    <w:rsid w:val="00104759"/>
    <w:rsid w:val="001450E2"/>
    <w:rsid w:val="0014600C"/>
    <w:rsid w:val="00154EEE"/>
    <w:rsid w:val="0015515A"/>
    <w:rsid w:val="00155D92"/>
    <w:rsid w:val="00161A6C"/>
    <w:rsid w:val="00164AA9"/>
    <w:rsid w:val="00170A5D"/>
    <w:rsid w:val="00174533"/>
    <w:rsid w:val="001772FA"/>
    <w:rsid w:val="00180E13"/>
    <w:rsid w:val="001825B5"/>
    <w:rsid w:val="0019379F"/>
    <w:rsid w:val="00193E76"/>
    <w:rsid w:val="001A3DF5"/>
    <w:rsid w:val="001A5E55"/>
    <w:rsid w:val="001A72F1"/>
    <w:rsid w:val="001B1070"/>
    <w:rsid w:val="001B325D"/>
    <w:rsid w:val="001B4A4B"/>
    <w:rsid w:val="001B4B15"/>
    <w:rsid w:val="001B5038"/>
    <w:rsid w:val="001C40CC"/>
    <w:rsid w:val="001C5B95"/>
    <w:rsid w:val="001C7AD7"/>
    <w:rsid w:val="001D3933"/>
    <w:rsid w:val="001D60C5"/>
    <w:rsid w:val="001E5F9F"/>
    <w:rsid w:val="001F5933"/>
    <w:rsid w:val="001F7F81"/>
    <w:rsid w:val="002024CE"/>
    <w:rsid w:val="00204081"/>
    <w:rsid w:val="002164AE"/>
    <w:rsid w:val="002164D6"/>
    <w:rsid w:val="00226810"/>
    <w:rsid w:val="00230E90"/>
    <w:rsid w:val="00236A89"/>
    <w:rsid w:val="00236CBD"/>
    <w:rsid w:val="00244304"/>
    <w:rsid w:val="002618D0"/>
    <w:rsid w:val="0026268E"/>
    <w:rsid w:val="002635AF"/>
    <w:rsid w:val="002669BE"/>
    <w:rsid w:val="00272BCA"/>
    <w:rsid w:val="0027632E"/>
    <w:rsid w:val="00282B3A"/>
    <w:rsid w:val="00292389"/>
    <w:rsid w:val="002A34F7"/>
    <w:rsid w:val="002B547F"/>
    <w:rsid w:val="002B7F24"/>
    <w:rsid w:val="002C40F9"/>
    <w:rsid w:val="002E0302"/>
    <w:rsid w:val="002F62E2"/>
    <w:rsid w:val="003030EB"/>
    <w:rsid w:val="00307223"/>
    <w:rsid w:val="00307C75"/>
    <w:rsid w:val="0032113D"/>
    <w:rsid w:val="0032524C"/>
    <w:rsid w:val="00332ECB"/>
    <w:rsid w:val="00336045"/>
    <w:rsid w:val="00347CAA"/>
    <w:rsid w:val="0035052F"/>
    <w:rsid w:val="00357620"/>
    <w:rsid w:val="003634F7"/>
    <w:rsid w:val="00375D44"/>
    <w:rsid w:val="0038021C"/>
    <w:rsid w:val="00395E57"/>
    <w:rsid w:val="003B09FD"/>
    <w:rsid w:val="003B1EB9"/>
    <w:rsid w:val="003D4BAF"/>
    <w:rsid w:val="003E433D"/>
    <w:rsid w:val="003E65C5"/>
    <w:rsid w:val="003F15A3"/>
    <w:rsid w:val="004036AA"/>
    <w:rsid w:val="004067A2"/>
    <w:rsid w:val="00406B23"/>
    <w:rsid w:val="00410140"/>
    <w:rsid w:val="004143BE"/>
    <w:rsid w:val="00414881"/>
    <w:rsid w:val="00416BC1"/>
    <w:rsid w:val="004223A6"/>
    <w:rsid w:val="00422752"/>
    <w:rsid w:val="00423B60"/>
    <w:rsid w:val="00431E35"/>
    <w:rsid w:val="00436FC2"/>
    <w:rsid w:val="00445046"/>
    <w:rsid w:val="00447C26"/>
    <w:rsid w:val="00452E29"/>
    <w:rsid w:val="004541E3"/>
    <w:rsid w:val="00464714"/>
    <w:rsid w:val="00471581"/>
    <w:rsid w:val="00473396"/>
    <w:rsid w:val="00491C49"/>
    <w:rsid w:val="004975DE"/>
    <w:rsid w:val="004A4023"/>
    <w:rsid w:val="004A7170"/>
    <w:rsid w:val="004B031B"/>
    <w:rsid w:val="004B47E4"/>
    <w:rsid w:val="004C63A2"/>
    <w:rsid w:val="004D57AA"/>
    <w:rsid w:val="004E15B4"/>
    <w:rsid w:val="004E6026"/>
    <w:rsid w:val="004E62EB"/>
    <w:rsid w:val="004E7130"/>
    <w:rsid w:val="004F199E"/>
    <w:rsid w:val="004F1EF1"/>
    <w:rsid w:val="004F61C2"/>
    <w:rsid w:val="005103CE"/>
    <w:rsid w:val="0051059D"/>
    <w:rsid w:val="005143AF"/>
    <w:rsid w:val="0051495B"/>
    <w:rsid w:val="005339E2"/>
    <w:rsid w:val="005346CA"/>
    <w:rsid w:val="00542A87"/>
    <w:rsid w:val="00542D74"/>
    <w:rsid w:val="00552C39"/>
    <w:rsid w:val="0055438B"/>
    <w:rsid w:val="00561C8B"/>
    <w:rsid w:val="00562D53"/>
    <w:rsid w:val="005635ED"/>
    <w:rsid w:val="00563DA5"/>
    <w:rsid w:val="005714EB"/>
    <w:rsid w:val="00592C7A"/>
    <w:rsid w:val="00595D28"/>
    <w:rsid w:val="005A3CBB"/>
    <w:rsid w:val="005A535F"/>
    <w:rsid w:val="005B5E79"/>
    <w:rsid w:val="005C0C3C"/>
    <w:rsid w:val="005C4D95"/>
    <w:rsid w:val="005C4FAA"/>
    <w:rsid w:val="005C50C0"/>
    <w:rsid w:val="005C7918"/>
    <w:rsid w:val="005D0A22"/>
    <w:rsid w:val="005D336C"/>
    <w:rsid w:val="005E334E"/>
    <w:rsid w:val="006073DE"/>
    <w:rsid w:val="00612DC5"/>
    <w:rsid w:val="00622F6D"/>
    <w:rsid w:val="00633331"/>
    <w:rsid w:val="00637611"/>
    <w:rsid w:val="00644D8D"/>
    <w:rsid w:val="00646FF8"/>
    <w:rsid w:val="006655EE"/>
    <w:rsid w:val="00667514"/>
    <w:rsid w:val="00667939"/>
    <w:rsid w:val="0067141C"/>
    <w:rsid w:val="0068426C"/>
    <w:rsid w:val="00685EB7"/>
    <w:rsid w:val="0069156E"/>
    <w:rsid w:val="00692457"/>
    <w:rsid w:val="00692B33"/>
    <w:rsid w:val="0069448D"/>
    <w:rsid w:val="0069538B"/>
    <w:rsid w:val="006A50D2"/>
    <w:rsid w:val="006B4BA5"/>
    <w:rsid w:val="006C1D39"/>
    <w:rsid w:val="006C261C"/>
    <w:rsid w:val="006C2B19"/>
    <w:rsid w:val="006C718E"/>
    <w:rsid w:val="00705173"/>
    <w:rsid w:val="00712AAE"/>
    <w:rsid w:val="00717D22"/>
    <w:rsid w:val="00735BD4"/>
    <w:rsid w:val="007418CA"/>
    <w:rsid w:val="007430D7"/>
    <w:rsid w:val="007473B9"/>
    <w:rsid w:val="007601BD"/>
    <w:rsid w:val="007716F7"/>
    <w:rsid w:val="007750F6"/>
    <w:rsid w:val="00780A7C"/>
    <w:rsid w:val="00783AA2"/>
    <w:rsid w:val="00785F48"/>
    <w:rsid w:val="00785FAF"/>
    <w:rsid w:val="007877E3"/>
    <w:rsid w:val="00787EFE"/>
    <w:rsid w:val="007979E9"/>
    <w:rsid w:val="007B5CD0"/>
    <w:rsid w:val="007C3BED"/>
    <w:rsid w:val="007C4768"/>
    <w:rsid w:val="007D228D"/>
    <w:rsid w:val="007E3E10"/>
    <w:rsid w:val="007F77B8"/>
    <w:rsid w:val="008038B6"/>
    <w:rsid w:val="008076DD"/>
    <w:rsid w:val="00814BA9"/>
    <w:rsid w:val="00831328"/>
    <w:rsid w:val="00834DD9"/>
    <w:rsid w:val="008551B8"/>
    <w:rsid w:val="00862F3A"/>
    <w:rsid w:val="00870AF9"/>
    <w:rsid w:val="00876E9A"/>
    <w:rsid w:val="00881301"/>
    <w:rsid w:val="00894402"/>
    <w:rsid w:val="008A05CA"/>
    <w:rsid w:val="008A068F"/>
    <w:rsid w:val="008A5612"/>
    <w:rsid w:val="008A5E65"/>
    <w:rsid w:val="008B1475"/>
    <w:rsid w:val="008B23B9"/>
    <w:rsid w:val="008D6950"/>
    <w:rsid w:val="008E150E"/>
    <w:rsid w:val="008E6C4D"/>
    <w:rsid w:val="008E6E70"/>
    <w:rsid w:val="008F2052"/>
    <w:rsid w:val="008F333C"/>
    <w:rsid w:val="008F7DDF"/>
    <w:rsid w:val="009100C2"/>
    <w:rsid w:val="00912BF7"/>
    <w:rsid w:val="00916FEC"/>
    <w:rsid w:val="0092167F"/>
    <w:rsid w:val="00924BA0"/>
    <w:rsid w:val="0093518F"/>
    <w:rsid w:val="00941BDC"/>
    <w:rsid w:val="00951CA5"/>
    <w:rsid w:val="00966D24"/>
    <w:rsid w:val="00985A77"/>
    <w:rsid w:val="0099149F"/>
    <w:rsid w:val="009C03D0"/>
    <w:rsid w:val="009C0966"/>
    <w:rsid w:val="009C3642"/>
    <w:rsid w:val="009C5509"/>
    <w:rsid w:val="009E73E1"/>
    <w:rsid w:val="009F548A"/>
    <w:rsid w:val="00A01619"/>
    <w:rsid w:val="00A05EAF"/>
    <w:rsid w:val="00A16333"/>
    <w:rsid w:val="00A25175"/>
    <w:rsid w:val="00A32474"/>
    <w:rsid w:val="00A32F9A"/>
    <w:rsid w:val="00A34706"/>
    <w:rsid w:val="00A43FEF"/>
    <w:rsid w:val="00A46CFB"/>
    <w:rsid w:val="00A47F49"/>
    <w:rsid w:val="00A51639"/>
    <w:rsid w:val="00A62368"/>
    <w:rsid w:val="00A64D18"/>
    <w:rsid w:val="00A76C19"/>
    <w:rsid w:val="00A9645F"/>
    <w:rsid w:val="00AA1CA9"/>
    <w:rsid w:val="00AB2F74"/>
    <w:rsid w:val="00AB4B2E"/>
    <w:rsid w:val="00AC7BC7"/>
    <w:rsid w:val="00AE335C"/>
    <w:rsid w:val="00AF2DBA"/>
    <w:rsid w:val="00B01AFC"/>
    <w:rsid w:val="00B01F15"/>
    <w:rsid w:val="00B10C26"/>
    <w:rsid w:val="00B13636"/>
    <w:rsid w:val="00B22A0A"/>
    <w:rsid w:val="00B22FB0"/>
    <w:rsid w:val="00B272C6"/>
    <w:rsid w:val="00B30DB1"/>
    <w:rsid w:val="00B35674"/>
    <w:rsid w:val="00B40352"/>
    <w:rsid w:val="00B503BA"/>
    <w:rsid w:val="00B57436"/>
    <w:rsid w:val="00B6424A"/>
    <w:rsid w:val="00B675A1"/>
    <w:rsid w:val="00B72644"/>
    <w:rsid w:val="00B82A1D"/>
    <w:rsid w:val="00B8414F"/>
    <w:rsid w:val="00B857F1"/>
    <w:rsid w:val="00B90247"/>
    <w:rsid w:val="00BA23DA"/>
    <w:rsid w:val="00BA31E8"/>
    <w:rsid w:val="00BB7660"/>
    <w:rsid w:val="00BC1671"/>
    <w:rsid w:val="00BC517B"/>
    <w:rsid w:val="00BD2393"/>
    <w:rsid w:val="00BD6F19"/>
    <w:rsid w:val="00BE3041"/>
    <w:rsid w:val="00BE6332"/>
    <w:rsid w:val="00BF332D"/>
    <w:rsid w:val="00C028F7"/>
    <w:rsid w:val="00C03F1B"/>
    <w:rsid w:val="00C144B9"/>
    <w:rsid w:val="00C15A4F"/>
    <w:rsid w:val="00C228B5"/>
    <w:rsid w:val="00C27403"/>
    <w:rsid w:val="00C32DB1"/>
    <w:rsid w:val="00C32FC6"/>
    <w:rsid w:val="00C47C06"/>
    <w:rsid w:val="00C54C0C"/>
    <w:rsid w:val="00C60CC5"/>
    <w:rsid w:val="00C614C1"/>
    <w:rsid w:val="00C665F7"/>
    <w:rsid w:val="00C7105A"/>
    <w:rsid w:val="00C74280"/>
    <w:rsid w:val="00C7581B"/>
    <w:rsid w:val="00C8485E"/>
    <w:rsid w:val="00C962D6"/>
    <w:rsid w:val="00C968B5"/>
    <w:rsid w:val="00CA1908"/>
    <w:rsid w:val="00CA65AC"/>
    <w:rsid w:val="00CD6E5B"/>
    <w:rsid w:val="00CE0E22"/>
    <w:rsid w:val="00CE124C"/>
    <w:rsid w:val="00CF2BF8"/>
    <w:rsid w:val="00CF3711"/>
    <w:rsid w:val="00CF377B"/>
    <w:rsid w:val="00CF5839"/>
    <w:rsid w:val="00CF6E2E"/>
    <w:rsid w:val="00D02D0F"/>
    <w:rsid w:val="00D1323C"/>
    <w:rsid w:val="00D2352A"/>
    <w:rsid w:val="00D30E12"/>
    <w:rsid w:val="00D35DC0"/>
    <w:rsid w:val="00D36609"/>
    <w:rsid w:val="00D45ABB"/>
    <w:rsid w:val="00D60614"/>
    <w:rsid w:val="00D83DDF"/>
    <w:rsid w:val="00D84233"/>
    <w:rsid w:val="00DA454E"/>
    <w:rsid w:val="00DB79CE"/>
    <w:rsid w:val="00DD39FC"/>
    <w:rsid w:val="00DE7C5A"/>
    <w:rsid w:val="00DF29AB"/>
    <w:rsid w:val="00DF7F4C"/>
    <w:rsid w:val="00E03558"/>
    <w:rsid w:val="00E1335C"/>
    <w:rsid w:val="00E30A84"/>
    <w:rsid w:val="00E4493D"/>
    <w:rsid w:val="00E5306B"/>
    <w:rsid w:val="00E81442"/>
    <w:rsid w:val="00E82EE9"/>
    <w:rsid w:val="00EA07DE"/>
    <w:rsid w:val="00EA3765"/>
    <w:rsid w:val="00EA3ACA"/>
    <w:rsid w:val="00EA3E8D"/>
    <w:rsid w:val="00EA7F0A"/>
    <w:rsid w:val="00EB0B11"/>
    <w:rsid w:val="00EB1008"/>
    <w:rsid w:val="00EC06DA"/>
    <w:rsid w:val="00EC2E92"/>
    <w:rsid w:val="00EC3BC8"/>
    <w:rsid w:val="00ED4E16"/>
    <w:rsid w:val="00ED4EDA"/>
    <w:rsid w:val="00ED5B69"/>
    <w:rsid w:val="00ED7C10"/>
    <w:rsid w:val="00EE00F3"/>
    <w:rsid w:val="00EE1CB9"/>
    <w:rsid w:val="00EE257E"/>
    <w:rsid w:val="00EE5929"/>
    <w:rsid w:val="00EF1047"/>
    <w:rsid w:val="00F02B4E"/>
    <w:rsid w:val="00F152A0"/>
    <w:rsid w:val="00F23C3A"/>
    <w:rsid w:val="00F33689"/>
    <w:rsid w:val="00F40402"/>
    <w:rsid w:val="00F4603F"/>
    <w:rsid w:val="00F50A56"/>
    <w:rsid w:val="00F54C48"/>
    <w:rsid w:val="00F564A4"/>
    <w:rsid w:val="00F7306C"/>
    <w:rsid w:val="00F759C5"/>
    <w:rsid w:val="00F770A7"/>
    <w:rsid w:val="00F84403"/>
    <w:rsid w:val="00F848E2"/>
    <w:rsid w:val="00F854D7"/>
    <w:rsid w:val="00F93C0F"/>
    <w:rsid w:val="00F93C54"/>
    <w:rsid w:val="00F94237"/>
    <w:rsid w:val="00F9568F"/>
    <w:rsid w:val="00FA0AE4"/>
    <w:rsid w:val="00FC1A25"/>
    <w:rsid w:val="00FC2562"/>
    <w:rsid w:val="00FC7239"/>
    <w:rsid w:val="00FE5598"/>
    <w:rsid w:val="00FE74EB"/>
    <w:rsid w:val="00FE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6C957"/>
  <w15:docId w15:val="{2739DA6A-14E0-4D7F-AB5A-23BEB129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DF7F4C"/>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BF332D"/>
    <w:pPr>
      <w:widowControl w:val="0"/>
      <w:numPr>
        <w:ilvl w:val="1"/>
        <w:numId w:val="2"/>
      </w:numPr>
      <w:suppressAutoHyphens/>
      <w:spacing w:after="0" w:line="360" w:lineRule="auto"/>
      <w:jc w:val="both"/>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93518F"/>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2A34F7"/>
    <w:pPr>
      <w:spacing w:before="20" w:after="20" w:line="276" w:lineRule="auto"/>
      <w:ind w:firstLine="0"/>
      <w:jc w:val="left"/>
    </w:pPr>
    <w:rPr>
      <w:sz w:val="24"/>
    </w:rPr>
  </w:style>
  <w:style w:type="character" w:customStyle="1" w:styleId="af2">
    <w:name w:val="ГОСТ Р текст без уровня Знак"/>
    <w:basedOn w:val="a3"/>
    <w:link w:val="af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2A34F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646FF8"/>
    <w:pPr>
      <w:numPr>
        <w:numId w:val="5"/>
      </w:numPr>
      <w:ind w:left="0" w:firstLine="0"/>
    </w:pPr>
  </w:style>
  <w:style w:type="paragraph" w:customStyle="1" w:styleId="a0">
    <w:name w:val="Номер рисунка"/>
    <w:basedOn w:val="af1"/>
    <w:link w:val="af8"/>
    <w:qFormat/>
    <w:rsid w:val="0093518F"/>
    <w:pPr>
      <w:numPr>
        <w:numId w:val="6"/>
      </w:numPr>
      <w:ind w:left="0" w:firstLine="0"/>
      <w:jc w:val="center"/>
    </w:pPr>
  </w:style>
  <w:style w:type="character" w:customStyle="1" w:styleId="af7">
    <w:name w:val="Номер таблицы Знак"/>
    <w:basedOn w:val="af2"/>
    <w:link w:val="a1"/>
    <w:rsid w:val="00646FF8"/>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BF332D"/>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paragraph" w:styleId="afa">
    <w:name w:val="Balloon Text"/>
    <w:basedOn w:val="a2"/>
    <w:link w:val="afb"/>
    <w:uiPriority w:val="99"/>
    <w:semiHidden/>
    <w:unhideWhenUsed/>
    <w:rsid w:val="00ED4EDA"/>
    <w:rPr>
      <w:rFonts w:ascii="Tahoma" w:hAnsi="Tahoma" w:cs="Tahoma"/>
      <w:sz w:val="16"/>
      <w:szCs w:val="16"/>
    </w:rPr>
  </w:style>
  <w:style w:type="character" w:customStyle="1" w:styleId="afb">
    <w:name w:val="Текст выноски Знак"/>
    <w:basedOn w:val="a3"/>
    <w:link w:val="afa"/>
    <w:uiPriority w:val="99"/>
    <w:semiHidden/>
    <w:rsid w:val="00ED4EDA"/>
    <w:rPr>
      <w:rFonts w:ascii="Tahoma" w:eastAsia="Times New Roman" w:hAnsi="Tahoma" w:cs="Tahoma"/>
      <w:sz w:val="16"/>
      <w:szCs w:val="16"/>
      <w:lang w:eastAsia="ru-RU"/>
    </w:rPr>
  </w:style>
  <w:style w:type="character" w:styleId="afc">
    <w:name w:val="annotation reference"/>
    <w:basedOn w:val="a3"/>
    <w:uiPriority w:val="99"/>
    <w:semiHidden/>
    <w:unhideWhenUsed/>
    <w:rsid w:val="00ED4EDA"/>
    <w:rPr>
      <w:sz w:val="16"/>
      <w:szCs w:val="16"/>
    </w:rPr>
  </w:style>
  <w:style w:type="paragraph" w:styleId="afd">
    <w:name w:val="annotation text"/>
    <w:basedOn w:val="a2"/>
    <w:link w:val="afe"/>
    <w:uiPriority w:val="99"/>
    <w:semiHidden/>
    <w:unhideWhenUsed/>
    <w:rsid w:val="00ED4EDA"/>
  </w:style>
  <w:style w:type="character" w:customStyle="1" w:styleId="afe">
    <w:name w:val="Текст примечания Знак"/>
    <w:basedOn w:val="a3"/>
    <w:link w:val="afd"/>
    <w:uiPriority w:val="99"/>
    <w:semiHidden/>
    <w:rsid w:val="00ED4EDA"/>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ED4EDA"/>
    <w:rPr>
      <w:b/>
      <w:bCs/>
    </w:rPr>
  </w:style>
  <w:style w:type="character" w:customStyle="1" w:styleId="aff0">
    <w:name w:val="Тема примечания Знак"/>
    <w:basedOn w:val="afe"/>
    <w:link w:val="aff"/>
    <w:uiPriority w:val="99"/>
    <w:semiHidden/>
    <w:rsid w:val="00ED4EDA"/>
    <w:rPr>
      <w:rFonts w:ascii="Times New Roman" w:eastAsia="Times New Roman" w:hAnsi="Times New Roman" w:cs="Times New Roman"/>
      <w:b/>
      <w:bCs/>
      <w:sz w:val="20"/>
      <w:szCs w:val="20"/>
      <w:lang w:eastAsia="ru-RU"/>
    </w:rPr>
  </w:style>
  <w:style w:type="paragraph" w:styleId="22">
    <w:name w:val="Body Text 2"/>
    <w:basedOn w:val="a2"/>
    <w:link w:val="23"/>
    <w:rsid w:val="00A62368"/>
    <w:rPr>
      <w:b/>
      <w:bCs/>
      <w:color w:val="0000FF"/>
    </w:rPr>
  </w:style>
  <w:style w:type="character" w:customStyle="1" w:styleId="23">
    <w:name w:val="Основной текст 2 Знак"/>
    <w:basedOn w:val="a3"/>
    <w:link w:val="22"/>
    <w:rsid w:val="00A62368"/>
    <w:rPr>
      <w:rFonts w:ascii="Times New Roman" w:eastAsia="Times New Roman" w:hAnsi="Times New Roman" w:cs="Times New Roman"/>
      <w:b/>
      <w:bCs/>
      <w:color w:val="0000FF"/>
      <w:sz w:val="20"/>
      <w:szCs w:val="20"/>
      <w:lang w:eastAsia="ru-RU"/>
    </w:rPr>
  </w:style>
  <w:style w:type="table" w:customStyle="1" w:styleId="12">
    <w:name w:val="Сетка таблицы1"/>
    <w:basedOn w:val="a4"/>
    <w:next w:val="af"/>
    <w:uiPriority w:val="59"/>
    <w:rsid w:val="00F02B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5C50C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5712">
      <w:bodyDiv w:val="1"/>
      <w:marLeft w:val="0"/>
      <w:marRight w:val="0"/>
      <w:marTop w:val="0"/>
      <w:marBottom w:val="0"/>
      <w:divBdr>
        <w:top w:val="none" w:sz="0" w:space="0" w:color="auto"/>
        <w:left w:val="none" w:sz="0" w:space="0" w:color="auto"/>
        <w:bottom w:val="none" w:sz="0" w:space="0" w:color="auto"/>
        <w:right w:val="none" w:sz="0" w:space="0" w:color="auto"/>
      </w:divBdr>
    </w:div>
    <w:div w:id="54551924">
      <w:bodyDiv w:val="1"/>
      <w:marLeft w:val="0"/>
      <w:marRight w:val="0"/>
      <w:marTop w:val="0"/>
      <w:marBottom w:val="0"/>
      <w:divBdr>
        <w:top w:val="none" w:sz="0" w:space="0" w:color="auto"/>
        <w:left w:val="none" w:sz="0" w:space="0" w:color="auto"/>
        <w:bottom w:val="none" w:sz="0" w:space="0" w:color="auto"/>
        <w:right w:val="none" w:sz="0" w:space="0" w:color="auto"/>
      </w:divBdr>
    </w:div>
    <w:div w:id="76245260">
      <w:bodyDiv w:val="1"/>
      <w:marLeft w:val="0"/>
      <w:marRight w:val="0"/>
      <w:marTop w:val="0"/>
      <w:marBottom w:val="0"/>
      <w:divBdr>
        <w:top w:val="none" w:sz="0" w:space="0" w:color="auto"/>
        <w:left w:val="none" w:sz="0" w:space="0" w:color="auto"/>
        <w:bottom w:val="none" w:sz="0" w:space="0" w:color="auto"/>
        <w:right w:val="none" w:sz="0" w:space="0" w:color="auto"/>
      </w:divBdr>
    </w:div>
    <w:div w:id="204173166">
      <w:bodyDiv w:val="1"/>
      <w:marLeft w:val="0"/>
      <w:marRight w:val="0"/>
      <w:marTop w:val="0"/>
      <w:marBottom w:val="0"/>
      <w:divBdr>
        <w:top w:val="none" w:sz="0" w:space="0" w:color="auto"/>
        <w:left w:val="none" w:sz="0" w:space="0" w:color="auto"/>
        <w:bottom w:val="none" w:sz="0" w:space="0" w:color="auto"/>
        <w:right w:val="none" w:sz="0" w:space="0" w:color="auto"/>
      </w:divBdr>
    </w:div>
    <w:div w:id="373963603">
      <w:bodyDiv w:val="1"/>
      <w:marLeft w:val="0"/>
      <w:marRight w:val="0"/>
      <w:marTop w:val="0"/>
      <w:marBottom w:val="0"/>
      <w:divBdr>
        <w:top w:val="none" w:sz="0" w:space="0" w:color="auto"/>
        <w:left w:val="none" w:sz="0" w:space="0" w:color="auto"/>
        <w:bottom w:val="none" w:sz="0" w:space="0" w:color="auto"/>
        <w:right w:val="none" w:sz="0" w:space="0" w:color="auto"/>
      </w:divBdr>
    </w:div>
    <w:div w:id="579292650">
      <w:bodyDiv w:val="1"/>
      <w:marLeft w:val="0"/>
      <w:marRight w:val="0"/>
      <w:marTop w:val="0"/>
      <w:marBottom w:val="0"/>
      <w:divBdr>
        <w:top w:val="none" w:sz="0" w:space="0" w:color="auto"/>
        <w:left w:val="none" w:sz="0" w:space="0" w:color="auto"/>
        <w:bottom w:val="none" w:sz="0" w:space="0" w:color="auto"/>
        <w:right w:val="none" w:sz="0" w:space="0" w:color="auto"/>
      </w:divBdr>
    </w:div>
    <w:div w:id="610086235">
      <w:bodyDiv w:val="1"/>
      <w:marLeft w:val="0"/>
      <w:marRight w:val="0"/>
      <w:marTop w:val="0"/>
      <w:marBottom w:val="0"/>
      <w:divBdr>
        <w:top w:val="none" w:sz="0" w:space="0" w:color="auto"/>
        <w:left w:val="none" w:sz="0" w:space="0" w:color="auto"/>
        <w:bottom w:val="none" w:sz="0" w:space="0" w:color="auto"/>
        <w:right w:val="none" w:sz="0" w:space="0" w:color="auto"/>
      </w:divBdr>
    </w:div>
    <w:div w:id="624000539">
      <w:bodyDiv w:val="1"/>
      <w:marLeft w:val="0"/>
      <w:marRight w:val="0"/>
      <w:marTop w:val="0"/>
      <w:marBottom w:val="0"/>
      <w:divBdr>
        <w:top w:val="none" w:sz="0" w:space="0" w:color="auto"/>
        <w:left w:val="none" w:sz="0" w:space="0" w:color="auto"/>
        <w:bottom w:val="none" w:sz="0" w:space="0" w:color="auto"/>
        <w:right w:val="none" w:sz="0" w:space="0" w:color="auto"/>
      </w:divBdr>
    </w:div>
    <w:div w:id="726956321">
      <w:bodyDiv w:val="1"/>
      <w:marLeft w:val="0"/>
      <w:marRight w:val="0"/>
      <w:marTop w:val="0"/>
      <w:marBottom w:val="0"/>
      <w:divBdr>
        <w:top w:val="none" w:sz="0" w:space="0" w:color="auto"/>
        <w:left w:val="none" w:sz="0" w:space="0" w:color="auto"/>
        <w:bottom w:val="none" w:sz="0" w:space="0" w:color="auto"/>
        <w:right w:val="none" w:sz="0" w:space="0" w:color="auto"/>
      </w:divBdr>
    </w:div>
    <w:div w:id="950432941">
      <w:bodyDiv w:val="1"/>
      <w:marLeft w:val="0"/>
      <w:marRight w:val="0"/>
      <w:marTop w:val="0"/>
      <w:marBottom w:val="0"/>
      <w:divBdr>
        <w:top w:val="none" w:sz="0" w:space="0" w:color="auto"/>
        <w:left w:val="none" w:sz="0" w:space="0" w:color="auto"/>
        <w:bottom w:val="none" w:sz="0" w:space="0" w:color="auto"/>
        <w:right w:val="none" w:sz="0" w:space="0" w:color="auto"/>
      </w:divBdr>
    </w:div>
    <w:div w:id="968050850">
      <w:bodyDiv w:val="1"/>
      <w:marLeft w:val="0"/>
      <w:marRight w:val="0"/>
      <w:marTop w:val="0"/>
      <w:marBottom w:val="0"/>
      <w:divBdr>
        <w:top w:val="none" w:sz="0" w:space="0" w:color="auto"/>
        <w:left w:val="none" w:sz="0" w:space="0" w:color="auto"/>
        <w:bottom w:val="none" w:sz="0" w:space="0" w:color="auto"/>
        <w:right w:val="none" w:sz="0" w:space="0" w:color="auto"/>
      </w:divBdr>
    </w:div>
    <w:div w:id="978148188">
      <w:bodyDiv w:val="1"/>
      <w:marLeft w:val="0"/>
      <w:marRight w:val="0"/>
      <w:marTop w:val="0"/>
      <w:marBottom w:val="0"/>
      <w:divBdr>
        <w:top w:val="none" w:sz="0" w:space="0" w:color="auto"/>
        <w:left w:val="none" w:sz="0" w:space="0" w:color="auto"/>
        <w:bottom w:val="none" w:sz="0" w:space="0" w:color="auto"/>
        <w:right w:val="none" w:sz="0" w:space="0" w:color="auto"/>
      </w:divBdr>
    </w:div>
    <w:div w:id="1044210255">
      <w:bodyDiv w:val="1"/>
      <w:marLeft w:val="0"/>
      <w:marRight w:val="0"/>
      <w:marTop w:val="0"/>
      <w:marBottom w:val="0"/>
      <w:divBdr>
        <w:top w:val="none" w:sz="0" w:space="0" w:color="auto"/>
        <w:left w:val="none" w:sz="0" w:space="0" w:color="auto"/>
        <w:bottom w:val="none" w:sz="0" w:space="0" w:color="auto"/>
        <w:right w:val="none" w:sz="0" w:space="0" w:color="auto"/>
      </w:divBdr>
    </w:div>
    <w:div w:id="1167749295">
      <w:bodyDiv w:val="1"/>
      <w:marLeft w:val="0"/>
      <w:marRight w:val="0"/>
      <w:marTop w:val="0"/>
      <w:marBottom w:val="0"/>
      <w:divBdr>
        <w:top w:val="none" w:sz="0" w:space="0" w:color="auto"/>
        <w:left w:val="none" w:sz="0" w:space="0" w:color="auto"/>
        <w:bottom w:val="none" w:sz="0" w:space="0" w:color="auto"/>
        <w:right w:val="none" w:sz="0" w:space="0" w:color="auto"/>
      </w:divBdr>
    </w:div>
    <w:div w:id="1220166776">
      <w:bodyDiv w:val="1"/>
      <w:marLeft w:val="0"/>
      <w:marRight w:val="0"/>
      <w:marTop w:val="0"/>
      <w:marBottom w:val="0"/>
      <w:divBdr>
        <w:top w:val="none" w:sz="0" w:space="0" w:color="auto"/>
        <w:left w:val="none" w:sz="0" w:space="0" w:color="auto"/>
        <w:bottom w:val="none" w:sz="0" w:space="0" w:color="auto"/>
        <w:right w:val="none" w:sz="0" w:space="0" w:color="auto"/>
      </w:divBdr>
    </w:div>
    <w:div w:id="1433471627">
      <w:bodyDiv w:val="1"/>
      <w:marLeft w:val="0"/>
      <w:marRight w:val="0"/>
      <w:marTop w:val="0"/>
      <w:marBottom w:val="0"/>
      <w:divBdr>
        <w:top w:val="none" w:sz="0" w:space="0" w:color="auto"/>
        <w:left w:val="none" w:sz="0" w:space="0" w:color="auto"/>
        <w:bottom w:val="none" w:sz="0" w:space="0" w:color="auto"/>
        <w:right w:val="none" w:sz="0" w:space="0" w:color="auto"/>
      </w:divBdr>
    </w:div>
    <w:div w:id="1539321935">
      <w:bodyDiv w:val="1"/>
      <w:marLeft w:val="0"/>
      <w:marRight w:val="0"/>
      <w:marTop w:val="0"/>
      <w:marBottom w:val="0"/>
      <w:divBdr>
        <w:top w:val="none" w:sz="0" w:space="0" w:color="auto"/>
        <w:left w:val="none" w:sz="0" w:space="0" w:color="auto"/>
        <w:bottom w:val="none" w:sz="0" w:space="0" w:color="auto"/>
        <w:right w:val="none" w:sz="0" w:space="0" w:color="auto"/>
      </w:divBdr>
    </w:div>
    <w:div w:id="1683818205">
      <w:bodyDiv w:val="1"/>
      <w:marLeft w:val="0"/>
      <w:marRight w:val="0"/>
      <w:marTop w:val="0"/>
      <w:marBottom w:val="0"/>
      <w:divBdr>
        <w:top w:val="none" w:sz="0" w:space="0" w:color="auto"/>
        <w:left w:val="none" w:sz="0" w:space="0" w:color="auto"/>
        <w:bottom w:val="none" w:sz="0" w:space="0" w:color="auto"/>
        <w:right w:val="none" w:sz="0" w:space="0" w:color="auto"/>
      </w:divBdr>
    </w:div>
    <w:div w:id="1745761937">
      <w:bodyDiv w:val="1"/>
      <w:marLeft w:val="0"/>
      <w:marRight w:val="0"/>
      <w:marTop w:val="0"/>
      <w:marBottom w:val="0"/>
      <w:divBdr>
        <w:top w:val="none" w:sz="0" w:space="0" w:color="auto"/>
        <w:left w:val="none" w:sz="0" w:space="0" w:color="auto"/>
        <w:bottom w:val="none" w:sz="0" w:space="0" w:color="auto"/>
        <w:right w:val="none" w:sz="0" w:space="0" w:color="auto"/>
      </w:divBdr>
    </w:div>
    <w:div w:id="1796175245">
      <w:bodyDiv w:val="1"/>
      <w:marLeft w:val="0"/>
      <w:marRight w:val="0"/>
      <w:marTop w:val="0"/>
      <w:marBottom w:val="0"/>
      <w:divBdr>
        <w:top w:val="none" w:sz="0" w:space="0" w:color="auto"/>
        <w:left w:val="none" w:sz="0" w:space="0" w:color="auto"/>
        <w:bottom w:val="none" w:sz="0" w:space="0" w:color="auto"/>
        <w:right w:val="none" w:sz="0" w:space="0" w:color="auto"/>
      </w:divBdr>
    </w:div>
    <w:div w:id="1930431262">
      <w:bodyDiv w:val="1"/>
      <w:marLeft w:val="0"/>
      <w:marRight w:val="0"/>
      <w:marTop w:val="0"/>
      <w:marBottom w:val="0"/>
      <w:divBdr>
        <w:top w:val="none" w:sz="0" w:space="0" w:color="auto"/>
        <w:left w:val="none" w:sz="0" w:space="0" w:color="auto"/>
        <w:bottom w:val="none" w:sz="0" w:space="0" w:color="auto"/>
        <w:right w:val="none" w:sz="0" w:space="0" w:color="auto"/>
      </w:divBdr>
    </w:div>
    <w:div w:id="1970088305">
      <w:bodyDiv w:val="1"/>
      <w:marLeft w:val="0"/>
      <w:marRight w:val="0"/>
      <w:marTop w:val="0"/>
      <w:marBottom w:val="0"/>
      <w:divBdr>
        <w:top w:val="none" w:sz="0" w:space="0" w:color="auto"/>
        <w:left w:val="none" w:sz="0" w:space="0" w:color="auto"/>
        <w:bottom w:val="none" w:sz="0" w:space="0" w:color="auto"/>
        <w:right w:val="none" w:sz="0" w:space="0" w:color="auto"/>
      </w:divBdr>
    </w:div>
    <w:div w:id="21461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79BEA-961B-454F-A52C-20C1215C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11</Pages>
  <Words>1363</Words>
  <Characters>7772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selezneva</cp:lastModifiedBy>
  <cp:revision>29</cp:revision>
  <cp:lastPrinted>2025-11-11T12:19:00Z</cp:lastPrinted>
  <dcterms:created xsi:type="dcterms:W3CDTF">2025-10-26T17:42:00Z</dcterms:created>
  <dcterms:modified xsi:type="dcterms:W3CDTF">2025-11-11T12:19:00Z</dcterms:modified>
</cp:coreProperties>
</file>