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1790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29AD405" w14:textId="09D630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к</w:t>
      </w:r>
      <w:r w:rsidR="00550FCE">
        <w:rPr>
          <w:rFonts w:ascii="Times New Roman" w:hAnsi="Times New Roman" w:cs="Times New Roman"/>
          <w:b/>
          <w:sz w:val="24"/>
          <w:szCs w:val="24"/>
        </w:rPr>
        <w:t>о второй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58C47C16" w14:textId="5D4C5378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B6401A">
        <w:rPr>
          <w:rFonts w:ascii="Times New Roman" w:hAnsi="Times New Roman" w:cs="Times New Roman"/>
          <w:b/>
          <w:sz w:val="24"/>
          <w:szCs w:val="24"/>
        </w:rPr>
        <w:t>Изображения упрощенные и условные крепежных деталей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04D941A5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DB80EC4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1B350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1.0.482-1.075.23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CEB78B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0C643374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16A874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F4956A3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8D85A8" w14:textId="1534102A" w:rsidR="00B6401A" w:rsidRPr="00B6401A" w:rsidRDefault="000E10DB" w:rsidP="00B6401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правила </w:t>
      </w:r>
      <w:r w:rsid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упрощенны</w:t>
      </w:r>
      <w:r w:rsid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условны</w:t>
      </w:r>
      <w:r w:rsid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изображени</w:t>
      </w:r>
      <w:r w:rsid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крепежных деталей на чертежах </w:t>
      </w:r>
      <w:r w:rsidR="00B425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 электронных геометрических моделях</w:t>
      </w:r>
      <w:r w:rsidR="00B6401A" w:rsidRP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всех отраслей промышленности</w:t>
      </w:r>
      <w:r w:rsidR="00B425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4D3AB8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00D2A9FF" w14:textId="790E0404" w:rsidR="00656D2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</w:t>
      </w:r>
      <w:r w:rsidR="00B425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базируется на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действующе</w:t>
      </w:r>
      <w:r w:rsidR="00B425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ГОСТ 2.</w:t>
      </w:r>
      <w:r w:rsidR="00E20A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</w:t>
      </w:r>
      <w:r w:rsid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5542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20A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разрабатывается в составе пакета новых редакций ГОСТ Р ЕСКД.</w:t>
      </w:r>
    </w:p>
    <w:p w14:paraId="3318AD9F" w14:textId="64C8EF20" w:rsidR="00517750" w:rsidRDefault="00550FCE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мечаний 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предложений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поступивших на первую редакцию, 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показал, что подход к стандартизации изображений 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конкретных 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крепежных изделий, на котором базировался </w:t>
      </w:r>
      <w:r w:rsidR="008B22A6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315–68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B2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устарел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связи с 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обширной номенклатурой крепежных изделий, применяемых во всех отраслях промышленности, 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перспективой 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постоянн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появлени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видов изделий, которые будет сложно оперативно включать в данный стандарт. Всегда будет возникать вопрос, как упрощенно и условно изображать крепеж, отсутствующий в стандарте.</w:t>
      </w:r>
    </w:p>
    <w:p w14:paraId="659257AF" w14:textId="1381A853" w:rsidR="00517750" w:rsidRDefault="00517750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второй редакции проекта стандарта применен «модульный» подход к стандартизации изображений отдельных элементов крепежных изделий (головка, шлиц, стержень), из которых можно сформировать изображение крепежного изделия конкретного вида. Дополнительно в приложениях</w:t>
      </w:r>
      <w:r w:rsidRP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алгоритм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самостоятельного </w:t>
      </w:r>
      <w:r w:rsidRPr="005177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создания упрощенных изображений для новых типов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крепежных изделий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(элементов)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приведены рекомендации по правилам упрощения изображений.</w:t>
      </w:r>
    </w:p>
    <w:p w14:paraId="0535E7AE" w14:textId="746340DF" w:rsidR="00517750" w:rsidRDefault="00517750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проекте также описан подход к упрощенному выполнению крепежных соединений в электронных геометрических моделях. Введено понятие «упрощенной геометрической модели» крепежного изделия, которая включается в геометрическую модель сборки в виде составной части.</w:t>
      </w:r>
    </w:p>
    <w:p w14:paraId="1EBCACDD" w14:textId="1C6C08D3" w:rsidR="00517750" w:rsidRDefault="00517750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Правила условного изображения крепежа в КД также преобразованы к модульному подходу в виде стандартизации отдельных элементов условного изображения. В стандарте также подробно описаны требования к условному изображению крепежного соединения и приведению на чертеже информации о составе крепежных изделий в соединении. </w:t>
      </w:r>
    </w:p>
    <w:p w14:paraId="5BF39675" w14:textId="77777777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2ADFFF97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6E5D0BB6" w14:textId="77777777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6B4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 системы стандартизации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02972661" w14:textId="77777777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7BA80205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77626F27" w14:textId="77777777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164F2D52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768A69E5" w14:textId="77777777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42D30818" w14:textId="242FCAD9" w:rsidR="00484E43" w:rsidRDefault="00484E43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взаимосвязан со следующими стандартами, на которые в разделе 3 приведены нормативные ссылки:</w:t>
      </w:r>
    </w:p>
    <w:p w14:paraId="797F4041" w14:textId="3391FAC1" w:rsidR="00484E43" w:rsidRPr="00484E43" w:rsidRDefault="00484E43" w:rsidP="00484E4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2.005  </w:t>
      </w:r>
      <w:r w:rsidR="008C19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ЕСКД</w:t>
      </w: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Термины и определения</w:t>
      </w:r>
    </w:p>
    <w:p w14:paraId="5505F588" w14:textId="54A3F5C7" w:rsidR="00484E43" w:rsidRDefault="00484E43" w:rsidP="00484E4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27017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9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Изделия крепежные.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Термины и определения</w:t>
      </w:r>
    </w:p>
    <w:p w14:paraId="370D5E7E" w14:textId="697EDC37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E20AA0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315</w:t>
      </w:r>
      <w:r w:rsidR="00E20A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–68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E20AA0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64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315</w:t>
      </w:r>
      <w:r w:rsidR="00E20A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–68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ввода в действие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настоящего стандарта</w:t>
      </w:r>
      <w:r w:rsid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которое планируется отложить до конца 2027 года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D16C0A" w14:textId="77777777" w:rsidR="00BB344A" w:rsidRPr="00EE5848" w:rsidRDefault="00BB344A" w:rsidP="00BB344A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E1">
        <w:rPr>
          <w:rFonts w:ascii="Times New Roman" w:hAnsi="Times New Roman" w:cs="Times New Roman"/>
          <w:b/>
          <w:sz w:val="24"/>
          <w:szCs w:val="24"/>
        </w:rPr>
        <w:t>8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проведении публичного обсуждения и краткая характеристика полученных отзывов заинтересованных лиц</w:t>
      </w:r>
    </w:p>
    <w:p w14:paraId="652A6BBC" w14:textId="73623FEC" w:rsidR="00BB344A" w:rsidRDefault="00BB344A" w:rsidP="00BB344A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7E996C22" w14:textId="4359263E" w:rsidR="00AD136D" w:rsidRPr="006D1E54" w:rsidRDefault="00AD136D" w:rsidP="00AD136D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ходе рассмотрения первой редакции проекта ГОСТ Р поступили </w:t>
      </w:r>
      <w:r w:rsidR="00243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65 организации. В отзывах 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5ED641E5" w14:textId="77777777" w:rsidR="00AD136D" w:rsidRPr="006D1E54" w:rsidRDefault="00AD136D" w:rsidP="00AD136D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33 организаций: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«ВПК «НПО машиностроения»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«НИИЭП»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«НИПТБ «Онега»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«КБМ»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«СПМБМ «Малахит»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«Туполев»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«ЦНИИМФ»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«ОИЦ»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«Амурский судостроительный завод»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«РКК «Энергия»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«16 ЦНИИИ МО РФ»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ФГБУ «21 Научно-исследовательский испытательный институт военной автомобильной техники» Министерства обороны РФ,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43F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7B0D8C8" w14:textId="5CAADD9C" w:rsidR="00BB344A" w:rsidRDefault="00AD136D" w:rsidP="00AD136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1E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116 полученных замечаний: принято – 88, принято частично – 2, отклонено – 20, принято к сведению – 6.</w:t>
      </w:r>
    </w:p>
    <w:p w14:paraId="3DC34F99" w14:textId="038456DC" w:rsidR="00BB344A" w:rsidRDefault="00FD25AA" w:rsidP="00BB344A">
      <w:pPr>
        <w:widowControl w:val="0"/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D25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Текст стандарта доработан по замечаниям АО «</w:t>
      </w:r>
      <w:proofErr w:type="spellStart"/>
      <w:r w:rsidRPr="00FD25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FD25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ООО «КСК», АО «НИПТБ «Онега», АО «Концерн ВКО «Алмаз-Антей», ООО «ОИЦ», ООО «КСК», АО «ВПК «НПО машиностроения», АО «Российские космические системы»</w:t>
      </w:r>
      <w:r w:rsidR="00BB344A" w:rsidRPr="00FD25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др. </w:t>
      </w:r>
      <w:r w:rsidR="00484E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Все изменения, проведенные во второй редакции, описаны в разделе 3 настоящей пояснительной записки.</w:t>
      </w:r>
    </w:p>
    <w:p w14:paraId="16EEDB9F" w14:textId="69471439" w:rsidR="00DD02E5" w:rsidRPr="00EE5848" w:rsidRDefault="00BB344A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646C200D" w14:textId="77777777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231682E4" w14:textId="4EB6AC27" w:rsidR="00D44709" w:rsidRPr="00D44709" w:rsidRDefault="00D44709" w:rsidP="00D4470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BB34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2.052-202</w:t>
      </w:r>
      <w:r w:rsidR="00BB34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Электронная модель изделия. Общие положения.</w:t>
      </w:r>
    </w:p>
    <w:p w14:paraId="31A83B72" w14:textId="58764AE8" w:rsidR="00386FE1" w:rsidRDefault="0055427E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E20AA0"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6401A"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315</w:t>
      </w:r>
      <w:r w:rsidR="00E20AA0"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–68</w:t>
      </w:r>
      <w:r w:rsidR="00386FE1" w:rsidRPr="00D44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 w:rsidR="006B4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Изображения упрощенные и условные крепежных деталей</w:t>
      </w:r>
    </w:p>
    <w:p w14:paraId="4D2483DE" w14:textId="595DE262" w:rsidR="00484E43" w:rsidRPr="00BF4812" w:rsidRDefault="00484E43" w:rsidP="00484E4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ISO 225:2010 Изделия крепежные. Болты, винты, шпильки и гайки. Символы</w:t>
      </w:r>
      <w:r w:rsidRPr="00BF481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F481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обозначения</w:t>
      </w:r>
      <w:r w:rsidRPr="00BF481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размеров</w:t>
      </w:r>
      <w:r w:rsidRPr="00BF481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[Fasteners – Bolts, screws, studs and nuts – Symbols and designations of dimensions].</w:t>
      </w:r>
    </w:p>
    <w:p w14:paraId="70DEA235" w14:textId="01C2B008" w:rsidR="00484E43" w:rsidRPr="00484E43" w:rsidRDefault="00484E43" w:rsidP="00484E4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11860-85 Гайки </w:t>
      </w:r>
      <w:proofErr w:type="spellStart"/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колпачковые</w:t>
      </w:r>
      <w:proofErr w:type="spellEnd"/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класса точности А. Конструкция и размеры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D5883A" w14:textId="24E7E1FF" w:rsidR="00484E43" w:rsidRDefault="00484E43" w:rsidP="00484E4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4E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3032-76 Гайки-барашки. Конструкция и размеры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FD5D5B" w14:textId="0A92F252" w:rsidR="00DD02E5" w:rsidRPr="00386FE1" w:rsidRDefault="00BB344A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1BF336D7" w14:textId="0F34AFC4" w:rsidR="006B4403" w:rsidRPr="006B4403" w:rsidRDefault="00724C40" w:rsidP="006B4403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Смежные ТК отсутствуют.</w:t>
      </w:r>
    </w:p>
    <w:p w14:paraId="5C8B9438" w14:textId="7E86E71B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B344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29558C5" w14:textId="77777777" w:rsidR="00724C40" w:rsidRPr="00EC1615" w:rsidRDefault="00724C40" w:rsidP="00724C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АО НИЦ «Прикладная Логистика»</w:t>
      </w:r>
    </w:p>
    <w:p w14:paraId="667B8290" w14:textId="77777777" w:rsidR="00724C40" w:rsidRPr="00EC1615" w:rsidRDefault="00724C40" w:rsidP="00724C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2B4CB80A" w14:textId="77777777" w:rsidR="00724C40" w:rsidRPr="003B6A18" w:rsidRDefault="00724C40" w:rsidP="00724C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393D166C" w14:textId="77777777" w:rsidR="00724C40" w:rsidRPr="00EC1615" w:rsidRDefault="00724C40" w:rsidP="00724C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77920F50" w14:textId="77777777" w:rsidR="00724C40" w:rsidRDefault="00724C40" w:rsidP="00724C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39626759" w14:textId="0FCA8EFC" w:rsidR="00724C40" w:rsidRPr="00DB0205" w:rsidRDefault="00724C40" w:rsidP="00724C40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724C40" w14:paraId="329EBA18" w14:textId="77777777" w:rsidTr="00BF4812">
        <w:tc>
          <w:tcPr>
            <w:tcW w:w="4830" w:type="dxa"/>
            <w:hideMark/>
          </w:tcPr>
          <w:p w14:paraId="0F23A1C5" w14:textId="77777777" w:rsidR="00724C40" w:rsidRDefault="00724C40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6501AD46" w14:textId="77777777" w:rsidR="00724C40" w:rsidRDefault="00724C40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0C6144CD" w14:textId="77777777" w:rsidR="00724C40" w:rsidRDefault="00724C40" w:rsidP="005979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0A99354E" w14:textId="77777777" w:rsidR="00724C40" w:rsidRDefault="00724C40" w:rsidP="0059798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07E481CE" w14:textId="490B2561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08BE" w14:textId="77777777" w:rsidR="009D6097" w:rsidRDefault="009D6097" w:rsidP="001B611C">
      <w:pPr>
        <w:spacing w:after="0" w:line="240" w:lineRule="auto"/>
      </w:pPr>
      <w:r>
        <w:separator/>
      </w:r>
    </w:p>
  </w:endnote>
  <w:endnote w:type="continuationSeparator" w:id="0">
    <w:p w14:paraId="3AC29A45" w14:textId="77777777" w:rsidR="009D6097" w:rsidRDefault="009D6097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5CCBD70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403">
          <w:rPr>
            <w:noProof/>
          </w:rPr>
          <w:t>2</w:t>
        </w:r>
        <w:r>
          <w:fldChar w:fldCharType="end"/>
        </w:r>
      </w:p>
    </w:sdtContent>
  </w:sdt>
  <w:p w14:paraId="13040075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9221" w14:textId="77777777" w:rsidR="009D6097" w:rsidRDefault="009D6097" w:rsidP="001B611C">
      <w:pPr>
        <w:spacing w:after="0" w:line="240" w:lineRule="auto"/>
      </w:pPr>
      <w:r>
        <w:separator/>
      </w:r>
    </w:p>
  </w:footnote>
  <w:footnote w:type="continuationSeparator" w:id="0">
    <w:p w14:paraId="29C8F7B0" w14:textId="77777777" w:rsidR="009D6097" w:rsidRDefault="009D6097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64D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6847"/>
    <w:rsid w:val="000A6F82"/>
    <w:rsid w:val="000A7EBF"/>
    <w:rsid w:val="000A7EF3"/>
    <w:rsid w:val="000B32C4"/>
    <w:rsid w:val="000C221F"/>
    <w:rsid w:val="000E10DB"/>
    <w:rsid w:val="00123D68"/>
    <w:rsid w:val="0015500D"/>
    <w:rsid w:val="00163591"/>
    <w:rsid w:val="00185CEA"/>
    <w:rsid w:val="00186AAE"/>
    <w:rsid w:val="00190101"/>
    <w:rsid w:val="001B611C"/>
    <w:rsid w:val="001D02F0"/>
    <w:rsid w:val="001D5B2E"/>
    <w:rsid w:val="001F096B"/>
    <w:rsid w:val="00221AA9"/>
    <w:rsid w:val="00233BC1"/>
    <w:rsid w:val="00243E39"/>
    <w:rsid w:val="00254E4F"/>
    <w:rsid w:val="00287817"/>
    <w:rsid w:val="002A33F0"/>
    <w:rsid w:val="002A39F1"/>
    <w:rsid w:val="002F6A70"/>
    <w:rsid w:val="00310321"/>
    <w:rsid w:val="00312B2C"/>
    <w:rsid w:val="00321391"/>
    <w:rsid w:val="00323048"/>
    <w:rsid w:val="003300D2"/>
    <w:rsid w:val="00331613"/>
    <w:rsid w:val="00333999"/>
    <w:rsid w:val="003349CE"/>
    <w:rsid w:val="00371196"/>
    <w:rsid w:val="003758E1"/>
    <w:rsid w:val="00386FE1"/>
    <w:rsid w:val="00395B0F"/>
    <w:rsid w:val="003B19C3"/>
    <w:rsid w:val="003C618B"/>
    <w:rsid w:val="003E3791"/>
    <w:rsid w:val="003E540D"/>
    <w:rsid w:val="003E6B50"/>
    <w:rsid w:val="003E6D72"/>
    <w:rsid w:val="003F64F6"/>
    <w:rsid w:val="00401DAF"/>
    <w:rsid w:val="00404F92"/>
    <w:rsid w:val="00415692"/>
    <w:rsid w:val="004163DE"/>
    <w:rsid w:val="00423B52"/>
    <w:rsid w:val="004409D2"/>
    <w:rsid w:val="0045214E"/>
    <w:rsid w:val="00455A39"/>
    <w:rsid w:val="004676BF"/>
    <w:rsid w:val="00470229"/>
    <w:rsid w:val="00484E43"/>
    <w:rsid w:val="004C60F2"/>
    <w:rsid w:val="004C7522"/>
    <w:rsid w:val="004D1986"/>
    <w:rsid w:val="00513D76"/>
    <w:rsid w:val="00517750"/>
    <w:rsid w:val="00524E46"/>
    <w:rsid w:val="0053174E"/>
    <w:rsid w:val="00532AA9"/>
    <w:rsid w:val="00550FCE"/>
    <w:rsid w:val="0055427E"/>
    <w:rsid w:val="00572576"/>
    <w:rsid w:val="005736E1"/>
    <w:rsid w:val="00583727"/>
    <w:rsid w:val="005A7BB9"/>
    <w:rsid w:val="005C61FA"/>
    <w:rsid w:val="005D3504"/>
    <w:rsid w:val="005D5B10"/>
    <w:rsid w:val="005D6464"/>
    <w:rsid w:val="005E6684"/>
    <w:rsid w:val="006133C8"/>
    <w:rsid w:val="00656D21"/>
    <w:rsid w:val="00660062"/>
    <w:rsid w:val="0067183B"/>
    <w:rsid w:val="00687A0E"/>
    <w:rsid w:val="006A5FEE"/>
    <w:rsid w:val="006B4403"/>
    <w:rsid w:val="006D7330"/>
    <w:rsid w:val="006E5D27"/>
    <w:rsid w:val="006F0273"/>
    <w:rsid w:val="00724C40"/>
    <w:rsid w:val="00730201"/>
    <w:rsid w:val="00733D7D"/>
    <w:rsid w:val="00744123"/>
    <w:rsid w:val="00746218"/>
    <w:rsid w:val="0076325B"/>
    <w:rsid w:val="00767345"/>
    <w:rsid w:val="007A1418"/>
    <w:rsid w:val="007E0AAA"/>
    <w:rsid w:val="007E3E32"/>
    <w:rsid w:val="007E4CFB"/>
    <w:rsid w:val="008209B0"/>
    <w:rsid w:val="00830FE6"/>
    <w:rsid w:val="008361B2"/>
    <w:rsid w:val="00840992"/>
    <w:rsid w:val="0085009A"/>
    <w:rsid w:val="008606F2"/>
    <w:rsid w:val="00861DE4"/>
    <w:rsid w:val="008815BD"/>
    <w:rsid w:val="008A2DDA"/>
    <w:rsid w:val="008B22A6"/>
    <w:rsid w:val="008B4012"/>
    <w:rsid w:val="008B79A7"/>
    <w:rsid w:val="008C19DF"/>
    <w:rsid w:val="008E2D7A"/>
    <w:rsid w:val="008F2CA4"/>
    <w:rsid w:val="008F7863"/>
    <w:rsid w:val="009021B7"/>
    <w:rsid w:val="00933FB4"/>
    <w:rsid w:val="00952B4D"/>
    <w:rsid w:val="00974A21"/>
    <w:rsid w:val="00987FD6"/>
    <w:rsid w:val="009958D5"/>
    <w:rsid w:val="009A0402"/>
    <w:rsid w:val="009A2976"/>
    <w:rsid w:val="009A6C4B"/>
    <w:rsid w:val="009A7E4A"/>
    <w:rsid w:val="009B4AF2"/>
    <w:rsid w:val="009C28F9"/>
    <w:rsid w:val="009D6097"/>
    <w:rsid w:val="009D7EFF"/>
    <w:rsid w:val="00A05508"/>
    <w:rsid w:val="00A074D4"/>
    <w:rsid w:val="00A12F78"/>
    <w:rsid w:val="00A30B85"/>
    <w:rsid w:val="00A46667"/>
    <w:rsid w:val="00A54C2E"/>
    <w:rsid w:val="00A6309D"/>
    <w:rsid w:val="00A74D82"/>
    <w:rsid w:val="00A82021"/>
    <w:rsid w:val="00A8260D"/>
    <w:rsid w:val="00A930C9"/>
    <w:rsid w:val="00AB3603"/>
    <w:rsid w:val="00AD136D"/>
    <w:rsid w:val="00AE2886"/>
    <w:rsid w:val="00B00D0C"/>
    <w:rsid w:val="00B06999"/>
    <w:rsid w:val="00B246B9"/>
    <w:rsid w:val="00B425C0"/>
    <w:rsid w:val="00B527C4"/>
    <w:rsid w:val="00B532F5"/>
    <w:rsid w:val="00B63F0E"/>
    <w:rsid w:val="00B6401A"/>
    <w:rsid w:val="00B65CE8"/>
    <w:rsid w:val="00B6616B"/>
    <w:rsid w:val="00B9104F"/>
    <w:rsid w:val="00B93C4B"/>
    <w:rsid w:val="00BB344A"/>
    <w:rsid w:val="00BC5953"/>
    <w:rsid w:val="00BD62C9"/>
    <w:rsid w:val="00BF33F5"/>
    <w:rsid w:val="00BF4812"/>
    <w:rsid w:val="00C17808"/>
    <w:rsid w:val="00C33A0B"/>
    <w:rsid w:val="00C52152"/>
    <w:rsid w:val="00C62972"/>
    <w:rsid w:val="00C81A47"/>
    <w:rsid w:val="00C877AA"/>
    <w:rsid w:val="00C906F9"/>
    <w:rsid w:val="00C92FC1"/>
    <w:rsid w:val="00CA26FC"/>
    <w:rsid w:val="00CB35EB"/>
    <w:rsid w:val="00D107CA"/>
    <w:rsid w:val="00D35449"/>
    <w:rsid w:val="00D44709"/>
    <w:rsid w:val="00D85B49"/>
    <w:rsid w:val="00DA2172"/>
    <w:rsid w:val="00DA5E8E"/>
    <w:rsid w:val="00DB301C"/>
    <w:rsid w:val="00DD02E5"/>
    <w:rsid w:val="00DD25E8"/>
    <w:rsid w:val="00DE50BB"/>
    <w:rsid w:val="00DE6045"/>
    <w:rsid w:val="00DF283F"/>
    <w:rsid w:val="00E00F1D"/>
    <w:rsid w:val="00E024A3"/>
    <w:rsid w:val="00E144E8"/>
    <w:rsid w:val="00E20AA0"/>
    <w:rsid w:val="00E27A1E"/>
    <w:rsid w:val="00E36AB8"/>
    <w:rsid w:val="00E45569"/>
    <w:rsid w:val="00E576B7"/>
    <w:rsid w:val="00E60A42"/>
    <w:rsid w:val="00E77BB1"/>
    <w:rsid w:val="00EA1C1F"/>
    <w:rsid w:val="00EC1615"/>
    <w:rsid w:val="00ED4F04"/>
    <w:rsid w:val="00EE106D"/>
    <w:rsid w:val="00EE5848"/>
    <w:rsid w:val="00EF3A99"/>
    <w:rsid w:val="00EF7DD7"/>
    <w:rsid w:val="00F25E62"/>
    <w:rsid w:val="00F31ADC"/>
    <w:rsid w:val="00F31F57"/>
    <w:rsid w:val="00F4234A"/>
    <w:rsid w:val="00F743B5"/>
    <w:rsid w:val="00F77D53"/>
    <w:rsid w:val="00F87026"/>
    <w:rsid w:val="00F9085B"/>
    <w:rsid w:val="00F95E0E"/>
    <w:rsid w:val="00FA1BE2"/>
    <w:rsid w:val="00FA2468"/>
    <w:rsid w:val="00FA7E4A"/>
    <w:rsid w:val="00FB15A0"/>
    <w:rsid w:val="00FB1D60"/>
    <w:rsid w:val="00FB7FB3"/>
    <w:rsid w:val="00FC3D57"/>
    <w:rsid w:val="00FC7B9B"/>
    <w:rsid w:val="00FD25A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4196B"/>
  <w15:docId w15:val="{D661C35A-27A6-4FC6-8927-AE2B2AA2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5A0B-5FD8-43A2-8E73-9C8897FC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13</cp:revision>
  <cp:lastPrinted>2025-11-11T12:37:00Z</cp:lastPrinted>
  <dcterms:created xsi:type="dcterms:W3CDTF">2025-08-29T08:33:00Z</dcterms:created>
  <dcterms:modified xsi:type="dcterms:W3CDTF">2025-11-11T13:12:00Z</dcterms:modified>
</cp:coreProperties>
</file>