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20138E" w:rsidRPr="00EA0DF4" w14:paraId="212D8CE2" w14:textId="77777777" w:rsidTr="00597987">
        <w:trPr>
          <w:trHeight w:val="985"/>
        </w:trPr>
        <w:tc>
          <w:tcPr>
            <w:tcW w:w="9747" w:type="dxa"/>
            <w:gridSpan w:val="5"/>
            <w:tcBorders>
              <w:top w:val="single" w:sz="36" w:space="0" w:color="auto"/>
              <w:bottom w:val="single" w:sz="36" w:space="0" w:color="auto"/>
            </w:tcBorders>
            <w:vAlign w:val="center"/>
          </w:tcPr>
          <w:p w14:paraId="7C8E600B" w14:textId="77777777" w:rsidR="0020138E" w:rsidRPr="00EA0DF4" w:rsidRDefault="0020138E" w:rsidP="00597987">
            <w:pPr>
              <w:spacing w:line="360" w:lineRule="auto"/>
              <w:jc w:val="center"/>
              <w:rPr>
                <w:rFonts w:ascii="Arial" w:hAnsi="Arial"/>
                <w:b/>
                <w:caps/>
                <w:spacing w:val="20"/>
                <w:sz w:val="26"/>
              </w:rPr>
            </w:pPr>
            <w:r w:rsidRPr="00EA0DF4">
              <w:rPr>
                <w:rFonts w:ascii="Arial" w:hAnsi="Arial"/>
                <w:b/>
                <w:caps/>
                <w:spacing w:val="20"/>
                <w:sz w:val="26"/>
              </w:rPr>
              <w:t xml:space="preserve">Федеральное агентство </w:t>
            </w:r>
          </w:p>
          <w:p w14:paraId="7D076EAB" w14:textId="77777777" w:rsidR="0020138E" w:rsidRPr="00EA0DF4" w:rsidRDefault="0020138E" w:rsidP="00597987">
            <w:pPr>
              <w:spacing w:line="360" w:lineRule="auto"/>
              <w:jc w:val="center"/>
              <w:rPr>
                <w:b/>
                <w:spacing w:val="20"/>
                <w:sz w:val="26"/>
              </w:rPr>
            </w:pPr>
            <w:r w:rsidRPr="00EA0DF4">
              <w:rPr>
                <w:rFonts w:ascii="Arial" w:hAnsi="Arial"/>
                <w:b/>
                <w:caps/>
                <w:spacing w:val="20"/>
                <w:sz w:val="26"/>
              </w:rPr>
              <w:t>по техническому регулированию и метрологии</w:t>
            </w:r>
          </w:p>
        </w:tc>
      </w:tr>
      <w:tr w:rsidR="0020138E" w:rsidRPr="00EA0DF4" w14:paraId="5161A652" w14:textId="77777777" w:rsidTr="00597987">
        <w:trPr>
          <w:trHeight w:val="2227"/>
        </w:trPr>
        <w:tc>
          <w:tcPr>
            <w:tcW w:w="2660" w:type="dxa"/>
            <w:tcBorders>
              <w:top w:val="single" w:sz="36" w:space="0" w:color="auto"/>
              <w:bottom w:val="single" w:sz="8" w:space="0" w:color="auto"/>
            </w:tcBorders>
            <w:vAlign w:val="center"/>
            <w:hideMark/>
          </w:tcPr>
          <w:p w14:paraId="6B829031" w14:textId="77777777" w:rsidR="0020138E" w:rsidRPr="00EA0DF4" w:rsidRDefault="0020138E" w:rsidP="00597987">
            <w:pPr>
              <w:jc w:val="center"/>
              <w:rPr>
                <w:b/>
                <w:snapToGrid w:val="0"/>
                <w:sz w:val="28"/>
              </w:rPr>
            </w:pPr>
            <w:r w:rsidRPr="00EA0DF4">
              <w:rPr>
                <w:rFonts w:cs="Arial"/>
                <w:b/>
                <w:noProof/>
                <w:sz w:val="28"/>
                <w:szCs w:val="28"/>
              </w:rPr>
              <w:drawing>
                <wp:inline distT="0" distB="0" distL="0" distR="0" wp14:anchorId="2A366797" wp14:editId="0430D07E">
                  <wp:extent cx="1439545" cy="907415"/>
                  <wp:effectExtent l="0" t="0" r="8255" b="6985"/>
                  <wp:docPr id="107902717" name="Рисунок 1" descr="Изображение выглядит как зарисовка, круг, белый, графическая вста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2717" name="Рисунок 1" descr="Изображение выглядит как зарисовка, круг, белый, графическая вста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90741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0AE29CB1" w14:textId="77777777" w:rsidR="0020138E" w:rsidRPr="00EA0DF4" w:rsidRDefault="0020138E" w:rsidP="00597987">
            <w:pPr>
              <w:jc w:val="center"/>
              <w:rPr>
                <w:b/>
                <w:snapToGrid w:val="0"/>
                <w:sz w:val="28"/>
              </w:rPr>
            </w:pPr>
          </w:p>
        </w:tc>
        <w:tc>
          <w:tcPr>
            <w:tcW w:w="4111" w:type="dxa"/>
            <w:tcBorders>
              <w:top w:val="single" w:sz="36" w:space="0" w:color="auto"/>
              <w:bottom w:val="single" w:sz="8" w:space="0" w:color="auto"/>
            </w:tcBorders>
            <w:vAlign w:val="center"/>
            <w:hideMark/>
          </w:tcPr>
          <w:p w14:paraId="32A1F391" w14:textId="77777777" w:rsidR="0020138E" w:rsidRPr="00EA0DF4" w:rsidRDefault="0020138E" w:rsidP="00597987">
            <w:pPr>
              <w:spacing w:after="60"/>
              <w:jc w:val="center"/>
              <w:rPr>
                <w:rFonts w:ascii="Arial" w:hAnsi="Arial" w:cs="Arial"/>
                <w:b/>
                <w:snapToGrid w:val="0"/>
                <w:spacing w:val="50"/>
                <w:sz w:val="28"/>
              </w:rPr>
            </w:pPr>
            <w:r w:rsidRPr="00EA0DF4">
              <w:rPr>
                <w:rFonts w:ascii="Arial" w:hAnsi="Arial" w:cs="Arial"/>
                <w:b/>
                <w:snapToGrid w:val="0"/>
                <w:spacing w:val="50"/>
                <w:sz w:val="28"/>
              </w:rPr>
              <w:t>НАЦИОНАЛЬНЫЙ</w:t>
            </w:r>
          </w:p>
          <w:p w14:paraId="0A09BD2C" w14:textId="77777777" w:rsidR="0020138E" w:rsidRPr="00EA0DF4" w:rsidRDefault="0020138E" w:rsidP="00597987">
            <w:pPr>
              <w:spacing w:after="60"/>
              <w:jc w:val="center"/>
              <w:rPr>
                <w:rFonts w:ascii="Arial" w:hAnsi="Arial" w:cs="Arial"/>
                <w:b/>
                <w:snapToGrid w:val="0"/>
                <w:spacing w:val="50"/>
                <w:sz w:val="28"/>
              </w:rPr>
            </w:pPr>
            <w:r w:rsidRPr="00EA0DF4">
              <w:rPr>
                <w:rFonts w:ascii="Arial" w:hAnsi="Arial" w:cs="Arial"/>
                <w:b/>
                <w:snapToGrid w:val="0"/>
                <w:spacing w:val="50"/>
                <w:sz w:val="28"/>
              </w:rPr>
              <w:t>СТАНДАРТ</w:t>
            </w:r>
          </w:p>
          <w:p w14:paraId="32AAFD01" w14:textId="77777777" w:rsidR="0020138E" w:rsidRPr="00EA0DF4" w:rsidRDefault="0020138E" w:rsidP="00597987">
            <w:pPr>
              <w:spacing w:after="60"/>
              <w:jc w:val="center"/>
              <w:rPr>
                <w:rFonts w:ascii="Arial" w:hAnsi="Arial" w:cs="Arial"/>
                <w:b/>
                <w:snapToGrid w:val="0"/>
                <w:spacing w:val="50"/>
                <w:sz w:val="28"/>
              </w:rPr>
            </w:pPr>
            <w:r w:rsidRPr="00EA0DF4">
              <w:rPr>
                <w:noProof/>
              </w:rPr>
              <mc:AlternateContent>
                <mc:Choice Requires="wps">
                  <w:drawing>
                    <wp:anchor distT="0" distB="0" distL="114300" distR="114300" simplePos="0" relativeHeight="251659264" behindDoc="0" locked="0" layoutInCell="0" allowOverlap="1" wp14:anchorId="5FBB33EF" wp14:editId="2BC44093">
                      <wp:simplePos x="0" y="0"/>
                      <wp:positionH relativeFrom="column">
                        <wp:posOffset>6880860</wp:posOffset>
                      </wp:positionH>
                      <wp:positionV relativeFrom="paragraph">
                        <wp:posOffset>118110</wp:posOffset>
                      </wp:positionV>
                      <wp:extent cx="26670" cy="767715"/>
                      <wp:effectExtent l="0" t="0" r="0" b="0"/>
                      <wp:wrapNone/>
                      <wp:docPr id="16253515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425B" w14:textId="77777777" w:rsidR="0020138E" w:rsidRDefault="0020138E" w:rsidP="0020138E">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33EF" id="Прямоугольник 2" o:spid="_x0000_s1026" style="position:absolute;left:0;text-align:left;margin-left:541.8pt;margin-top:9.3pt;width:2.1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" o:allowincell="f" filled="f" stroked="f">
                      <v:textbox inset="1pt,1pt,1pt,1pt">
                        <w:txbxContent>
                          <w:p w14:paraId="1CD0425B" w14:textId="77777777" w:rsidR="0020138E" w:rsidRDefault="0020138E" w:rsidP="0020138E">
                            <w:pPr>
                              <w:pStyle w:val="Normal1"/>
                              <w:spacing w:line="320" w:lineRule="atLeast"/>
                              <w:ind w:firstLine="0"/>
                              <w:rPr>
                                <w:b/>
                                <w:sz w:val="32"/>
                              </w:rPr>
                            </w:pPr>
                          </w:p>
                        </w:txbxContent>
                      </v:textbox>
                    </v:rect>
                  </w:pict>
                </mc:Fallback>
              </mc:AlternateContent>
            </w:r>
            <w:r w:rsidRPr="00EA0DF4">
              <w:rPr>
                <w:rFonts w:ascii="Arial" w:hAnsi="Arial" w:cs="Arial"/>
                <w:b/>
                <w:snapToGrid w:val="0"/>
                <w:spacing w:val="50"/>
                <w:sz w:val="28"/>
              </w:rPr>
              <w:t>РОССИЙСКОЙ</w:t>
            </w:r>
          </w:p>
          <w:p w14:paraId="64B8D5CB" w14:textId="77777777" w:rsidR="0020138E" w:rsidRPr="00EA0DF4" w:rsidRDefault="0020138E" w:rsidP="00597987">
            <w:pPr>
              <w:spacing w:after="60"/>
              <w:jc w:val="center"/>
              <w:rPr>
                <w:b/>
                <w:snapToGrid w:val="0"/>
                <w:sz w:val="28"/>
              </w:rPr>
            </w:pPr>
            <w:r w:rsidRPr="00EA0DF4">
              <w:rPr>
                <w:rFonts w:ascii="Arial" w:hAnsi="Arial" w:cs="Arial"/>
                <w:b/>
                <w:snapToGrid w:val="0"/>
                <w:spacing w:val="50"/>
                <w:sz w:val="28"/>
              </w:rPr>
              <w:t>ФЕДЕРАЦИИ</w:t>
            </w:r>
          </w:p>
        </w:tc>
        <w:tc>
          <w:tcPr>
            <w:tcW w:w="283" w:type="dxa"/>
            <w:tcBorders>
              <w:top w:val="single" w:sz="36" w:space="0" w:color="auto"/>
              <w:bottom w:val="single" w:sz="8" w:space="0" w:color="auto"/>
            </w:tcBorders>
            <w:vAlign w:val="center"/>
          </w:tcPr>
          <w:p w14:paraId="21EEC30F" w14:textId="77777777" w:rsidR="0020138E" w:rsidRPr="00EA0DF4" w:rsidRDefault="0020138E" w:rsidP="00597987">
            <w:pPr>
              <w:jc w:val="center"/>
              <w:rPr>
                <w:b/>
                <w:snapToGrid w:val="0"/>
                <w:sz w:val="28"/>
              </w:rPr>
            </w:pPr>
          </w:p>
        </w:tc>
        <w:tc>
          <w:tcPr>
            <w:tcW w:w="2410" w:type="dxa"/>
            <w:tcBorders>
              <w:top w:val="single" w:sz="36" w:space="0" w:color="auto"/>
              <w:bottom w:val="single" w:sz="8" w:space="0" w:color="auto"/>
              <w:right w:val="nil"/>
            </w:tcBorders>
            <w:vAlign w:val="center"/>
            <w:hideMark/>
          </w:tcPr>
          <w:p w14:paraId="5FBDE905" w14:textId="77777777" w:rsidR="0020138E" w:rsidRPr="00EA0DF4" w:rsidRDefault="0020138E" w:rsidP="00597987">
            <w:pPr>
              <w:rPr>
                <w:rFonts w:ascii="Arial" w:hAnsi="Arial" w:cs="Arial"/>
                <w:b/>
                <w:sz w:val="40"/>
                <w:szCs w:val="40"/>
              </w:rPr>
            </w:pPr>
            <w:r w:rsidRPr="00EA0DF4">
              <w:rPr>
                <w:rFonts w:ascii="Arial" w:hAnsi="Arial" w:cs="Arial"/>
                <w:b/>
                <w:sz w:val="40"/>
                <w:szCs w:val="40"/>
              </w:rPr>
              <w:t>ГОСТ Р</w:t>
            </w:r>
          </w:p>
          <w:p w14:paraId="13A1451A" w14:textId="130FB724" w:rsidR="0020138E" w:rsidRPr="00EA0DF4" w:rsidRDefault="0020138E" w:rsidP="00597987">
            <w:pPr>
              <w:jc w:val="both"/>
              <w:rPr>
                <w:rFonts w:ascii="Arial" w:hAnsi="Arial" w:cs="Arial"/>
                <w:b/>
                <w:sz w:val="40"/>
                <w:szCs w:val="40"/>
              </w:rPr>
            </w:pPr>
            <w:r w:rsidRPr="00EA0DF4">
              <w:rPr>
                <w:rFonts w:ascii="Arial" w:hAnsi="Arial" w:cs="Arial"/>
                <w:b/>
                <w:sz w:val="40"/>
                <w:szCs w:val="40"/>
              </w:rPr>
              <w:t>2.</w:t>
            </w:r>
            <w:r>
              <w:rPr>
                <w:rFonts w:ascii="Arial" w:hAnsi="Arial" w:cs="Arial"/>
                <w:b/>
                <w:sz w:val="40"/>
                <w:szCs w:val="40"/>
              </w:rPr>
              <w:t>317</w:t>
            </w:r>
            <w:r w:rsidRPr="00EA0DF4">
              <w:rPr>
                <w:rFonts w:ascii="Arial" w:hAnsi="Arial" w:cs="Arial"/>
                <w:b/>
                <w:sz w:val="40"/>
                <w:szCs w:val="40"/>
              </w:rPr>
              <w:t>―</w:t>
            </w:r>
          </w:p>
          <w:p w14:paraId="2CE4B995" w14:textId="77777777" w:rsidR="0020138E" w:rsidRPr="00EA0DF4" w:rsidRDefault="0020138E" w:rsidP="00597987">
            <w:pPr>
              <w:rPr>
                <w:rFonts w:ascii="Arial" w:hAnsi="Arial" w:cs="Arial"/>
                <w:b/>
                <w:snapToGrid w:val="0"/>
                <w:sz w:val="40"/>
                <w:szCs w:val="40"/>
              </w:rPr>
            </w:pPr>
            <w:r w:rsidRPr="00EA0DF4">
              <w:rPr>
                <w:rFonts w:ascii="Arial" w:hAnsi="Arial" w:cs="Arial"/>
                <w:b/>
                <w:snapToGrid w:val="0"/>
                <w:sz w:val="40"/>
                <w:szCs w:val="40"/>
              </w:rPr>
              <w:t>20ХХ</w:t>
            </w:r>
          </w:p>
          <w:p w14:paraId="5DB05960" w14:textId="099BE33E" w:rsidR="0020138E" w:rsidRPr="00EA0DF4" w:rsidRDefault="0020138E" w:rsidP="00597987">
            <w:pPr>
              <w:rPr>
                <w:rFonts w:ascii="Arial" w:hAnsi="Arial" w:cs="Arial"/>
                <w:bCs/>
                <w:iCs/>
                <w:sz w:val="28"/>
                <w:szCs w:val="28"/>
              </w:rPr>
            </w:pPr>
            <w:r w:rsidRPr="00EA0DF4">
              <w:rPr>
                <w:rFonts w:ascii="Arial" w:hAnsi="Arial" w:cs="Arial"/>
                <w:snapToGrid w:val="0"/>
                <w:szCs w:val="40"/>
              </w:rPr>
              <w:t>(</w:t>
            </w:r>
            <w:r w:rsidRPr="00EA0DF4">
              <w:rPr>
                <w:rFonts w:ascii="Arial" w:hAnsi="Arial" w:cs="Arial"/>
                <w:i/>
                <w:snapToGrid w:val="0"/>
                <w:szCs w:val="40"/>
              </w:rPr>
              <w:t xml:space="preserve">Проект, </w:t>
            </w:r>
            <w:r w:rsidRPr="00EA0DF4">
              <w:rPr>
                <w:rFonts w:ascii="Arial" w:hAnsi="Arial" w:cs="Arial"/>
                <w:i/>
                <w:snapToGrid w:val="0"/>
                <w:szCs w:val="40"/>
              </w:rPr>
              <w:br/>
            </w:r>
            <w:r>
              <w:rPr>
                <w:rFonts w:ascii="Arial" w:hAnsi="Arial" w:cs="Arial"/>
                <w:i/>
                <w:snapToGrid w:val="0"/>
                <w:szCs w:val="40"/>
              </w:rPr>
              <w:t>окончательная</w:t>
            </w:r>
            <w:r w:rsidRPr="00EA0DF4">
              <w:rPr>
                <w:rFonts w:ascii="Arial" w:hAnsi="Arial" w:cs="Arial"/>
                <w:i/>
                <w:snapToGrid w:val="0"/>
                <w:szCs w:val="40"/>
              </w:rPr>
              <w:t xml:space="preserve"> </w:t>
            </w:r>
            <w:r>
              <w:rPr>
                <w:rFonts w:ascii="Arial" w:hAnsi="Arial" w:cs="Arial"/>
                <w:i/>
                <w:snapToGrid w:val="0"/>
                <w:szCs w:val="40"/>
              </w:rPr>
              <w:br/>
            </w:r>
            <w:r w:rsidRPr="00EA0DF4">
              <w:rPr>
                <w:rFonts w:ascii="Arial" w:hAnsi="Arial" w:cs="Arial"/>
                <w:i/>
                <w:snapToGrid w:val="0"/>
                <w:szCs w:val="40"/>
              </w:rPr>
              <w:t>редакция)</w:t>
            </w:r>
          </w:p>
        </w:tc>
      </w:tr>
    </w:tbl>
    <w:p w14:paraId="22D99766" w14:textId="77777777" w:rsidR="0093518F" w:rsidRDefault="0093518F" w:rsidP="0093518F">
      <w:pPr>
        <w:widowControl w:val="0"/>
        <w:autoSpaceDE w:val="0"/>
        <w:autoSpaceDN w:val="0"/>
        <w:adjustRightInd w:val="0"/>
        <w:spacing w:line="360" w:lineRule="auto"/>
        <w:jc w:val="center"/>
      </w:pPr>
    </w:p>
    <w:p w14:paraId="1091E492" w14:textId="77777777" w:rsidR="0093518F" w:rsidRDefault="0093518F" w:rsidP="0093518F">
      <w:pPr>
        <w:widowControl w:val="0"/>
        <w:autoSpaceDE w:val="0"/>
        <w:autoSpaceDN w:val="0"/>
        <w:adjustRightInd w:val="0"/>
        <w:spacing w:line="360" w:lineRule="auto"/>
        <w:jc w:val="center"/>
      </w:pPr>
    </w:p>
    <w:p w14:paraId="47FA7793" w14:textId="77777777" w:rsidR="0093518F" w:rsidRDefault="0093518F" w:rsidP="0093518F">
      <w:pPr>
        <w:widowControl w:val="0"/>
        <w:autoSpaceDE w:val="0"/>
        <w:autoSpaceDN w:val="0"/>
        <w:adjustRightInd w:val="0"/>
        <w:spacing w:line="360" w:lineRule="auto"/>
        <w:jc w:val="center"/>
      </w:pPr>
    </w:p>
    <w:p w14:paraId="6ECA27A1" w14:textId="77777777" w:rsidR="0093518F" w:rsidRDefault="0093518F" w:rsidP="0093518F">
      <w:pPr>
        <w:widowControl w:val="0"/>
        <w:autoSpaceDE w:val="0"/>
        <w:autoSpaceDN w:val="0"/>
        <w:adjustRightInd w:val="0"/>
        <w:spacing w:line="360" w:lineRule="auto"/>
        <w:jc w:val="center"/>
      </w:pPr>
    </w:p>
    <w:p w14:paraId="5C5F3489" w14:textId="77777777" w:rsidR="0093518F" w:rsidRDefault="0093518F" w:rsidP="0093518F">
      <w:pPr>
        <w:widowControl w:val="0"/>
        <w:autoSpaceDE w:val="0"/>
        <w:autoSpaceDN w:val="0"/>
        <w:adjustRightInd w:val="0"/>
        <w:spacing w:line="360" w:lineRule="auto"/>
        <w:jc w:val="center"/>
      </w:pPr>
    </w:p>
    <w:p w14:paraId="4B6F5F15" w14:textId="77777777" w:rsidR="0093518F" w:rsidRDefault="0093518F" w:rsidP="0093518F">
      <w:pPr>
        <w:widowControl w:val="0"/>
        <w:autoSpaceDE w:val="0"/>
        <w:autoSpaceDN w:val="0"/>
        <w:adjustRightInd w:val="0"/>
        <w:spacing w:line="360" w:lineRule="auto"/>
        <w:jc w:val="center"/>
      </w:pPr>
    </w:p>
    <w:p w14:paraId="0A9F9760" w14:textId="77777777" w:rsidR="0093518F" w:rsidRDefault="0093518F" w:rsidP="0093518F">
      <w:pPr>
        <w:widowControl w:val="0"/>
        <w:autoSpaceDE w:val="0"/>
        <w:autoSpaceDN w:val="0"/>
        <w:adjustRightInd w:val="0"/>
        <w:spacing w:line="360" w:lineRule="auto"/>
        <w:jc w:val="center"/>
      </w:pPr>
    </w:p>
    <w:p w14:paraId="277F032F" w14:textId="77777777" w:rsidR="0093518F" w:rsidRPr="00DE5DE0" w:rsidRDefault="0093518F" w:rsidP="0093518F">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4EA9FC96" w14:textId="6F6DC212" w:rsidR="0093518F" w:rsidRPr="0020138E" w:rsidRDefault="00E34F30" w:rsidP="0093518F">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А</w:t>
      </w:r>
      <w:r w:rsidR="0020138E" w:rsidRPr="0020138E">
        <w:rPr>
          <w:rFonts w:ascii="Arial" w:hAnsi="Arial" w:cs="Arial"/>
          <w:b/>
          <w:sz w:val="32"/>
          <w:szCs w:val="32"/>
        </w:rPr>
        <w:t>ксонометрические</w:t>
      </w:r>
      <w:r>
        <w:rPr>
          <w:rFonts w:ascii="Arial" w:hAnsi="Arial" w:cs="Arial"/>
          <w:b/>
          <w:sz w:val="32"/>
          <w:szCs w:val="32"/>
        </w:rPr>
        <w:t xml:space="preserve"> проекции</w:t>
      </w:r>
    </w:p>
    <w:p w14:paraId="6A4BF083" w14:textId="77777777" w:rsidR="0093518F" w:rsidRDefault="0093518F" w:rsidP="0093518F">
      <w:pPr>
        <w:widowControl w:val="0"/>
        <w:autoSpaceDE w:val="0"/>
        <w:autoSpaceDN w:val="0"/>
        <w:adjustRightInd w:val="0"/>
        <w:spacing w:line="360" w:lineRule="auto"/>
        <w:jc w:val="center"/>
      </w:pPr>
    </w:p>
    <w:p w14:paraId="7E56D29D" w14:textId="77777777" w:rsidR="0093518F" w:rsidRDefault="0093518F" w:rsidP="0093518F">
      <w:pPr>
        <w:widowControl w:val="0"/>
        <w:autoSpaceDE w:val="0"/>
        <w:autoSpaceDN w:val="0"/>
        <w:adjustRightInd w:val="0"/>
        <w:spacing w:line="360" w:lineRule="auto"/>
        <w:jc w:val="center"/>
      </w:pPr>
    </w:p>
    <w:p w14:paraId="63DAC8FE" w14:textId="77777777" w:rsidR="0093518F" w:rsidRDefault="0093518F" w:rsidP="0093518F">
      <w:pPr>
        <w:widowControl w:val="0"/>
        <w:autoSpaceDE w:val="0"/>
        <w:autoSpaceDN w:val="0"/>
        <w:adjustRightInd w:val="0"/>
        <w:spacing w:line="360" w:lineRule="auto"/>
        <w:jc w:val="center"/>
      </w:pPr>
    </w:p>
    <w:p w14:paraId="5B5DB122" w14:textId="77777777" w:rsidR="00C5185E" w:rsidRPr="007F11C0" w:rsidRDefault="00C5185E" w:rsidP="00C5185E">
      <w:pPr>
        <w:widowControl w:val="0"/>
        <w:autoSpaceDE w:val="0"/>
        <w:autoSpaceDN w:val="0"/>
        <w:adjustRightInd w:val="0"/>
        <w:spacing w:line="360" w:lineRule="auto"/>
        <w:jc w:val="center"/>
        <w:rPr>
          <w:rFonts w:ascii="Arial" w:hAnsi="Arial" w:cs="Arial"/>
          <w:i/>
          <w:sz w:val="24"/>
          <w:szCs w:val="24"/>
        </w:rPr>
      </w:pPr>
      <w:r w:rsidRPr="00B07000">
        <w:rPr>
          <w:rFonts w:ascii="Arial" w:hAnsi="Arial" w:cs="Arial"/>
          <w:i/>
          <w:sz w:val="24"/>
          <w:szCs w:val="24"/>
        </w:rPr>
        <w:t>Настоящий проект стандарта не подлежит применению до его утверждения</w:t>
      </w:r>
    </w:p>
    <w:p w14:paraId="34613EAB" w14:textId="77777777" w:rsidR="0093518F" w:rsidRPr="00C8497C" w:rsidRDefault="0093518F" w:rsidP="0093518F">
      <w:pPr>
        <w:widowControl w:val="0"/>
        <w:autoSpaceDE w:val="0"/>
        <w:autoSpaceDN w:val="0"/>
        <w:adjustRightInd w:val="0"/>
        <w:spacing w:line="360" w:lineRule="auto"/>
        <w:jc w:val="center"/>
      </w:pPr>
    </w:p>
    <w:p w14:paraId="11ADED62" w14:textId="77777777" w:rsidR="0093518F" w:rsidRPr="00C8497C" w:rsidRDefault="0093518F" w:rsidP="0093518F">
      <w:pPr>
        <w:widowControl w:val="0"/>
        <w:autoSpaceDE w:val="0"/>
        <w:autoSpaceDN w:val="0"/>
        <w:adjustRightInd w:val="0"/>
        <w:spacing w:line="360" w:lineRule="auto"/>
        <w:jc w:val="center"/>
      </w:pPr>
    </w:p>
    <w:p w14:paraId="5878721C" w14:textId="77777777" w:rsidR="0093518F" w:rsidRDefault="0093518F" w:rsidP="0093518F">
      <w:pPr>
        <w:widowControl w:val="0"/>
        <w:autoSpaceDE w:val="0"/>
        <w:autoSpaceDN w:val="0"/>
        <w:adjustRightInd w:val="0"/>
        <w:spacing w:line="360" w:lineRule="auto"/>
        <w:jc w:val="center"/>
      </w:pPr>
    </w:p>
    <w:p w14:paraId="1FBE8E24" w14:textId="77777777" w:rsidR="0093518F" w:rsidRDefault="0093518F" w:rsidP="0093518F">
      <w:pPr>
        <w:widowControl w:val="0"/>
        <w:autoSpaceDE w:val="0"/>
        <w:autoSpaceDN w:val="0"/>
        <w:adjustRightInd w:val="0"/>
        <w:spacing w:line="360" w:lineRule="auto"/>
        <w:jc w:val="center"/>
      </w:pPr>
    </w:p>
    <w:p w14:paraId="6C5FB91E" w14:textId="77777777" w:rsidR="0093518F" w:rsidRDefault="0093518F" w:rsidP="0093518F">
      <w:pPr>
        <w:widowControl w:val="0"/>
        <w:autoSpaceDE w:val="0"/>
        <w:autoSpaceDN w:val="0"/>
        <w:adjustRightInd w:val="0"/>
        <w:spacing w:line="360" w:lineRule="auto"/>
        <w:jc w:val="center"/>
      </w:pPr>
    </w:p>
    <w:p w14:paraId="2F4D9D06" w14:textId="77777777" w:rsidR="0093518F" w:rsidRDefault="0093518F" w:rsidP="0093518F">
      <w:pPr>
        <w:widowControl w:val="0"/>
        <w:autoSpaceDE w:val="0"/>
        <w:autoSpaceDN w:val="0"/>
        <w:adjustRightInd w:val="0"/>
        <w:spacing w:line="360" w:lineRule="auto"/>
        <w:jc w:val="center"/>
      </w:pPr>
    </w:p>
    <w:p w14:paraId="4F8DC306" w14:textId="77777777" w:rsidR="0093518F" w:rsidRDefault="0093518F" w:rsidP="0093518F">
      <w:pPr>
        <w:widowControl w:val="0"/>
        <w:autoSpaceDE w:val="0"/>
        <w:autoSpaceDN w:val="0"/>
        <w:adjustRightInd w:val="0"/>
        <w:spacing w:line="360" w:lineRule="auto"/>
        <w:jc w:val="center"/>
      </w:pPr>
    </w:p>
    <w:p w14:paraId="0C7FA0D6" w14:textId="77777777" w:rsidR="0093518F" w:rsidRDefault="0093518F" w:rsidP="0093518F">
      <w:pPr>
        <w:widowControl w:val="0"/>
        <w:autoSpaceDE w:val="0"/>
        <w:autoSpaceDN w:val="0"/>
        <w:adjustRightInd w:val="0"/>
        <w:spacing w:line="360" w:lineRule="auto"/>
        <w:jc w:val="center"/>
      </w:pPr>
    </w:p>
    <w:p w14:paraId="1749FB8D" w14:textId="77777777" w:rsidR="0093518F" w:rsidRDefault="0093518F" w:rsidP="0093518F">
      <w:pPr>
        <w:widowControl w:val="0"/>
        <w:autoSpaceDE w:val="0"/>
        <w:autoSpaceDN w:val="0"/>
        <w:adjustRightInd w:val="0"/>
        <w:spacing w:line="360" w:lineRule="auto"/>
        <w:jc w:val="center"/>
      </w:pPr>
    </w:p>
    <w:p w14:paraId="0C44007B" w14:textId="77777777" w:rsidR="0093518F" w:rsidRDefault="0093518F" w:rsidP="0093518F">
      <w:pPr>
        <w:widowControl w:val="0"/>
        <w:autoSpaceDE w:val="0"/>
        <w:autoSpaceDN w:val="0"/>
        <w:adjustRightInd w:val="0"/>
        <w:spacing w:line="360" w:lineRule="auto"/>
        <w:jc w:val="center"/>
      </w:pPr>
    </w:p>
    <w:p w14:paraId="27D32143" w14:textId="77777777" w:rsidR="0093518F" w:rsidRDefault="0093518F" w:rsidP="0093518F">
      <w:pPr>
        <w:widowControl w:val="0"/>
        <w:autoSpaceDE w:val="0"/>
        <w:autoSpaceDN w:val="0"/>
        <w:adjustRightInd w:val="0"/>
        <w:spacing w:line="360" w:lineRule="auto"/>
        <w:jc w:val="center"/>
      </w:pPr>
    </w:p>
    <w:p w14:paraId="69AFD21E" w14:textId="77777777" w:rsidR="00C5185E" w:rsidRDefault="00C5185E">
      <w:pPr>
        <w:spacing w:after="160" w:line="259" w:lineRule="auto"/>
        <w:rPr>
          <w:rFonts w:ascii="Arial" w:eastAsia="Calibri" w:hAnsi="Arial" w:cs="Arial"/>
          <w:b/>
          <w:sz w:val="28"/>
          <w:szCs w:val="28"/>
          <w:lang w:eastAsia="en-US"/>
        </w:rPr>
      </w:pPr>
      <w:r>
        <w:rPr>
          <w:rFonts w:ascii="Arial" w:eastAsia="Calibri" w:hAnsi="Arial" w:cs="Arial"/>
          <w:b/>
          <w:sz w:val="28"/>
          <w:szCs w:val="28"/>
          <w:lang w:eastAsia="en-US"/>
        </w:rPr>
        <w:br w:type="page"/>
      </w:r>
    </w:p>
    <w:p w14:paraId="191CAD61" w14:textId="77777777" w:rsidR="0093518F" w:rsidRPr="000A7719" w:rsidRDefault="0093518F" w:rsidP="0093518F">
      <w:pPr>
        <w:spacing w:before="120" w:after="360" w:line="276" w:lineRule="auto"/>
        <w:jc w:val="center"/>
        <w:rPr>
          <w:rFonts w:ascii="Arial" w:eastAsia="Calibri" w:hAnsi="Arial" w:cs="Arial"/>
          <w:b/>
          <w:sz w:val="28"/>
          <w:szCs w:val="28"/>
          <w:lang w:eastAsia="en-US"/>
        </w:rPr>
      </w:pPr>
      <w:r w:rsidRPr="000A7719">
        <w:rPr>
          <w:rFonts w:ascii="Arial" w:eastAsia="Calibri" w:hAnsi="Arial" w:cs="Arial"/>
          <w:b/>
          <w:sz w:val="28"/>
          <w:szCs w:val="28"/>
          <w:lang w:eastAsia="en-US"/>
        </w:rPr>
        <w:lastRenderedPageBreak/>
        <w:t>Предисловие</w:t>
      </w:r>
    </w:p>
    <w:p w14:paraId="7C342BF7"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1 РАЗРАБОТАН Акционерным обществом «Научно-исследовательский центр «Прикладная Логистика» (АО НИЦ «Прикладная Логистика»)</w:t>
      </w:r>
    </w:p>
    <w:p w14:paraId="788798BD"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04FB8E2A"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 xml:space="preserve">3 УТВЕРЖДЕН И ВВЕДЕН В ДЕЙСТВИЕ Приказом Федерального агентства по техническому регулированию и метрологии от                               </w:t>
      </w:r>
      <w:r w:rsidR="00C5185E">
        <w:rPr>
          <w:rFonts w:ascii="Arial" w:eastAsia="Calibri" w:hAnsi="Arial"/>
          <w:bCs/>
          <w:sz w:val="24"/>
          <w:szCs w:val="26"/>
          <w:lang w:eastAsia="en-US"/>
        </w:rPr>
        <w:t>г.</w:t>
      </w:r>
      <w:r w:rsidRPr="000A7719">
        <w:rPr>
          <w:rFonts w:ascii="Arial" w:eastAsia="Calibri" w:hAnsi="Arial"/>
          <w:bCs/>
          <w:sz w:val="24"/>
          <w:szCs w:val="26"/>
          <w:lang w:eastAsia="en-US"/>
        </w:rPr>
        <w:t xml:space="preserve">  №        -</w:t>
      </w:r>
      <w:proofErr w:type="spellStart"/>
      <w:r w:rsidRPr="000A7719">
        <w:rPr>
          <w:rFonts w:ascii="Arial" w:eastAsia="Calibri" w:hAnsi="Arial"/>
          <w:bCs/>
          <w:sz w:val="24"/>
          <w:szCs w:val="26"/>
          <w:lang w:eastAsia="en-US"/>
        </w:rPr>
        <w:t>ст</w:t>
      </w:r>
      <w:proofErr w:type="spellEnd"/>
    </w:p>
    <w:p w14:paraId="41898C58" w14:textId="77777777" w:rsidR="0093518F" w:rsidRPr="00C5185E"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 xml:space="preserve">4 ВВЕДЕН </w:t>
      </w:r>
      <w:r w:rsidR="00C5185E">
        <w:rPr>
          <w:rFonts w:ascii="Arial" w:eastAsia="Calibri" w:hAnsi="Arial"/>
          <w:bCs/>
          <w:sz w:val="24"/>
          <w:szCs w:val="26"/>
          <w:lang w:eastAsia="en-US"/>
        </w:rPr>
        <w:t>ВПЕРВЫЕ</w:t>
      </w:r>
    </w:p>
    <w:p w14:paraId="54D9D074" w14:textId="77777777" w:rsidR="0093518F" w:rsidRPr="000A7719" w:rsidRDefault="0093518F" w:rsidP="0093518F">
      <w:pPr>
        <w:spacing w:after="200" w:line="288" w:lineRule="auto"/>
        <w:ind w:firstLine="851"/>
        <w:jc w:val="both"/>
        <w:rPr>
          <w:rFonts w:ascii="Arial" w:eastAsia="Calibri" w:hAnsi="Arial"/>
          <w:sz w:val="24"/>
          <w:szCs w:val="26"/>
          <w:lang w:eastAsia="en-US"/>
        </w:rPr>
      </w:pPr>
    </w:p>
    <w:p w14:paraId="431ECCBB" w14:textId="77777777" w:rsidR="0093518F" w:rsidRPr="000A7719" w:rsidRDefault="0093518F" w:rsidP="0093518F">
      <w:pPr>
        <w:tabs>
          <w:tab w:val="left" w:pos="2664"/>
        </w:tabs>
        <w:spacing w:after="200" w:line="288" w:lineRule="auto"/>
        <w:ind w:firstLine="851"/>
        <w:jc w:val="both"/>
        <w:rPr>
          <w:rFonts w:ascii="Arial" w:eastAsia="Calibri" w:hAnsi="Arial"/>
          <w:sz w:val="24"/>
          <w:szCs w:val="26"/>
          <w:lang w:eastAsia="en-US"/>
        </w:rPr>
      </w:pPr>
    </w:p>
    <w:p w14:paraId="0FA0EC91" w14:textId="77777777" w:rsidR="00C5185E" w:rsidRPr="000A7719" w:rsidRDefault="00C5185E" w:rsidP="00C5185E">
      <w:pPr>
        <w:ind w:firstLine="851"/>
        <w:jc w:val="both"/>
        <w:rPr>
          <w:rFonts w:ascii="Arial" w:hAnsi="Arial" w:cs="Arial"/>
          <w:i/>
          <w:sz w:val="24"/>
          <w:szCs w:val="26"/>
        </w:rPr>
      </w:pPr>
      <w:r w:rsidRPr="00712D87">
        <w:rPr>
          <w:rFonts w:ascii="Arial" w:hAnsi="Arial"/>
          <w:i/>
          <w:sz w:val="24"/>
          <w:szCs w:val="24"/>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w:t>
      </w:r>
      <w:r>
        <w:rPr>
          <w:rFonts w:ascii="Arial" w:hAnsi="Arial"/>
          <w:i/>
          <w:sz w:val="24"/>
          <w:szCs w:val="24"/>
        </w:rPr>
        <w:t>И</w:t>
      </w:r>
      <w:r w:rsidRPr="00712D87">
        <w:rPr>
          <w:rFonts w:ascii="Arial" w:hAnsi="Arial"/>
          <w:i/>
          <w:sz w:val="24"/>
          <w:szCs w:val="24"/>
        </w:rPr>
        <w:t>нтернет (</w:t>
      </w:r>
      <w:r w:rsidRPr="00712D87">
        <w:rPr>
          <w:rFonts w:ascii="Arial" w:hAnsi="Arial"/>
          <w:i/>
          <w:sz w:val="24"/>
          <w:szCs w:val="24"/>
          <w:lang w:val="en-US"/>
        </w:rPr>
        <w:t>www</w:t>
      </w:r>
      <w:r w:rsidRPr="00712D87">
        <w:rPr>
          <w:rFonts w:ascii="Arial" w:hAnsi="Arial"/>
          <w:i/>
          <w:sz w:val="24"/>
          <w:szCs w:val="24"/>
        </w:rPr>
        <w:t>.</w:t>
      </w:r>
      <w:proofErr w:type="spellStart"/>
      <w:r w:rsidRPr="00712D87">
        <w:rPr>
          <w:rFonts w:ascii="Arial" w:hAnsi="Arial"/>
          <w:i/>
          <w:sz w:val="24"/>
          <w:szCs w:val="24"/>
          <w:lang w:val="en-US"/>
        </w:rPr>
        <w:t>rst</w:t>
      </w:r>
      <w:proofErr w:type="spellEnd"/>
      <w:r w:rsidRPr="00712D87">
        <w:rPr>
          <w:rFonts w:ascii="Arial" w:hAnsi="Arial"/>
          <w:i/>
          <w:sz w:val="24"/>
          <w:szCs w:val="24"/>
        </w:rPr>
        <w:t>.</w:t>
      </w:r>
      <w:r w:rsidRPr="00712D87">
        <w:rPr>
          <w:rFonts w:ascii="Arial" w:hAnsi="Arial"/>
          <w:i/>
          <w:sz w:val="24"/>
          <w:szCs w:val="24"/>
          <w:lang w:val="en-US"/>
        </w:rPr>
        <w:t>gov</w:t>
      </w:r>
      <w:r w:rsidRPr="00712D87">
        <w:rPr>
          <w:rFonts w:ascii="Arial" w:hAnsi="Arial"/>
          <w:i/>
          <w:sz w:val="24"/>
          <w:szCs w:val="24"/>
        </w:rPr>
        <w:t>.</w:t>
      </w:r>
      <w:proofErr w:type="spellStart"/>
      <w:r w:rsidRPr="00712D87">
        <w:rPr>
          <w:rFonts w:ascii="Arial" w:hAnsi="Arial"/>
          <w:i/>
          <w:sz w:val="24"/>
          <w:szCs w:val="24"/>
          <w:lang w:val="en-US"/>
        </w:rPr>
        <w:t>ru</w:t>
      </w:r>
      <w:proofErr w:type="spellEnd"/>
      <w:r w:rsidRPr="00712D87">
        <w:rPr>
          <w:rFonts w:ascii="Arial" w:hAnsi="Arial"/>
          <w:i/>
          <w:sz w:val="24"/>
          <w:szCs w:val="24"/>
        </w:rPr>
        <w:t>)</w:t>
      </w:r>
    </w:p>
    <w:p w14:paraId="2BA026DB"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39FF7188"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17B33D4F"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5243BD70" w14:textId="77777777" w:rsidR="00C5185E" w:rsidRPr="000A7719" w:rsidRDefault="00C5185E" w:rsidP="00C5185E">
      <w:pPr>
        <w:spacing w:line="480" w:lineRule="auto"/>
        <w:ind w:firstLine="851"/>
        <w:jc w:val="right"/>
        <w:rPr>
          <w:rFonts w:ascii="Arial" w:eastAsia="Calibri" w:hAnsi="Arial" w:cs="Arial"/>
          <w:sz w:val="24"/>
          <w:szCs w:val="26"/>
          <w:lang w:eastAsia="en-US"/>
        </w:rPr>
      </w:pPr>
      <w:r w:rsidRPr="000A7719">
        <w:rPr>
          <w:rFonts w:ascii="Arial" w:eastAsia="Calibri" w:hAnsi="Arial" w:cs="Arial"/>
          <w:sz w:val="24"/>
          <w:szCs w:val="26"/>
          <w:lang w:eastAsia="en-US"/>
        </w:rPr>
        <w:t xml:space="preserve">© </w:t>
      </w:r>
      <w:r>
        <w:rPr>
          <w:rFonts w:ascii="Arial" w:hAnsi="Arial" w:cs="Arial"/>
          <w:color w:val="000000"/>
          <w:sz w:val="24"/>
          <w:szCs w:val="24"/>
        </w:rPr>
        <w:t>Оформление. ФГБУ «Институт стандартизации», 202Х</w:t>
      </w:r>
    </w:p>
    <w:p w14:paraId="0BC7654E" w14:textId="77777777" w:rsidR="0093518F" w:rsidRPr="000A7719" w:rsidRDefault="0093518F" w:rsidP="0093518F">
      <w:pPr>
        <w:spacing w:after="200" w:line="276" w:lineRule="auto"/>
        <w:ind w:firstLine="851"/>
        <w:jc w:val="both"/>
        <w:rPr>
          <w:rFonts w:ascii="Arial" w:eastAsia="Calibri" w:hAnsi="Arial" w:cs="Arial"/>
          <w:spacing w:val="4"/>
          <w:sz w:val="24"/>
          <w:szCs w:val="26"/>
          <w:lang w:eastAsia="en-US"/>
        </w:rPr>
      </w:pPr>
    </w:p>
    <w:p w14:paraId="7B861F39" w14:textId="77777777" w:rsidR="0093518F" w:rsidRPr="000A7719" w:rsidRDefault="0093518F" w:rsidP="0093518F">
      <w:pPr>
        <w:spacing w:after="200" w:line="276" w:lineRule="auto"/>
        <w:ind w:firstLine="851"/>
        <w:jc w:val="both"/>
        <w:rPr>
          <w:rFonts w:ascii="Arial" w:eastAsia="Calibri" w:hAnsi="Arial" w:cs="Arial"/>
          <w:spacing w:val="4"/>
          <w:sz w:val="24"/>
          <w:szCs w:val="26"/>
          <w:lang w:eastAsia="en-US"/>
        </w:rPr>
      </w:pPr>
    </w:p>
    <w:p w14:paraId="6368CF42" w14:textId="77777777" w:rsidR="0093518F" w:rsidRDefault="0093518F" w:rsidP="0093518F">
      <w:pPr>
        <w:pStyle w:val="10"/>
        <w:widowControl w:val="0"/>
        <w:spacing w:line="240" w:lineRule="auto"/>
        <w:ind w:firstLine="851"/>
        <w:jc w:val="both"/>
        <w:rPr>
          <w:rFonts w:eastAsia="Calibri"/>
          <w:spacing w:val="4"/>
          <w:sz w:val="24"/>
          <w:lang w:eastAsia="en-US"/>
        </w:rPr>
      </w:pPr>
      <w:r w:rsidRPr="000A7719">
        <w:rPr>
          <w:rFonts w:eastAsia="Calibri"/>
          <w:spacing w:val="4"/>
          <w:sz w:val="24"/>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6E3F310" w14:textId="77777777" w:rsidR="0093518F" w:rsidRDefault="0093518F" w:rsidP="0093518F">
      <w:pPr>
        <w:pStyle w:val="10"/>
      </w:pPr>
      <w:r>
        <w:br w:type="page"/>
      </w:r>
    </w:p>
    <w:p w14:paraId="0763A4F6" w14:textId="0B8759BF" w:rsidR="0093518F" w:rsidRDefault="0093518F" w:rsidP="0093518F">
      <w:pPr>
        <w:tabs>
          <w:tab w:val="left" w:pos="284"/>
          <w:tab w:val="left" w:pos="426"/>
          <w:tab w:val="right" w:leader="dot" w:pos="9639"/>
        </w:tabs>
        <w:spacing w:line="360" w:lineRule="auto"/>
        <w:ind w:left="1701" w:right="565" w:hanging="1701"/>
        <w:jc w:val="both"/>
        <w:rPr>
          <w:sz w:val="24"/>
          <w:szCs w:val="24"/>
        </w:rPr>
        <w:sectPr w:rsidR="0093518F" w:rsidSect="00C5185E">
          <w:headerReference w:type="even" r:id="rId9"/>
          <w:headerReference w:type="default" r:id="rId10"/>
          <w:footerReference w:type="even" r:id="rId11"/>
          <w:footerReference w:type="default" r:id="rId12"/>
          <w:footnotePr>
            <w:numRestart w:val="eachPage"/>
          </w:footnotePr>
          <w:pgSz w:w="11906" w:h="16838" w:code="9"/>
          <w:pgMar w:top="1134" w:right="851" w:bottom="851" w:left="1418" w:header="568" w:footer="709" w:gutter="0"/>
          <w:pgNumType w:fmt="upperRoman"/>
          <w:cols w:space="720"/>
          <w:titlePg/>
          <w:docGrid w:linePitch="272"/>
        </w:sectPr>
      </w:pPr>
    </w:p>
    <w:p w14:paraId="14BC363B" w14:textId="77777777" w:rsidR="0093518F" w:rsidRPr="00752D10" w:rsidRDefault="0093518F" w:rsidP="0093518F">
      <w:pPr>
        <w:spacing w:line="360" w:lineRule="auto"/>
        <w:jc w:val="center"/>
        <w:rPr>
          <w:rFonts w:ascii="Arial" w:hAnsi="Arial" w:cs="Arial"/>
          <w:b/>
          <w:bCs/>
          <w:spacing w:val="50"/>
          <w:sz w:val="24"/>
        </w:rPr>
      </w:pPr>
      <w:r w:rsidRPr="00752D10">
        <w:rPr>
          <w:rFonts w:ascii="Arial" w:hAnsi="Arial" w:cs="Arial"/>
          <w:b/>
          <w:bCs/>
          <w:caps/>
          <w:spacing w:val="50"/>
          <w:sz w:val="24"/>
        </w:rPr>
        <w:lastRenderedPageBreak/>
        <w:t xml:space="preserve">НАЦИОНАЛЬНЫЙ </w:t>
      </w:r>
      <w:r>
        <w:rPr>
          <w:rFonts w:ascii="Arial" w:hAnsi="Arial" w:cs="Arial"/>
          <w:b/>
          <w:bCs/>
          <w:caps/>
          <w:spacing w:val="50"/>
          <w:sz w:val="24"/>
        </w:rPr>
        <w:t xml:space="preserve"> </w:t>
      </w:r>
      <w:r w:rsidRPr="00752D10">
        <w:rPr>
          <w:rFonts w:ascii="Arial" w:hAnsi="Arial" w:cs="Arial"/>
          <w:b/>
          <w:bCs/>
          <w:caps/>
          <w:spacing w:val="50"/>
          <w:sz w:val="24"/>
        </w:rPr>
        <w:t xml:space="preserve">СТАНДАРТ </w:t>
      </w:r>
      <w:r>
        <w:rPr>
          <w:rFonts w:ascii="Arial" w:hAnsi="Arial" w:cs="Arial"/>
          <w:b/>
          <w:bCs/>
          <w:caps/>
          <w:spacing w:val="50"/>
          <w:sz w:val="24"/>
        </w:rPr>
        <w:t xml:space="preserve"> </w:t>
      </w:r>
      <w:r w:rsidRPr="00752D10">
        <w:rPr>
          <w:rFonts w:ascii="Arial" w:hAnsi="Arial" w:cs="Arial"/>
          <w:b/>
          <w:bCs/>
          <w:caps/>
          <w:spacing w:val="50"/>
          <w:sz w:val="24"/>
        </w:rPr>
        <w:t>российской  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93518F" w:rsidRPr="000D438C" w14:paraId="098478A7" w14:textId="77777777" w:rsidTr="0099149F">
        <w:trPr>
          <w:trHeight w:val="850"/>
        </w:trPr>
        <w:tc>
          <w:tcPr>
            <w:tcW w:w="9915" w:type="dxa"/>
            <w:tcMar>
              <w:left w:w="0" w:type="dxa"/>
              <w:right w:w="0" w:type="dxa"/>
            </w:tcMar>
          </w:tcPr>
          <w:p w14:paraId="13792624" w14:textId="77777777" w:rsidR="0093518F" w:rsidRPr="002B7E6D" w:rsidRDefault="0093518F" w:rsidP="0099149F">
            <w:pPr>
              <w:widowControl w:val="0"/>
              <w:autoSpaceDE w:val="0"/>
              <w:autoSpaceDN w:val="0"/>
              <w:adjustRightInd w:val="0"/>
              <w:spacing w:line="360" w:lineRule="auto"/>
              <w:jc w:val="center"/>
              <w:rPr>
                <w:rFonts w:ascii="Arial" w:hAnsi="Arial" w:cs="Arial"/>
                <w:b/>
                <w:sz w:val="32"/>
                <w:szCs w:val="32"/>
              </w:rPr>
            </w:pPr>
            <w:r w:rsidRPr="002B7E6D">
              <w:rPr>
                <w:rFonts w:ascii="Arial" w:hAnsi="Arial" w:cs="Arial"/>
                <w:b/>
                <w:sz w:val="32"/>
                <w:szCs w:val="32"/>
              </w:rPr>
              <w:t>Единая система конструкторской документации</w:t>
            </w:r>
          </w:p>
          <w:p w14:paraId="29B8E91A" w14:textId="6F8EB844" w:rsidR="0093518F" w:rsidRPr="004C6C88" w:rsidRDefault="00E07728" w:rsidP="0099149F">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Аксонометрические проекции</w:t>
            </w:r>
          </w:p>
          <w:p w14:paraId="35D362DD" w14:textId="77777777" w:rsidR="0093518F" w:rsidRPr="00A7371D" w:rsidRDefault="0093518F" w:rsidP="000D438C">
            <w:pPr>
              <w:pStyle w:val="Default"/>
              <w:spacing w:after="120"/>
              <w:jc w:val="center"/>
              <w:rPr>
                <w:rFonts w:eastAsia="Arial Unicode MS"/>
                <w:spacing w:val="4"/>
              </w:rPr>
            </w:pPr>
            <w:r w:rsidRPr="004C6C88">
              <w:rPr>
                <w:lang w:val="en-US"/>
              </w:rPr>
              <w:t>Unified system for design documentation</w:t>
            </w:r>
            <w:r w:rsidR="00A47F49" w:rsidRPr="004C6C88">
              <w:rPr>
                <w:lang w:val="en-US"/>
              </w:rPr>
              <w:t>.</w:t>
            </w:r>
            <w:r w:rsidR="00494A31" w:rsidRPr="004C6C88">
              <w:rPr>
                <w:lang w:val="en-US"/>
              </w:rPr>
              <w:t xml:space="preserve"> </w:t>
            </w:r>
            <w:r w:rsidR="000D438C" w:rsidRPr="004C6C88">
              <w:rPr>
                <w:lang w:val="en-US"/>
              </w:rPr>
              <w:t>Axonometric projections</w:t>
            </w:r>
          </w:p>
        </w:tc>
      </w:tr>
    </w:tbl>
    <w:p w14:paraId="3A155345" w14:textId="77777777" w:rsidR="0093518F" w:rsidRPr="00716D51" w:rsidRDefault="0093518F" w:rsidP="0093518F">
      <w:pPr>
        <w:rPr>
          <w:rFonts w:ascii="Arial" w:hAnsi="Arial" w:cs="Arial"/>
          <w:sz w:val="28"/>
          <w:szCs w:val="28"/>
          <w:lang w:val="en-US"/>
        </w:rPr>
      </w:pPr>
    </w:p>
    <w:p w14:paraId="5F28452C" w14:textId="77777777" w:rsidR="0093518F" w:rsidRPr="005B2305" w:rsidRDefault="0093518F" w:rsidP="0093518F">
      <w:pPr>
        <w:pStyle w:val="8"/>
        <w:keepNext w:val="0"/>
        <w:widowControl w:val="0"/>
        <w:spacing w:line="360" w:lineRule="auto"/>
        <w:jc w:val="right"/>
        <w:rPr>
          <w:rFonts w:ascii="Arial" w:hAnsi="Arial" w:cs="Arial"/>
          <w:bCs/>
          <w:sz w:val="26"/>
          <w:szCs w:val="26"/>
        </w:rPr>
      </w:pPr>
      <w:bookmarkStart w:id="0" w:name="_Toc32093732"/>
      <w:bookmarkStart w:id="1" w:name="_Toc32685455"/>
      <w:bookmarkStart w:id="2" w:name="_Toc32955794"/>
      <w:bookmarkStart w:id="3" w:name="_Toc34473940"/>
      <w:bookmarkStart w:id="4" w:name="_Toc34481530"/>
      <w:bookmarkStart w:id="5" w:name="_Toc34501969"/>
      <w:bookmarkStart w:id="6" w:name="_Toc35089730"/>
      <w:bookmarkStart w:id="7" w:name="_Toc35159576"/>
      <w:bookmarkStart w:id="8" w:name="_Toc35710806"/>
      <w:bookmarkStart w:id="9" w:name="_Toc530058027"/>
      <w:r w:rsidRPr="00B0296A">
        <w:rPr>
          <w:rFonts w:ascii="Arial" w:hAnsi="Arial" w:cs="Arial"/>
          <w:bCs/>
          <w:sz w:val="26"/>
          <w:szCs w:val="26"/>
        </w:rPr>
        <w:t>Дата</w:t>
      </w:r>
      <w:r w:rsidRPr="005B2305">
        <w:rPr>
          <w:rFonts w:ascii="Arial" w:hAnsi="Arial" w:cs="Arial"/>
          <w:bCs/>
          <w:sz w:val="26"/>
          <w:szCs w:val="26"/>
        </w:rPr>
        <w:t xml:space="preserve"> </w:t>
      </w:r>
      <w:r w:rsidRPr="00B0296A">
        <w:rPr>
          <w:rFonts w:ascii="Arial" w:hAnsi="Arial" w:cs="Arial"/>
          <w:bCs/>
          <w:sz w:val="26"/>
          <w:szCs w:val="26"/>
        </w:rPr>
        <w:t>введения</w:t>
      </w:r>
      <w:r w:rsidRPr="005B2305">
        <w:rPr>
          <w:rFonts w:ascii="Arial" w:hAnsi="Arial" w:cs="Arial"/>
          <w:bCs/>
          <w:sz w:val="26"/>
          <w:szCs w:val="26"/>
        </w:rPr>
        <w:t xml:space="preserve"> </w:t>
      </w:r>
      <w:bookmarkEnd w:id="0"/>
      <w:bookmarkEnd w:id="1"/>
      <w:bookmarkEnd w:id="2"/>
      <w:bookmarkEnd w:id="3"/>
      <w:bookmarkEnd w:id="4"/>
      <w:bookmarkEnd w:id="5"/>
      <w:bookmarkEnd w:id="6"/>
      <w:bookmarkEnd w:id="7"/>
      <w:bookmarkEnd w:id="8"/>
      <w:bookmarkEnd w:id="9"/>
      <w:r>
        <w:rPr>
          <w:rFonts w:ascii="Arial" w:hAnsi="Arial" w:cs="Arial"/>
          <w:sz w:val="26"/>
          <w:szCs w:val="26"/>
        </w:rPr>
        <w:t>― 202</w:t>
      </w:r>
      <w:r w:rsidRPr="00543060">
        <w:rPr>
          <w:rFonts w:ascii="Arial" w:hAnsi="Arial" w:cs="Arial"/>
          <w:sz w:val="26"/>
          <w:szCs w:val="26"/>
        </w:rPr>
        <w:t>Х―ХХ―ХХ</w:t>
      </w:r>
    </w:p>
    <w:p w14:paraId="26F29149" w14:textId="77777777" w:rsidR="0093518F" w:rsidRPr="00D01A1A" w:rsidRDefault="0093518F" w:rsidP="0093518F">
      <w:pPr>
        <w:pStyle w:val="1"/>
      </w:pPr>
      <w:bookmarkStart w:id="10" w:name="_Toc445998457"/>
      <w:bookmarkStart w:id="11" w:name="_Ref442359981"/>
      <w:bookmarkStart w:id="12" w:name="_Ref276487529"/>
      <w:bookmarkStart w:id="13" w:name="_Toc200178485"/>
      <w:bookmarkStart w:id="14" w:name="_Toc467869759"/>
      <w:bookmarkStart w:id="15" w:name="_Toc530058028"/>
      <w:bookmarkStart w:id="16" w:name="_Toc38989287"/>
      <w:bookmarkStart w:id="17" w:name="_Toc59624790"/>
      <w:bookmarkStart w:id="18" w:name="_Toc70252672"/>
      <w:bookmarkStart w:id="19" w:name="_Toc79335830"/>
      <w:bookmarkStart w:id="20" w:name="_Toc90204835"/>
      <w:bookmarkStart w:id="21" w:name="_Toc92460284"/>
      <w:bookmarkStart w:id="22" w:name="_Toc94445778"/>
      <w:bookmarkStart w:id="23" w:name="_Toc144902842"/>
      <w:r w:rsidRPr="00D01A1A">
        <w:t>Область применения</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2BC715D" w14:textId="4BD0CD42" w:rsidR="00983B85" w:rsidRDefault="00983B85" w:rsidP="00983B85">
      <w:pPr>
        <w:pStyle w:val="af1"/>
      </w:pPr>
      <w:bookmarkStart w:id="24" w:name="_Toc445998458"/>
      <w:r>
        <w:t xml:space="preserve">Настоящий стандарт устанавливает </w:t>
      </w:r>
      <w:r w:rsidR="00A31A36">
        <w:t xml:space="preserve">аксонометрические </w:t>
      </w:r>
      <w:r w:rsidR="00A27C17">
        <w:t>проекции</w:t>
      </w:r>
      <w:r>
        <w:t xml:space="preserve">, применяемые </w:t>
      </w:r>
      <w:r w:rsidR="0020138E">
        <w:t>на</w:t>
      </w:r>
      <w:r w:rsidR="00D02B05">
        <w:t xml:space="preserve"> чертежах</w:t>
      </w:r>
      <w:r w:rsidR="00AA4592" w:rsidRPr="004C6C88">
        <w:t xml:space="preserve"> и в </w:t>
      </w:r>
      <w:r w:rsidR="004C6C88">
        <w:t>электронных геометрических моделях</w:t>
      </w:r>
      <w:r w:rsidR="0020138E">
        <w:t xml:space="preserve"> изделий машиностроения всех отраслей промышленности.</w:t>
      </w:r>
    </w:p>
    <w:p w14:paraId="1774774A" w14:textId="77777777" w:rsidR="0093518F" w:rsidRPr="00D01A1A" w:rsidRDefault="0093518F" w:rsidP="0093518F">
      <w:pPr>
        <w:pStyle w:val="1"/>
      </w:pPr>
      <w:bookmarkStart w:id="25" w:name="_Toc467869760"/>
      <w:bookmarkStart w:id="26" w:name="_Toc530058029"/>
      <w:bookmarkStart w:id="27" w:name="_Toc38989288"/>
      <w:bookmarkStart w:id="28" w:name="_Toc59624791"/>
      <w:bookmarkStart w:id="29" w:name="_Toc70252673"/>
      <w:bookmarkStart w:id="30" w:name="_Toc79335831"/>
      <w:bookmarkStart w:id="31" w:name="_Toc90204836"/>
      <w:bookmarkStart w:id="32" w:name="_Toc92460285"/>
      <w:bookmarkStart w:id="33" w:name="_Toc94445779"/>
      <w:bookmarkStart w:id="34" w:name="_Toc144902843"/>
      <w:r w:rsidRPr="00D01A1A">
        <w:t>Нормативные ссылки</w:t>
      </w:r>
      <w:bookmarkEnd w:id="24"/>
      <w:bookmarkEnd w:id="25"/>
      <w:bookmarkEnd w:id="26"/>
      <w:bookmarkEnd w:id="27"/>
      <w:bookmarkEnd w:id="28"/>
      <w:bookmarkEnd w:id="29"/>
      <w:bookmarkEnd w:id="30"/>
      <w:bookmarkEnd w:id="31"/>
      <w:bookmarkEnd w:id="32"/>
      <w:bookmarkEnd w:id="33"/>
      <w:bookmarkEnd w:id="34"/>
    </w:p>
    <w:p w14:paraId="6A111CA9" w14:textId="77777777" w:rsidR="0093518F" w:rsidRDefault="0093518F" w:rsidP="0093518F">
      <w:pPr>
        <w:pStyle w:val="af1"/>
        <w:widowControl w:val="0"/>
        <w:suppressAutoHyphens w:val="0"/>
      </w:pPr>
      <w:r w:rsidRPr="00D01A1A">
        <w:t xml:space="preserve">В настоящем стандарте использованы нормативные ссылки на следующие стандарты: </w:t>
      </w:r>
    </w:p>
    <w:p w14:paraId="587AB0AA" w14:textId="5765F198" w:rsidR="00A27C17" w:rsidRDefault="00A27C17" w:rsidP="00A27C17">
      <w:pPr>
        <w:pStyle w:val="af1"/>
      </w:pPr>
      <w:r>
        <w:t xml:space="preserve">ГОСТ Р 2.005  Единая система конструкторской документации. Термины и определения </w:t>
      </w:r>
    </w:p>
    <w:p w14:paraId="03D3A307" w14:textId="77777777" w:rsidR="0093518F" w:rsidRPr="005B2305" w:rsidRDefault="0093518F" w:rsidP="0093518F">
      <w:pPr>
        <w:pStyle w:val="af3"/>
        <w:widowControl w:val="0"/>
        <w:suppressAutoHyphens w:val="0"/>
        <w:spacing w:before="120" w:after="120"/>
      </w:pPr>
      <w:r w:rsidRPr="00EF5462">
        <w:rPr>
          <w:spacing w:val="40"/>
        </w:rPr>
        <w:t>Примечание</w:t>
      </w:r>
      <w:r w:rsidRPr="005B2305">
        <w:t xml:space="preserve"> </w:t>
      </w:r>
      <w:r>
        <w:t>–</w:t>
      </w:r>
      <w:r w:rsidRPr="005B2305">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69220806" w14:textId="77777777" w:rsidR="0093518F" w:rsidRPr="00B86155" w:rsidRDefault="0093518F" w:rsidP="0093518F">
      <w:pPr>
        <w:pStyle w:val="1"/>
      </w:pPr>
      <w:bookmarkStart w:id="35" w:name="_Toc467869761"/>
      <w:bookmarkStart w:id="36" w:name="_Toc530058030"/>
      <w:bookmarkStart w:id="37" w:name="_Toc38989289"/>
      <w:bookmarkStart w:id="38" w:name="_Toc59624792"/>
      <w:bookmarkStart w:id="39" w:name="_Toc70252674"/>
      <w:bookmarkStart w:id="40" w:name="_Toc79335832"/>
      <w:bookmarkStart w:id="41" w:name="_Toc90204837"/>
      <w:bookmarkStart w:id="42" w:name="_Toc92460286"/>
      <w:bookmarkStart w:id="43" w:name="_Toc94445780"/>
      <w:bookmarkStart w:id="44" w:name="_Toc144902844"/>
      <w:r w:rsidRPr="00B86155">
        <w:t>Термины</w:t>
      </w:r>
      <w:r w:rsidR="00822C4C">
        <w:t xml:space="preserve"> и</w:t>
      </w:r>
      <w:r w:rsidRPr="00B86155">
        <w:t xml:space="preserve"> определения</w:t>
      </w:r>
      <w:bookmarkEnd w:id="35"/>
      <w:bookmarkEnd w:id="36"/>
      <w:bookmarkEnd w:id="37"/>
      <w:bookmarkEnd w:id="38"/>
      <w:bookmarkEnd w:id="39"/>
      <w:bookmarkEnd w:id="40"/>
      <w:bookmarkEnd w:id="41"/>
      <w:bookmarkEnd w:id="42"/>
      <w:bookmarkEnd w:id="43"/>
      <w:bookmarkEnd w:id="44"/>
    </w:p>
    <w:p w14:paraId="599ACF21" w14:textId="46B22BE5" w:rsidR="0093518F" w:rsidRDefault="0093518F" w:rsidP="00E13FF5">
      <w:pPr>
        <w:pStyle w:val="2"/>
        <w:numPr>
          <w:ilvl w:val="0"/>
          <w:numId w:val="0"/>
        </w:numPr>
        <w:ind w:firstLine="709"/>
      </w:pPr>
      <w:r w:rsidRPr="00F7685F">
        <w:t xml:space="preserve">В </w:t>
      </w:r>
      <w:r w:rsidRPr="009A1623">
        <w:t>настоящем</w:t>
      </w:r>
      <w:r w:rsidRPr="00F7685F">
        <w:t xml:space="preserve"> стандарте применены </w:t>
      </w:r>
      <w:r w:rsidR="00822C4C">
        <w:t xml:space="preserve">термины </w:t>
      </w:r>
      <w:r w:rsidR="006B735B">
        <w:t>по ГОСТ </w:t>
      </w:r>
      <w:r w:rsidR="00822C4C">
        <w:t>Р</w:t>
      </w:r>
      <w:r w:rsidR="006B735B">
        <w:t> </w:t>
      </w:r>
      <w:r w:rsidR="00822C4C">
        <w:t xml:space="preserve">2.005, а также </w:t>
      </w:r>
      <w:r>
        <w:t>следующие термины</w:t>
      </w:r>
      <w:r w:rsidR="00983B85">
        <w:t xml:space="preserve"> </w:t>
      </w:r>
      <w:r>
        <w:t>с соответствующими определениями:</w:t>
      </w:r>
    </w:p>
    <w:p w14:paraId="3C4AD50C" w14:textId="77777777" w:rsidR="001E5828" w:rsidRDefault="001E5828" w:rsidP="00E13FF5">
      <w:pPr>
        <w:pStyle w:val="2"/>
        <w:numPr>
          <w:ilvl w:val="0"/>
          <w:numId w:val="0"/>
        </w:numPr>
        <w:ind w:firstLine="709"/>
      </w:pPr>
    </w:p>
    <w:p w14:paraId="230915FB" w14:textId="094B0661" w:rsidR="00983B85" w:rsidRDefault="00983B85" w:rsidP="00E13FF5">
      <w:pPr>
        <w:pStyle w:val="2"/>
      </w:pPr>
      <w:r>
        <w:rPr>
          <w:b/>
        </w:rPr>
        <w:lastRenderedPageBreak/>
        <w:t>а</w:t>
      </w:r>
      <w:r w:rsidRPr="00983B85">
        <w:rPr>
          <w:b/>
        </w:rPr>
        <w:t>ксонометрическая проекция</w:t>
      </w:r>
      <w:r w:rsidR="007B5CD0">
        <w:t>:</w:t>
      </w:r>
      <w:r>
        <w:t xml:space="preserve"> Проекция на плоскость</w:t>
      </w:r>
      <w:r w:rsidR="0042731E">
        <w:t>, не параллельную ни одной из координатных плоскостей объекта, с помощью параллельных лучей, проходящих через каждую точку объекта до пересечения с плоскостью</w:t>
      </w:r>
      <w:r>
        <w:t>.</w:t>
      </w:r>
    </w:p>
    <w:p w14:paraId="2E9D14BA" w14:textId="77777777" w:rsidR="006B735B" w:rsidRDefault="006B735B" w:rsidP="00E13FF5">
      <w:pPr>
        <w:pStyle w:val="2"/>
      </w:pPr>
      <w:r>
        <w:rPr>
          <w:b/>
        </w:rPr>
        <w:t>п</w:t>
      </w:r>
      <w:r w:rsidRPr="00983B85">
        <w:rPr>
          <w:b/>
        </w:rPr>
        <w:t>рямоугольная проекция</w:t>
      </w:r>
      <w:r>
        <w:t xml:space="preserve">: </w:t>
      </w:r>
      <w:r w:rsidRPr="00983B85">
        <w:t>Аксонометрическая проекция, у которой направление проецирования перпендикулярно к плоскости проецирования</w:t>
      </w:r>
      <w:r>
        <w:t>.</w:t>
      </w:r>
    </w:p>
    <w:p w14:paraId="5B30F58A" w14:textId="77777777" w:rsidR="006B735B" w:rsidRDefault="006B735B" w:rsidP="00E13FF5">
      <w:pPr>
        <w:pStyle w:val="2"/>
      </w:pPr>
      <w:r>
        <w:rPr>
          <w:b/>
        </w:rPr>
        <w:t>к</w:t>
      </w:r>
      <w:r w:rsidRPr="00983B85">
        <w:rPr>
          <w:b/>
        </w:rPr>
        <w:t>осоугольная проекция</w:t>
      </w:r>
      <w:r>
        <w:t xml:space="preserve">: </w:t>
      </w:r>
      <w:r w:rsidRPr="00983B85">
        <w:t>Аксонометрическая проекция, у которой направление проецирования не</w:t>
      </w:r>
      <w:r w:rsidR="00D02B05">
        <w:t xml:space="preserve"> </w:t>
      </w:r>
      <w:r w:rsidRPr="00983B85">
        <w:t>перпендикулярно к плоскости проецирования</w:t>
      </w:r>
      <w:r>
        <w:t>.</w:t>
      </w:r>
    </w:p>
    <w:p w14:paraId="0048A466" w14:textId="79B6BFEB" w:rsidR="00D64E71" w:rsidRPr="00C41871" w:rsidRDefault="00D64E71" w:rsidP="00E13FF5">
      <w:pPr>
        <w:pStyle w:val="2"/>
      </w:pPr>
      <w:r w:rsidRPr="00C41871">
        <w:rPr>
          <w:b/>
        </w:rPr>
        <w:t>изометрическая проекция</w:t>
      </w:r>
      <w:r w:rsidRPr="00C41871">
        <w:t xml:space="preserve">: Аксонометрическая проекция, у которой коэффициенты искажения по осям </w:t>
      </w:r>
      <w:r w:rsidR="0042731E">
        <w:t>имеют равные значения</w:t>
      </w:r>
      <w:r w:rsidRPr="00C41871">
        <w:t>.</w:t>
      </w:r>
    </w:p>
    <w:p w14:paraId="7DD79ACB" w14:textId="53991B79" w:rsidR="00DD3063" w:rsidRPr="00C41871" w:rsidRDefault="00DD3063" w:rsidP="00E13FF5">
      <w:pPr>
        <w:pStyle w:val="2"/>
      </w:pPr>
      <w:r w:rsidRPr="00C41871">
        <w:rPr>
          <w:b/>
        </w:rPr>
        <w:t>диметрическая проекция</w:t>
      </w:r>
      <w:r w:rsidRPr="00C41871">
        <w:t>:</w:t>
      </w:r>
      <w:r w:rsidR="00E56E60" w:rsidRPr="00C41871">
        <w:t xml:space="preserve"> Аксонометрическая проекция, у которой коэффициенты искажения по </w:t>
      </w:r>
      <w:r w:rsidR="0042731E">
        <w:t>двум осям имеют равные значения, а по третьей оси – может принимать иное значение</w:t>
      </w:r>
      <w:r w:rsidR="00E56E60" w:rsidRPr="00C41871">
        <w:t>.</w:t>
      </w:r>
    </w:p>
    <w:p w14:paraId="535A515C" w14:textId="77777777" w:rsidR="00D64E71" w:rsidRPr="00C41871" w:rsidRDefault="00D64E71" w:rsidP="00E13FF5">
      <w:pPr>
        <w:pStyle w:val="2"/>
      </w:pPr>
      <w:r w:rsidRPr="00C41871">
        <w:rPr>
          <w:b/>
        </w:rPr>
        <w:t>фронтальная проекция</w:t>
      </w:r>
      <w:r w:rsidR="009A1623" w:rsidRPr="00C41871">
        <w:t xml:space="preserve">: Аксонометрическая проекция, </w:t>
      </w:r>
      <w:r w:rsidR="00C41871" w:rsidRPr="00C41871">
        <w:t>в</w:t>
      </w:r>
      <w:r w:rsidR="009A1623" w:rsidRPr="00C41871">
        <w:t xml:space="preserve"> которой</w:t>
      </w:r>
      <w:r w:rsidR="00FE2405" w:rsidRPr="00C41871">
        <w:t xml:space="preserve"> геометрические объекты, лежащие в плоскостях, параллельных фронтальной плоскости проекций, проецируются на </w:t>
      </w:r>
      <w:r w:rsidR="00C41871" w:rsidRPr="00C41871">
        <w:t>фронтальную плоскость</w:t>
      </w:r>
      <w:r w:rsidR="00FE2405" w:rsidRPr="00C41871">
        <w:t xml:space="preserve"> без искажения.</w:t>
      </w:r>
    </w:p>
    <w:p w14:paraId="7A670112" w14:textId="77777777" w:rsidR="00983B85" w:rsidRPr="00C41871" w:rsidRDefault="00983B85" w:rsidP="00E13FF5">
      <w:pPr>
        <w:pStyle w:val="2"/>
      </w:pPr>
      <w:r w:rsidRPr="00C41871">
        <w:rPr>
          <w:b/>
        </w:rPr>
        <w:t>коэффициент искажения</w:t>
      </w:r>
      <w:r w:rsidRPr="00C41871">
        <w:t>: Отношение длины проекции отрезка оси на плоскость к его истинной длине.</w:t>
      </w:r>
    </w:p>
    <w:p w14:paraId="2BC2E84E" w14:textId="77777777" w:rsidR="00983B85" w:rsidRDefault="00822C4C" w:rsidP="00983B85">
      <w:pPr>
        <w:pStyle w:val="1"/>
      </w:pPr>
      <w:bookmarkStart w:id="45" w:name="_Toc38885089"/>
      <w:bookmarkStart w:id="46" w:name="_Toc38885090"/>
      <w:bookmarkStart w:id="47" w:name="_Toc38885091"/>
      <w:bookmarkStart w:id="48" w:name="_Toc38885092"/>
      <w:bookmarkStart w:id="49" w:name="_Toc38885093"/>
      <w:bookmarkStart w:id="50" w:name="_Toc38885094"/>
      <w:bookmarkStart w:id="51" w:name="_Toc38885095"/>
      <w:bookmarkStart w:id="52" w:name="_Toc38885096"/>
      <w:bookmarkStart w:id="53" w:name="_Toc38885097"/>
      <w:bookmarkStart w:id="54" w:name="_Toc144902845"/>
      <w:bookmarkEnd w:id="45"/>
      <w:bookmarkEnd w:id="46"/>
      <w:bookmarkEnd w:id="47"/>
      <w:bookmarkEnd w:id="48"/>
      <w:bookmarkEnd w:id="49"/>
      <w:bookmarkEnd w:id="50"/>
      <w:bookmarkEnd w:id="51"/>
      <w:bookmarkEnd w:id="52"/>
      <w:bookmarkEnd w:id="53"/>
      <w:r>
        <w:t>Основные</w:t>
      </w:r>
      <w:r w:rsidR="00983B85">
        <w:t xml:space="preserve"> положения</w:t>
      </w:r>
      <w:bookmarkEnd w:id="54"/>
    </w:p>
    <w:p w14:paraId="6F56B8C6" w14:textId="77777777" w:rsidR="00352B6E" w:rsidRDefault="00352B6E" w:rsidP="00352B6E">
      <w:pPr>
        <w:pStyle w:val="2"/>
      </w:pPr>
      <w:r>
        <w:t xml:space="preserve">В зависимости от направления проецирования по отношению к плоскости проекций аксонометрические проекции делят на прямоугольные и косоугольные. </w:t>
      </w:r>
    </w:p>
    <w:p w14:paraId="6CFB65DC" w14:textId="77777777" w:rsidR="00352B6E" w:rsidRDefault="00352B6E" w:rsidP="00352B6E">
      <w:pPr>
        <w:pStyle w:val="2"/>
      </w:pPr>
      <w:r>
        <w:t xml:space="preserve">Настоящий стандарт устанавливает правила построения (отображения) на плоскости следующих аксонометрических проекций: </w:t>
      </w:r>
    </w:p>
    <w:p w14:paraId="037F925A" w14:textId="77777777" w:rsidR="00352B6E" w:rsidRDefault="00352B6E" w:rsidP="00352B6E">
      <w:pPr>
        <w:pStyle w:val="1-"/>
      </w:pPr>
      <w:r>
        <w:t xml:space="preserve">прямоугольной изометрической проекции; </w:t>
      </w:r>
    </w:p>
    <w:p w14:paraId="501E29B0" w14:textId="77777777" w:rsidR="00352B6E" w:rsidRDefault="00352B6E" w:rsidP="00352B6E">
      <w:pPr>
        <w:pStyle w:val="1-"/>
      </w:pPr>
      <w:r>
        <w:t xml:space="preserve">прямоугольной </w:t>
      </w:r>
      <w:proofErr w:type="spellStart"/>
      <w:r>
        <w:t>диметрической</w:t>
      </w:r>
      <w:proofErr w:type="spellEnd"/>
      <w:r>
        <w:t xml:space="preserve"> проекции; </w:t>
      </w:r>
    </w:p>
    <w:p w14:paraId="3032181C" w14:textId="77777777" w:rsidR="00352B6E" w:rsidRDefault="00352B6E" w:rsidP="00352B6E">
      <w:pPr>
        <w:pStyle w:val="1-"/>
      </w:pPr>
      <w:r>
        <w:t xml:space="preserve">косоугольной фронтальной изометрической проекции; </w:t>
      </w:r>
    </w:p>
    <w:p w14:paraId="30E5D1DA" w14:textId="77777777" w:rsidR="00352B6E" w:rsidRDefault="00352B6E" w:rsidP="00352B6E">
      <w:pPr>
        <w:pStyle w:val="1-"/>
      </w:pPr>
      <w:r>
        <w:t xml:space="preserve">косоугольной фронтальной </w:t>
      </w:r>
      <w:proofErr w:type="spellStart"/>
      <w:r>
        <w:t>диметрической</w:t>
      </w:r>
      <w:proofErr w:type="spellEnd"/>
      <w:r>
        <w:t xml:space="preserve"> проекции. </w:t>
      </w:r>
    </w:p>
    <w:p w14:paraId="7BB06B70" w14:textId="77777777" w:rsidR="00D64E71" w:rsidRDefault="00352B6E" w:rsidP="00D64E71">
      <w:pPr>
        <w:pStyle w:val="2"/>
        <w:tabs>
          <w:tab w:val="num" w:pos="1134"/>
        </w:tabs>
      </w:pPr>
      <w:r>
        <w:t xml:space="preserve">Установленные настоящим стандартом аксонометрические проекции могут быть получены путем проецирования </w:t>
      </w:r>
      <w:r w:rsidRPr="00D64E71">
        <w:t>электронной</w:t>
      </w:r>
      <w:r w:rsidR="00D02B05">
        <w:t xml:space="preserve"> геометрической</w:t>
      </w:r>
      <w:r w:rsidRPr="00D64E71">
        <w:t xml:space="preserve"> модели изделия</w:t>
      </w:r>
      <w:r>
        <w:t xml:space="preserve"> на плоскость в соответствии с требованиями настоящего стандарта. </w:t>
      </w:r>
    </w:p>
    <w:p w14:paraId="3FDDDF77" w14:textId="38D9A5ED" w:rsidR="00751773" w:rsidRDefault="00751773" w:rsidP="00D64E71">
      <w:pPr>
        <w:pStyle w:val="2"/>
        <w:tabs>
          <w:tab w:val="num" w:pos="1134"/>
        </w:tabs>
      </w:pPr>
      <w:r>
        <w:t xml:space="preserve">Допускается дополнять аксонометрические проекции </w:t>
      </w:r>
      <w:r w:rsidR="005F0E99">
        <w:t>графическим</w:t>
      </w:r>
      <w:r>
        <w:t xml:space="preserve"> изображением системы координат, как показано на рисунке 1.</w:t>
      </w:r>
    </w:p>
    <w:p w14:paraId="175C95AE" w14:textId="0C7CCB6A" w:rsidR="00F2704C" w:rsidRDefault="00F2704C" w:rsidP="00F2704C">
      <w:pPr>
        <w:pStyle w:val="2"/>
        <w:numPr>
          <w:ilvl w:val="0"/>
          <w:numId w:val="0"/>
        </w:numPr>
        <w:tabs>
          <w:tab w:val="num" w:pos="1418"/>
        </w:tabs>
        <w:ind w:firstLine="709"/>
      </w:pPr>
      <w:r>
        <w:t xml:space="preserve">Размеры </w:t>
      </w:r>
      <w:r w:rsidR="00B5601C">
        <w:t>графического</w:t>
      </w:r>
      <w:r>
        <w:t xml:space="preserve"> </w:t>
      </w:r>
      <w:r w:rsidR="004A1FFD">
        <w:t>обозначения</w:t>
      </w:r>
      <w:r>
        <w:t xml:space="preserve"> системы координат приведены в приложении 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2704C" w14:paraId="3C67578D" w14:textId="77777777" w:rsidTr="003C1133">
        <w:tc>
          <w:tcPr>
            <w:tcW w:w="9911" w:type="dxa"/>
            <w:vAlign w:val="center"/>
          </w:tcPr>
          <w:p w14:paraId="606922C2" w14:textId="53315864" w:rsidR="00F2704C" w:rsidRPr="00F2704C" w:rsidRDefault="00B5601C" w:rsidP="003C1133">
            <w:pPr>
              <w:pStyle w:val="af1"/>
              <w:ind w:firstLine="0"/>
              <w:jc w:val="center"/>
              <w:rPr>
                <w:szCs w:val="22"/>
                <w:lang w:val="en-US"/>
              </w:rPr>
            </w:pPr>
            <w:r w:rsidRPr="00B5601C">
              <w:rPr>
                <w:noProof/>
                <w:szCs w:val="22"/>
                <w:lang w:val="en-US"/>
              </w:rPr>
              <w:lastRenderedPageBreak/>
              <w:drawing>
                <wp:inline distT="0" distB="0" distL="0" distR="0" wp14:anchorId="2718DCEE" wp14:editId="547D46D3">
                  <wp:extent cx="3057525" cy="18927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1424" cy="1895168"/>
                          </a:xfrm>
                          <a:prstGeom prst="rect">
                            <a:avLst/>
                          </a:prstGeom>
                        </pic:spPr>
                      </pic:pic>
                    </a:graphicData>
                  </a:graphic>
                </wp:inline>
              </w:drawing>
            </w:r>
          </w:p>
        </w:tc>
      </w:tr>
      <w:tr w:rsidR="00F2704C" w14:paraId="2086B254" w14:textId="77777777" w:rsidTr="003C1133">
        <w:tc>
          <w:tcPr>
            <w:tcW w:w="9911" w:type="dxa"/>
          </w:tcPr>
          <w:p w14:paraId="6396855A" w14:textId="77777777" w:rsidR="00F2704C" w:rsidRDefault="00F2704C" w:rsidP="003C1133">
            <w:pPr>
              <w:pStyle w:val="a0"/>
            </w:pPr>
          </w:p>
        </w:tc>
      </w:tr>
    </w:tbl>
    <w:p w14:paraId="6FABCE95" w14:textId="77777777" w:rsidR="00352B6E" w:rsidRDefault="00352B6E" w:rsidP="00352B6E">
      <w:pPr>
        <w:pStyle w:val="1"/>
      </w:pPr>
      <w:bookmarkStart w:id="55" w:name="_Toc144902846"/>
      <w:r>
        <w:t>Прямоугольные проекции</w:t>
      </w:r>
      <w:bookmarkEnd w:id="55"/>
    </w:p>
    <w:p w14:paraId="2D210EAF" w14:textId="1F2D1E70" w:rsidR="00352B6E" w:rsidRPr="006C6E53" w:rsidRDefault="006C6E53" w:rsidP="006C6E53">
      <w:pPr>
        <w:pStyle w:val="20"/>
      </w:pPr>
      <w:r w:rsidRPr="006C6E53">
        <w:t xml:space="preserve">5.1 </w:t>
      </w:r>
      <w:r w:rsidR="00D64E71" w:rsidRPr="006C6E53">
        <w:t>Прямоугольная и</w:t>
      </w:r>
      <w:r w:rsidR="00E37948" w:rsidRPr="006C6E53">
        <w:t>зометрическая</w:t>
      </w:r>
      <w:r w:rsidR="00352B6E" w:rsidRPr="006C6E53">
        <w:t xml:space="preserve"> проекци</w:t>
      </w:r>
      <w:r w:rsidR="00E37948" w:rsidRPr="006C6E53">
        <w:t>я</w:t>
      </w:r>
    </w:p>
    <w:p w14:paraId="683D206B" w14:textId="0563E27E" w:rsidR="00352B6E" w:rsidRDefault="00352B6E" w:rsidP="003E1013">
      <w:pPr>
        <w:pStyle w:val="3"/>
        <w:ind w:left="0"/>
      </w:pPr>
      <w:r>
        <w:t xml:space="preserve">Положение </w:t>
      </w:r>
      <w:r w:rsidRPr="00924811">
        <w:t>аксонометрических</w:t>
      </w:r>
      <w:r w:rsidRPr="004C6C88">
        <w:rPr>
          <w:b/>
          <w:color w:val="0070C0"/>
        </w:rPr>
        <w:t xml:space="preserve"> </w:t>
      </w:r>
      <w:r w:rsidRPr="00924811">
        <w:t>осей</w:t>
      </w:r>
      <w:r>
        <w:t xml:space="preserve"> </w:t>
      </w:r>
      <w:r w:rsidR="00A01D7C">
        <w:t xml:space="preserve">прямоугольной изометрической проекции </w:t>
      </w:r>
      <w:r>
        <w:t xml:space="preserve">приведено на рисунке </w:t>
      </w:r>
      <w:r w:rsidR="008E0EF9" w:rsidRPr="008E0EF9">
        <w:t>2</w:t>
      </w:r>
      <w:r>
        <w:t xml:space="preserve">. </w:t>
      </w:r>
    </w:p>
    <w:p w14:paraId="1C81B039" w14:textId="016E86DC" w:rsidR="00352B6E" w:rsidRPr="0014555E" w:rsidRDefault="00352B6E" w:rsidP="0014555E">
      <w:pPr>
        <w:pStyle w:val="3"/>
        <w:ind w:left="0"/>
      </w:pPr>
      <w:r w:rsidRPr="00D7023A">
        <w:t>Коэффициент</w:t>
      </w:r>
      <w:r>
        <w:t xml:space="preserve"> искажения по осям </w:t>
      </w:r>
      <w:r w:rsidR="00E37948">
        <w:rPr>
          <w:lang w:val="en-GB"/>
        </w:rPr>
        <w:t>X</w:t>
      </w:r>
      <w:r w:rsidR="00AC48C0" w:rsidRPr="00AC48C0">
        <w:t>`</w:t>
      </w:r>
      <w:r w:rsidR="00E37948">
        <w:t xml:space="preserve">, </w:t>
      </w:r>
      <w:r w:rsidR="00E37948">
        <w:rPr>
          <w:lang w:val="en-GB"/>
        </w:rPr>
        <w:t>Y</w:t>
      </w:r>
      <w:r w:rsidR="00AC48C0" w:rsidRPr="00AC48C0">
        <w:t>`</w:t>
      </w:r>
      <w:r w:rsidR="00E37948">
        <w:t xml:space="preserve">, </w:t>
      </w:r>
      <w:r w:rsidR="00E37948">
        <w:rPr>
          <w:lang w:val="en-GB"/>
        </w:rPr>
        <w:t>Z</w:t>
      </w:r>
      <w:r w:rsidR="00AC48C0" w:rsidRPr="00AC48C0">
        <w:t>`</w:t>
      </w:r>
      <w:r w:rsidR="00E37948">
        <w:t xml:space="preserve"> </w:t>
      </w:r>
      <w:r>
        <w:t>равен</w:t>
      </w:r>
      <w:r w:rsidR="00774969">
        <w:t xml:space="preserve"> </w:t>
      </w:r>
      <w:r>
        <w:t>0,8</w:t>
      </w:r>
      <w:r w:rsidR="00774969" w:rsidRPr="00774969">
        <w:t>16</w:t>
      </w:r>
      <w: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52B6E" w14:paraId="0CC7CFF6" w14:textId="77777777" w:rsidTr="00352B6E">
        <w:tc>
          <w:tcPr>
            <w:tcW w:w="9911" w:type="dxa"/>
            <w:vAlign w:val="center"/>
          </w:tcPr>
          <w:p w14:paraId="36524257" w14:textId="0579CE0B" w:rsidR="00352B6E" w:rsidRDefault="00F32785" w:rsidP="00352B6E">
            <w:pPr>
              <w:pStyle w:val="af1"/>
              <w:ind w:firstLine="0"/>
              <w:jc w:val="center"/>
              <w:rPr>
                <w:szCs w:val="22"/>
              </w:rPr>
            </w:pPr>
            <w:r w:rsidRPr="00F32785">
              <w:rPr>
                <w:noProof/>
                <w:szCs w:val="22"/>
              </w:rPr>
              <w:drawing>
                <wp:inline distT="0" distB="0" distL="0" distR="0" wp14:anchorId="2CE224FC" wp14:editId="784D36B8">
                  <wp:extent cx="2520000" cy="215624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2302"/>
                          <a:stretch/>
                        </pic:blipFill>
                        <pic:spPr bwMode="auto">
                          <a:xfrm>
                            <a:off x="0" y="0"/>
                            <a:ext cx="2520000" cy="2156244"/>
                          </a:xfrm>
                          <a:prstGeom prst="rect">
                            <a:avLst/>
                          </a:prstGeom>
                          <a:extLst>
                            <a:ext uri="{53640926-AAD7-44D8-BBD7-CCE9431645EC}">
                              <a14:shadowObscured xmlns:a14="http://schemas.microsoft.com/office/drawing/2010/main"/>
                            </a:ext>
                          </a:extLst>
                        </pic:spPr>
                      </pic:pic>
                    </a:graphicData>
                  </a:graphic>
                </wp:inline>
              </w:drawing>
            </w:r>
          </w:p>
        </w:tc>
      </w:tr>
      <w:tr w:rsidR="00352B6E" w14:paraId="55CA2110" w14:textId="77777777" w:rsidTr="00352B6E">
        <w:tc>
          <w:tcPr>
            <w:tcW w:w="9911" w:type="dxa"/>
          </w:tcPr>
          <w:p w14:paraId="6881C75D" w14:textId="77777777" w:rsidR="00352B6E" w:rsidRDefault="00352B6E" w:rsidP="00352B6E">
            <w:pPr>
              <w:pStyle w:val="a0"/>
            </w:pPr>
            <w:bookmarkStart w:id="56" w:name="_Ref144897826"/>
          </w:p>
        </w:tc>
        <w:bookmarkEnd w:id="56"/>
      </w:tr>
    </w:tbl>
    <w:p w14:paraId="27E8A8AB" w14:textId="5FD3B4EF" w:rsidR="00D47781" w:rsidRDefault="00352B6E" w:rsidP="003E1013">
      <w:pPr>
        <w:pStyle w:val="3"/>
        <w:ind w:left="0"/>
      </w:pPr>
      <w:r>
        <w:t xml:space="preserve">Окружности, </w:t>
      </w:r>
      <w:r w:rsidR="00A83EC7">
        <w:t xml:space="preserve">вписанные в </w:t>
      </w:r>
      <w:r w:rsidR="00D47781">
        <w:t xml:space="preserve">правильный </w:t>
      </w:r>
      <w:r w:rsidR="00A83EC7">
        <w:t>шестигранник</w:t>
      </w:r>
      <w:r>
        <w:t xml:space="preserve">, </w:t>
      </w:r>
      <w:r w:rsidR="00A83EC7">
        <w:t>грани которого параллельны аксонометрических плоскостями</w:t>
      </w:r>
      <w:r w:rsidR="00D47781">
        <w:t>, представляют собой равные эллипсы, которые</w:t>
      </w:r>
      <w:r w:rsidR="00A83EC7">
        <w:t xml:space="preserve"> изображают</w:t>
      </w:r>
      <w:r w:rsidR="007D6EB4">
        <w:t xml:space="preserve">, как показано на рисунке </w:t>
      </w:r>
      <w:r w:rsidR="008E0EF9" w:rsidRPr="008E0EF9">
        <w:t>3</w:t>
      </w:r>
      <w:r>
        <w:t>.</w:t>
      </w:r>
      <w:r w:rsidR="00D47781">
        <w:t xml:space="preserve"> </w:t>
      </w:r>
    </w:p>
    <w:p w14:paraId="46633A54" w14:textId="200F4AC4" w:rsidR="00352B6E" w:rsidRPr="00352B6E" w:rsidRDefault="00D47781" w:rsidP="00D47781">
      <w:pPr>
        <w:pStyle w:val="3"/>
        <w:numPr>
          <w:ilvl w:val="0"/>
          <w:numId w:val="0"/>
        </w:numPr>
        <w:ind w:firstLine="709"/>
      </w:pPr>
      <w:r>
        <w:t xml:space="preserve">При </w:t>
      </w:r>
      <w:r w:rsidRPr="00A83EC7">
        <w:rPr>
          <w:rFonts w:cs="Arial"/>
        </w:rPr>
        <w:t>этом большая ось эллипсов</w:t>
      </w:r>
      <w:r w:rsidR="00D301F5">
        <w:rPr>
          <w:rFonts w:cs="Arial"/>
        </w:rPr>
        <w:t xml:space="preserve"> </w:t>
      </w:r>
      <w:r w:rsidR="00D301F5">
        <w:rPr>
          <w:rFonts w:cs="Arial"/>
          <w:lang w:val="en-US"/>
        </w:rPr>
        <w:t>E</w:t>
      </w:r>
      <w:r w:rsidR="00D301F5" w:rsidRPr="00D301F5">
        <w:rPr>
          <w:rFonts w:cs="Arial"/>
          <w:vertAlign w:val="subscript"/>
        </w:rPr>
        <w:t>1</w:t>
      </w:r>
      <w:r w:rsidR="00D301F5" w:rsidRPr="00D301F5">
        <w:rPr>
          <w:rFonts w:cs="Arial"/>
        </w:rPr>
        <w:t xml:space="preserve">, </w:t>
      </w:r>
      <w:r w:rsidR="00D301F5">
        <w:rPr>
          <w:rFonts w:cs="Arial"/>
          <w:lang w:val="en-US"/>
        </w:rPr>
        <w:t>E</w:t>
      </w:r>
      <w:r w:rsidR="00D301F5" w:rsidRPr="00D301F5">
        <w:rPr>
          <w:rFonts w:cs="Arial"/>
          <w:vertAlign w:val="subscript"/>
        </w:rPr>
        <w:t>2</w:t>
      </w:r>
      <w:r w:rsidR="00D301F5" w:rsidRPr="00D301F5">
        <w:rPr>
          <w:rFonts w:cs="Arial"/>
        </w:rPr>
        <w:t xml:space="preserve">, </w:t>
      </w:r>
      <w:r w:rsidR="00D301F5">
        <w:rPr>
          <w:rFonts w:cs="Arial"/>
          <w:lang w:val="en-US"/>
        </w:rPr>
        <w:t>E</w:t>
      </w:r>
      <w:r w:rsidR="00D301F5" w:rsidRPr="00D301F5">
        <w:rPr>
          <w:rFonts w:cs="Arial"/>
          <w:vertAlign w:val="subscript"/>
        </w:rPr>
        <w:t>3</w:t>
      </w:r>
      <w:r w:rsidRPr="00A83EC7">
        <w:rPr>
          <w:rFonts w:cs="Arial"/>
        </w:rPr>
        <w:t xml:space="preserve"> равна</w:t>
      </w:r>
      <w:r w:rsidR="00D301F5">
        <w:rPr>
          <w:rFonts w:cs="Arial"/>
        </w:rPr>
        <w:t xml:space="preserve"> 1,22 длины ребра шестигранника, </w:t>
      </w:r>
      <w:r w:rsidRPr="00A83EC7">
        <w:rPr>
          <w:rFonts w:cs="Arial"/>
        </w:rPr>
        <w:t>а малая ось –</w:t>
      </w:r>
      <w:r w:rsidR="00D301F5">
        <w:rPr>
          <w:rFonts w:cs="Arial"/>
        </w:rPr>
        <w:t xml:space="preserve"> 0,71 длины ребра шестигранника.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52B6E" w14:paraId="0698A463" w14:textId="77777777" w:rsidTr="00D7023A">
        <w:tc>
          <w:tcPr>
            <w:tcW w:w="9638" w:type="dxa"/>
            <w:vAlign w:val="center"/>
          </w:tcPr>
          <w:p w14:paraId="2D236362" w14:textId="01D42554" w:rsidR="00352B6E" w:rsidRDefault="00F32785" w:rsidP="00A83EC7">
            <w:pPr>
              <w:pStyle w:val="af1"/>
              <w:ind w:firstLine="0"/>
              <w:jc w:val="center"/>
              <w:rPr>
                <w:szCs w:val="22"/>
                <w:lang w:val="en-US"/>
              </w:rPr>
            </w:pPr>
            <w:r w:rsidRPr="00F32785">
              <w:rPr>
                <w:noProof/>
                <w:szCs w:val="22"/>
                <w:lang w:val="en-US"/>
              </w:rPr>
              <w:lastRenderedPageBreak/>
              <w:drawing>
                <wp:inline distT="0" distB="0" distL="0" distR="0" wp14:anchorId="42A8B90B" wp14:editId="302C46E8">
                  <wp:extent cx="2421370" cy="2160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1370" cy="2160000"/>
                          </a:xfrm>
                          <a:prstGeom prst="rect">
                            <a:avLst/>
                          </a:prstGeom>
                        </pic:spPr>
                      </pic:pic>
                    </a:graphicData>
                  </a:graphic>
                </wp:inline>
              </w:drawing>
            </w:r>
          </w:p>
          <w:p w14:paraId="67C18859" w14:textId="564FE483" w:rsidR="00A83EC7" w:rsidRPr="00990909" w:rsidRDefault="00A83EC7" w:rsidP="00A83EC7">
            <w:pPr>
              <w:pStyle w:val="af3"/>
              <w:jc w:val="center"/>
            </w:pPr>
            <w:r>
              <w:rPr>
                <w:lang w:val="en-US"/>
              </w:rPr>
              <w:t>s</w:t>
            </w:r>
            <w:r w:rsidRPr="00990909">
              <w:t xml:space="preserve"> – </w:t>
            </w:r>
            <w:r>
              <w:t>длин</w:t>
            </w:r>
            <w:r w:rsidR="00990909">
              <w:t>ы</w:t>
            </w:r>
            <w:r>
              <w:t xml:space="preserve"> ребра шестигранника</w:t>
            </w:r>
            <w:r w:rsidR="00990909">
              <w:t xml:space="preserve"> в отношении 1</w:t>
            </w:r>
            <w:r w:rsidR="00990909" w:rsidRPr="00990909">
              <w:t>:1:1</w:t>
            </w:r>
          </w:p>
        </w:tc>
      </w:tr>
      <w:tr w:rsidR="00352B6E" w14:paraId="5C0B5FC4" w14:textId="77777777" w:rsidTr="00D7023A">
        <w:tc>
          <w:tcPr>
            <w:tcW w:w="9638" w:type="dxa"/>
          </w:tcPr>
          <w:p w14:paraId="43E5A583" w14:textId="77777777" w:rsidR="00352B6E" w:rsidRDefault="00352B6E" w:rsidP="00AA5286">
            <w:pPr>
              <w:pStyle w:val="a0"/>
            </w:pPr>
            <w:bookmarkStart w:id="57" w:name="_Ref144897994"/>
          </w:p>
        </w:tc>
        <w:bookmarkEnd w:id="57"/>
      </w:tr>
    </w:tbl>
    <w:p w14:paraId="6865577B" w14:textId="4BA7CEB5" w:rsidR="00352B6E" w:rsidRDefault="00352B6E" w:rsidP="003E1013">
      <w:pPr>
        <w:pStyle w:val="3"/>
        <w:ind w:left="0"/>
      </w:pPr>
      <w:r w:rsidRPr="00352B6E">
        <w:t xml:space="preserve">Пример </w:t>
      </w:r>
      <w:r w:rsidR="00A01D7C">
        <w:t xml:space="preserve">прямоугольной </w:t>
      </w:r>
      <w:r w:rsidRPr="00352B6E">
        <w:t xml:space="preserve">изометрической проекции детали приведен на рисунке </w:t>
      </w:r>
      <w:r w:rsidR="008E0EF9" w:rsidRPr="008E0EF9">
        <w:t>4</w:t>
      </w:r>
      <w:r w:rsidRPr="00352B6E">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D73CD" w14:paraId="4CD1F3A7" w14:textId="77777777" w:rsidTr="007F69A1">
        <w:tc>
          <w:tcPr>
            <w:tcW w:w="9638" w:type="dxa"/>
            <w:vAlign w:val="center"/>
          </w:tcPr>
          <w:p w14:paraId="12D9E925" w14:textId="77777777" w:rsidR="00BD73CD" w:rsidRPr="008E0EF9" w:rsidRDefault="00DD3063" w:rsidP="00AA5286">
            <w:pPr>
              <w:pStyle w:val="af1"/>
              <w:ind w:firstLine="0"/>
              <w:jc w:val="center"/>
              <w:rPr>
                <w:szCs w:val="22"/>
                <w:lang w:val="en-US"/>
              </w:rPr>
            </w:pPr>
            <w:r>
              <w:rPr>
                <w:noProof/>
                <w:lang w:eastAsia="ru-RU"/>
              </w:rPr>
              <w:drawing>
                <wp:inline distT="0" distB="0" distL="0" distR="0" wp14:anchorId="1EB28529" wp14:editId="6F8F4A59">
                  <wp:extent cx="2096030" cy="1717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6088" cy="1733917"/>
                          </a:xfrm>
                          <a:prstGeom prst="rect">
                            <a:avLst/>
                          </a:prstGeom>
                        </pic:spPr>
                      </pic:pic>
                    </a:graphicData>
                  </a:graphic>
                </wp:inline>
              </w:drawing>
            </w:r>
          </w:p>
        </w:tc>
      </w:tr>
      <w:tr w:rsidR="00BD73CD" w14:paraId="34FCDC6D" w14:textId="77777777" w:rsidTr="007F69A1">
        <w:tc>
          <w:tcPr>
            <w:tcW w:w="9638" w:type="dxa"/>
          </w:tcPr>
          <w:p w14:paraId="2D7D24E3" w14:textId="77777777" w:rsidR="00BD73CD" w:rsidRDefault="00BD73CD" w:rsidP="00AA5286">
            <w:pPr>
              <w:pStyle w:val="a0"/>
            </w:pPr>
            <w:bookmarkStart w:id="58" w:name="_Ref144898260"/>
          </w:p>
        </w:tc>
        <w:bookmarkEnd w:id="58"/>
      </w:tr>
    </w:tbl>
    <w:p w14:paraId="63A111C5" w14:textId="41AF9762" w:rsidR="00BD73CD" w:rsidRDefault="006C6E53" w:rsidP="006C6E53">
      <w:pPr>
        <w:pStyle w:val="20"/>
      </w:pPr>
      <w:r>
        <w:t xml:space="preserve">5.2 </w:t>
      </w:r>
      <w:r w:rsidR="00A01D7C">
        <w:t>Прямоугольная д</w:t>
      </w:r>
      <w:r w:rsidR="00BD73CD">
        <w:t>иметрическая проекция</w:t>
      </w:r>
    </w:p>
    <w:p w14:paraId="35339A0B" w14:textId="638CCADB" w:rsidR="00BD73CD" w:rsidRDefault="006C6E53" w:rsidP="006C6E53">
      <w:pPr>
        <w:pStyle w:val="3"/>
        <w:numPr>
          <w:ilvl w:val="0"/>
          <w:numId w:val="0"/>
        </w:numPr>
        <w:ind w:firstLine="709"/>
      </w:pPr>
      <w:r>
        <w:t xml:space="preserve">5.2.1 </w:t>
      </w:r>
      <w:r w:rsidR="00BD73CD">
        <w:t xml:space="preserve">Положение аксонометрических осей </w:t>
      </w:r>
      <w:r w:rsidR="00A01D7C">
        <w:t xml:space="preserve">прямоугольной </w:t>
      </w:r>
      <w:proofErr w:type="spellStart"/>
      <w:r w:rsidR="00A01D7C">
        <w:t>диметрической</w:t>
      </w:r>
      <w:proofErr w:type="spellEnd"/>
      <w:r w:rsidR="00A01D7C">
        <w:t xml:space="preserve"> проекции </w:t>
      </w:r>
      <w:r w:rsidR="00BD73CD">
        <w:t>приведено на рисунке</w:t>
      </w:r>
      <w:r w:rsidR="007F69A1" w:rsidRPr="007F69A1">
        <w:t xml:space="preserve"> </w:t>
      </w:r>
      <w:r w:rsidR="008E0EF9" w:rsidRPr="008E0EF9">
        <w:t>5</w:t>
      </w:r>
      <w:r w:rsidR="00BD73CD">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D73CD" w14:paraId="599DDAA1" w14:textId="77777777" w:rsidTr="00AA5286">
        <w:tc>
          <w:tcPr>
            <w:tcW w:w="9911" w:type="dxa"/>
            <w:vAlign w:val="center"/>
          </w:tcPr>
          <w:p w14:paraId="17A96BEB" w14:textId="612708A5" w:rsidR="00BD73CD" w:rsidRDefault="00F32785" w:rsidP="00AA5286">
            <w:pPr>
              <w:pStyle w:val="af1"/>
              <w:ind w:firstLine="0"/>
              <w:jc w:val="center"/>
              <w:rPr>
                <w:szCs w:val="22"/>
              </w:rPr>
            </w:pPr>
            <w:r w:rsidRPr="00F32785">
              <w:rPr>
                <w:noProof/>
                <w:szCs w:val="22"/>
              </w:rPr>
              <w:drawing>
                <wp:inline distT="0" distB="0" distL="0" distR="0" wp14:anchorId="31837DBB" wp14:editId="0EB0D3BC">
                  <wp:extent cx="2520000" cy="1577816"/>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8217" b="41516"/>
                          <a:stretch/>
                        </pic:blipFill>
                        <pic:spPr bwMode="auto">
                          <a:xfrm>
                            <a:off x="0" y="0"/>
                            <a:ext cx="2520000" cy="1577816"/>
                          </a:xfrm>
                          <a:prstGeom prst="rect">
                            <a:avLst/>
                          </a:prstGeom>
                          <a:ln>
                            <a:noFill/>
                          </a:ln>
                          <a:extLst>
                            <a:ext uri="{53640926-AAD7-44D8-BBD7-CCE9431645EC}">
                              <a14:shadowObscured xmlns:a14="http://schemas.microsoft.com/office/drawing/2010/main"/>
                            </a:ext>
                          </a:extLst>
                        </pic:spPr>
                      </pic:pic>
                    </a:graphicData>
                  </a:graphic>
                </wp:inline>
              </w:drawing>
            </w:r>
          </w:p>
        </w:tc>
      </w:tr>
      <w:tr w:rsidR="00BD73CD" w14:paraId="0440E4C4" w14:textId="77777777" w:rsidTr="00AA5286">
        <w:tc>
          <w:tcPr>
            <w:tcW w:w="9911" w:type="dxa"/>
          </w:tcPr>
          <w:p w14:paraId="17D93E8A" w14:textId="77777777" w:rsidR="00BD73CD" w:rsidRDefault="00BD73CD" w:rsidP="00AA5286">
            <w:pPr>
              <w:pStyle w:val="a0"/>
            </w:pPr>
            <w:bookmarkStart w:id="59" w:name="_Ref144898296"/>
          </w:p>
        </w:tc>
        <w:bookmarkEnd w:id="59"/>
      </w:tr>
    </w:tbl>
    <w:p w14:paraId="4894E242" w14:textId="38724C56" w:rsidR="00BD73CD" w:rsidRDefault="006C6E53" w:rsidP="00A31A36">
      <w:pPr>
        <w:pStyle w:val="3"/>
        <w:numPr>
          <w:ilvl w:val="0"/>
          <w:numId w:val="0"/>
        </w:numPr>
        <w:spacing w:before="240"/>
        <w:ind w:left="709"/>
      </w:pPr>
      <w:r>
        <w:t xml:space="preserve">5.2.2 </w:t>
      </w:r>
      <w:r w:rsidR="00BD73CD" w:rsidRPr="00BD73CD">
        <w:t xml:space="preserve">Коэффициент искажения по оси </w:t>
      </w:r>
      <w:r w:rsidR="00B23437">
        <w:rPr>
          <w:lang w:val="en-US"/>
        </w:rPr>
        <w:t>X</w:t>
      </w:r>
      <w:r w:rsidR="00F020F3" w:rsidRPr="00F020F3">
        <w:t>’</w:t>
      </w:r>
      <w:r w:rsidR="00BD73CD" w:rsidRPr="00BD73CD">
        <w:t xml:space="preserve"> равен 0,</w:t>
      </w:r>
      <w:r w:rsidR="00B23437">
        <w:t>5</w:t>
      </w:r>
      <w:r w:rsidR="00BD73CD" w:rsidRPr="00BD73CD">
        <w:t xml:space="preserve">, а по осям </w:t>
      </w:r>
      <w:r w:rsidR="00F020F3">
        <w:rPr>
          <w:lang w:val="en-US"/>
        </w:rPr>
        <w:t>Y</w:t>
      </w:r>
      <w:r w:rsidR="00F020F3" w:rsidRPr="00F020F3">
        <w:t>’</w:t>
      </w:r>
      <w:r w:rsidR="00BD73CD" w:rsidRPr="00BD73CD">
        <w:t xml:space="preserve"> и </w:t>
      </w:r>
      <w:r w:rsidR="00F020F3">
        <w:rPr>
          <w:lang w:val="en-US"/>
        </w:rPr>
        <w:t>Z</w:t>
      </w:r>
      <w:r w:rsidR="00F020F3" w:rsidRPr="00F020F3">
        <w:t>’</w:t>
      </w:r>
      <w:r w:rsidR="00BD73CD" w:rsidRPr="00BD73CD">
        <w:t xml:space="preserve"> – </w:t>
      </w:r>
      <w:r w:rsidR="00B23437">
        <w:t>1</w:t>
      </w:r>
      <w:r w:rsidR="00BD73CD" w:rsidRPr="00BD73CD">
        <w:t xml:space="preserve">. </w:t>
      </w:r>
    </w:p>
    <w:p w14:paraId="58A3B9F1" w14:textId="510F307E" w:rsidR="00BD73CD" w:rsidRDefault="006C6E53" w:rsidP="006C6E53">
      <w:pPr>
        <w:pStyle w:val="3"/>
        <w:numPr>
          <w:ilvl w:val="0"/>
          <w:numId w:val="0"/>
        </w:numPr>
        <w:ind w:firstLine="709"/>
      </w:pPr>
      <w:r>
        <w:lastRenderedPageBreak/>
        <w:t xml:space="preserve">5.2.3 </w:t>
      </w:r>
      <w:r w:rsidR="00BD73CD" w:rsidRPr="00BD73CD">
        <w:t xml:space="preserve">Окружности, </w:t>
      </w:r>
      <w:r w:rsidR="00B23437">
        <w:t xml:space="preserve">вписанные в </w:t>
      </w:r>
      <w:r w:rsidR="00D47781">
        <w:t xml:space="preserve">правильный </w:t>
      </w:r>
      <w:r w:rsidR="00B23437">
        <w:t>шестигранник</w:t>
      </w:r>
      <w:r w:rsidR="00BD73CD" w:rsidRPr="00BD73CD">
        <w:t xml:space="preserve">, </w:t>
      </w:r>
      <w:r w:rsidR="00D47781">
        <w:t>грани которого параллельны аксонометрическим плоскостям</w:t>
      </w:r>
      <w:r w:rsidR="00BD73CD" w:rsidRPr="00BD73CD">
        <w:t>,</w:t>
      </w:r>
      <w:r w:rsidR="00D47781">
        <w:t xml:space="preserve"> представляют собой эллипсы, которые изображают</w:t>
      </w:r>
      <w:r w:rsidR="007D6EB4">
        <w:t xml:space="preserve">, как показано на рисунке </w:t>
      </w:r>
      <w:r w:rsidR="008E0EF9" w:rsidRPr="008E0EF9">
        <w:t>6</w:t>
      </w:r>
      <w:r w:rsidR="007D6EB4">
        <w:t>.</w:t>
      </w:r>
    </w:p>
    <w:p w14:paraId="3E188667" w14:textId="27DD8753" w:rsidR="00D47781" w:rsidRPr="00990909" w:rsidRDefault="00D47781" w:rsidP="006C6E53">
      <w:pPr>
        <w:pStyle w:val="3"/>
        <w:numPr>
          <w:ilvl w:val="0"/>
          <w:numId w:val="0"/>
        </w:numPr>
        <w:ind w:firstLine="709"/>
      </w:pPr>
      <w:r>
        <w:t>При этом большая ось эллипсов</w:t>
      </w:r>
      <w:r w:rsidR="00F32785" w:rsidRPr="00F32785">
        <w:t xml:space="preserve"> </w:t>
      </w:r>
      <w:r w:rsidR="00F32785">
        <w:rPr>
          <w:lang w:val="en-US"/>
        </w:rPr>
        <w:t>E</w:t>
      </w:r>
      <w:r w:rsidR="00F32785" w:rsidRPr="00F32785">
        <w:rPr>
          <w:vertAlign w:val="subscript"/>
        </w:rPr>
        <w:t>1</w:t>
      </w:r>
      <w:r w:rsidR="00F32785" w:rsidRPr="00F32785">
        <w:t xml:space="preserve">, </w:t>
      </w:r>
      <w:r w:rsidR="00F32785">
        <w:rPr>
          <w:lang w:val="en-US"/>
        </w:rPr>
        <w:t>E</w:t>
      </w:r>
      <w:r w:rsidR="00F32785" w:rsidRPr="00F32785">
        <w:rPr>
          <w:vertAlign w:val="subscript"/>
        </w:rPr>
        <w:t>3</w:t>
      </w:r>
      <w:r>
        <w:t xml:space="preserve"> равна длине ребра </w:t>
      </w:r>
      <w:r w:rsidR="00990909">
        <w:t>шестигранника «</w:t>
      </w:r>
      <w:r w:rsidR="00990909">
        <w:rPr>
          <w:lang w:val="en-US"/>
        </w:rPr>
        <w:t>a</w:t>
      </w:r>
      <w:r w:rsidR="00990909" w:rsidRPr="00990909">
        <w:t xml:space="preserve"> (</w:t>
      </w:r>
      <w:r w:rsidR="00990909">
        <w:rPr>
          <w:lang w:val="en-US"/>
        </w:rPr>
        <w:t>b</w:t>
      </w:r>
      <w:r w:rsidR="00990909" w:rsidRPr="00990909">
        <w:t>)</w:t>
      </w:r>
      <w:r w:rsidR="00990909">
        <w:t>»</w:t>
      </w:r>
      <w:r>
        <w:t xml:space="preserve">, а малая ось эллипсов </w:t>
      </w:r>
      <w:r w:rsidR="00F32785">
        <w:rPr>
          <w:lang w:val="en-US"/>
        </w:rPr>
        <w:t>E</w:t>
      </w:r>
      <w:r w:rsidR="00F32785" w:rsidRPr="00F32785">
        <w:rPr>
          <w:vertAlign w:val="subscript"/>
        </w:rPr>
        <w:t>1</w:t>
      </w:r>
      <w:r>
        <w:t xml:space="preserve"> и </w:t>
      </w:r>
      <w:r w:rsidR="00F32785">
        <w:rPr>
          <w:lang w:val="en-US"/>
        </w:rPr>
        <w:t>E</w:t>
      </w:r>
      <w:r w:rsidR="00F32785" w:rsidRPr="00F32785">
        <w:rPr>
          <w:vertAlign w:val="subscript"/>
        </w:rPr>
        <w:t>3</w:t>
      </w:r>
      <w:r>
        <w:t xml:space="preserve"> равна длине ребра</w:t>
      </w:r>
      <w:r w:rsidR="00990909">
        <w:t xml:space="preserve"> шестигранника</w:t>
      </w:r>
      <w:r>
        <w:t xml:space="preserve"> </w:t>
      </w:r>
      <w:r w:rsidR="00990909">
        <w:t>«</w:t>
      </w:r>
      <w:r>
        <w:t>с</w:t>
      </w:r>
      <w:r w:rsidR="00990909">
        <w:t>»</w:t>
      </w:r>
      <w:r>
        <w:t>.</w:t>
      </w:r>
      <w:r w:rsidR="00990909" w:rsidRPr="00990909">
        <w:t xml:space="preserve"> </w:t>
      </w:r>
      <w:r w:rsidR="00990909">
        <w:t>Большая и малая ось эллипса Е</w:t>
      </w:r>
      <w:r w:rsidR="00990909">
        <w:rPr>
          <w:vertAlign w:val="subscript"/>
        </w:rPr>
        <w:t>2</w:t>
      </w:r>
      <w:r w:rsidR="00990909">
        <w:t xml:space="preserve"> равны длине ребра шестигранника «а(</w:t>
      </w:r>
      <w:r w:rsidR="00990909">
        <w:rPr>
          <w:lang w:val="en-US"/>
        </w:rPr>
        <w:t>b</w:t>
      </w:r>
      <w:r w:rsidR="00990909">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D73CD" w14:paraId="406301FB" w14:textId="77777777" w:rsidTr="00D47781">
        <w:tc>
          <w:tcPr>
            <w:tcW w:w="9638" w:type="dxa"/>
            <w:vAlign w:val="center"/>
          </w:tcPr>
          <w:p w14:paraId="55498AEC" w14:textId="4C378D8E" w:rsidR="00BD73CD" w:rsidRDefault="00F32785" w:rsidP="00AA5286">
            <w:pPr>
              <w:pStyle w:val="af1"/>
              <w:ind w:firstLine="0"/>
              <w:jc w:val="center"/>
              <w:rPr>
                <w:szCs w:val="22"/>
              </w:rPr>
            </w:pPr>
            <w:r w:rsidRPr="00F32785">
              <w:rPr>
                <w:noProof/>
                <w:szCs w:val="22"/>
              </w:rPr>
              <w:drawing>
                <wp:inline distT="0" distB="0" distL="0" distR="0" wp14:anchorId="0A3E5D5A" wp14:editId="523ECC13">
                  <wp:extent cx="2014109" cy="2160000"/>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4109" cy="2160000"/>
                          </a:xfrm>
                          <a:prstGeom prst="rect">
                            <a:avLst/>
                          </a:prstGeom>
                        </pic:spPr>
                      </pic:pic>
                    </a:graphicData>
                  </a:graphic>
                </wp:inline>
              </w:drawing>
            </w:r>
          </w:p>
          <w:p w14:paraId="1C21310A" w14:textId="7600D2AA" w:rsidR="00D47781" w:rsidRPr="00990909" w:rsidRDefault="00D47781" w:rsidP="00F32785">
            <w:pPr>
              <w:pStyle w:val="af3"/>
              <w:jc w:val="center"/>
            </w:pPr>
            <w:r>
              <w:t>а</w:t>
            </w:r>
            <w:r w:rsidRPr="00D47781">
              <w:t xml:space="preserve">, </w:t>
            </w:r>
            <w:r>
              <w:rPr>
                <w:lang w:val="en-US"/>
              </w:rPr>
              <w:t>b</w:t>
            </w:r>
            <w:r w:rsidRPr="00D47781">
              <w:t xml:space="preserve">, </w:t>
            </w:r>
            <w:r>
              <w:rPr>
                <w:lang w:val="en-US"/>
              </w:rPr>
              <w:t>c</w:t>
            </w:r>
            <w:r w:rsidRPr="00D47781">
              <w:t xml:space="preserve"> –</w:t>
            </w:r>
            <w:r>
              <w:t xml:space="preserve"> длины ребер шестигранника</w:t>
            </w:r>
            <w:r w:rsidR="00990909">
              <w:t xml:space="preserve"> в отношении 1:</w:t>
            </w:r>
            <w:r w:rsidR="00990909" w:rsidRPr="00990909">
              <w:t>1:0.5</w:t>
            </w:r>
          </w:p>
        </w:tc>
      </w:tr>
      <w:tr w:rsidR="00BD73CD" w14:paraId="5D67B1C8" w14:textId="77777777" w:rsidTr="00D47781">
        <w:tc>
          <w:tcPr>
            <w:tcW w:w="9638" w:type="dxa"/>
          </w:tcPr>
          <w:p w14:paraId="29B9F138" w14:textId="77777777" w:rsidR="00BD73CD" w:rsidRDefault="00BD73CD" w:rsidP="00AA5286">
            <w:pPr>
              <w:pStyle w:val="a0"/>
            </w:pPr>
            <w:bookmarkStart w:id="60" w:name="_Ref144898446"/>
          </w:p>
        </w:tc>
        <w:bookmarkEnd w:id="60"/>
      </w:tr>
    </w:tbl>
    <w:p w14:paraId="0D9FB6EF" w14:textId="24877C62" w:rsidR="00BD73CD" w:rsidRDefault="006C6E53" w:rsidP="006C6E53">
      <w:pPr>
        <w:pStyle w:val="3"/>
        <w:numPr>
          <w:ilvl w:val="0"/>
          <w:numId w:val="0"/>
        </w:numPr>
        <w:ind w:firstLine="709"/>
      </w:pPr>
      <w:r>
        <w:t xml:space="preserve">5.2.4 </w:t>
      </w:r>
      <w:r w:rsidR="00BD73CD" w:rsidRPr="00BD73CD">
        <w:t xml:space="preserve">Пример </w:t>
      </w:r>
      <w:r w:rsidR="00A01D7C">
        <w:t xml:space="preserve">прямоугольной </w:t>
      </w:r>
      <w:proofErr w:type="spellStart"/>
      <w:r w:rsidR="00BD73CD" w:rsidRPr="00BD73CD">
        <w:t>диметрической</w:t>
      </w:r>
      <w:proofErr w:type="spellEnd"/>
      <w:r w:rsidR="00BD73CD" w:rsidRPr="00BD73CD">
        <w:t xml:space="preserve"> проек</w:t>
      </w:r>
      <w:r w:rsidR="00BD73CD">
        <w:t xml:space="preserve">ции детали приведен на рисунке </w:t>
      </w:r>
      <w:r w:rsidR="008E0EF9" w:rsidRPr="008E0EF9">
        <w:t>7</w:t>
      </w:r>
      <w:r w:rsidR="00BD73CD" w:rsidRPr="00BD73CD">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D73CD" w14:paraId="15BDCE04" w14:textId="77777777" w:rsidTr="007A22DD">
        <w:trPr>
          <w:trHeight w:val="2082"/>
        </w:trPr>
        <w:tc>
          <w:tcPr>
            <w:tcW w:w="9911" w:type="dxa"/>
            <w:vAlign w:val="center"/>
          </w:tcPr>
          <w:p w14:paraId="4339A6B9" w14:textId="20FFE215" w:rsidR="0022692D" w:rsidRDefault="00F32785" w:rsidP="00650C92">
            <w:pPr>
              <w:pStyle w:val="af1"/>
              <w:ind w:firstLine="0"/>
              <w:jc w:val="center"/>
              <w:rPr>
                <w:szCs w:val="22"/>
              </w:rPr>
            </w:pPr>
            <w:r w:rsidRPr="00F32785">
              <w:rPr>
                <w:noProof/>
                <w:szCs w:val="22"/>
              </w:rPr>
              <w:drawing>
                <wp:inline distT="0" distB="0" distL="0" distR="0" wp14:anchorId="1391077D" wp14:editId="3EBC6EE0">
                  <wp:extent cx="3253839" cy="1857854"/>
                  <wp:effectExtent l="0" t="0" r="381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66239" cy="1864934"/>
                          </a:xfrm>
                          <a:prstGeom prst="rect">
                            <a:avLst/>
                          </a:prstGeom>
                        </pic:spPr>
                      </pic:pic>
                    </a:graphicData>
                  </a:graphic>
                </wp:inline>
              </w:drawing>
            </w:r>
          </w:p>
        </w:tc>
      </w:tr>
      <w:tr w:rsidR="00BD73CD" w14:paraId="51270B11" w14:textId="77777777" w:rsidTr="00AA5286">
        <w:tc>
          <w:tcPr>
            <w:tcW w:w="9911" w:type="dxa"/>
          </w:tcPr>
          <w:p w14:paraId="2D953BE2" w14:textId="77777777" w:rsidR="00BD73CD" w:rsidRDefault="00BD73CD" w:rsidP="00AA5286">
            <w:pPr>
              <w:pStyle w:val="a0"/>
            </w:pPr>
            <w:bookmarkStart w:id="61" w:name="_Ref144897806"/>
          </w:p>
        </w:tc>
        <w:bookmarkEnd w:id="61"/>
      </w:tr>
    </w:tbl>
    <w:p w14:paraId="61E06D55" w14:textId="77777777" w:rsidR="00BD73CD" w:rsidRDefault="00BD73CD" w:rsidP="00BD73CD">
      <w:pPr>
        <w:pStyle w:val="1"/>
      </w:pPr>
      <w:bookmarkStart w:id="62" w:name="_Toc144902847"/>
      <w:r>
        <w:t>Косоугольные проекции</w:t>
      </w:r>
      <w:bookmarkEnd w:id="62"/>
    </w:p>
    <w:p w14:paraId="79CF2DC4" w14:textId="5CAFE7DB" w:rsidR="00BD73CD" w:rsidRDefault="006C6E53" w:rsidP="006C6E53">
      <w:pPr>
        <w:pStyle w:val="20"/>
      </w:pPr>
      <w:r>
        <w:t xml:space="preserve">6.1 </w:t>
      </w:r>
      <w:r w:rsidR="00BD73CD">
        <w:t>Фронтал</w:t>
      </w:r>
      <w:r w:rsidR="00BD73CD" w:rsidRPr="00FE2405">
        <w:t>ь</w:t>
      </w:r>
      <w:r w:rsidR="00BD73CD">
        <w:t>ная изометрическая проекция</w:t>
      </w:r>
    </w:p>
    <w:p w14:paraId="1C1BBAE1" w14:textId="3FE00A13" w:rsidR="00BD73CD" w:rsidRDefault="00BD73CD" w:rsidP="007F69A1">
      <w:pPr>
        <w:pStyle w:val="3"/>
        <w:ind w:left="0"/>
      </w:pPr>
      <w:r w:rsidRPr="00FE2405">
        <w:t>Положение</w:t>
      </w:r>
      <w:r>
        <w:t xml:space="preserve"> аксонометрических осей </w:t>
      </w:r>
      <w:r w:rsidR="00A01D7C">
        <w:t xml:space="preserve">фронтальной изометрической проекции </w:t>
      </w:r>
      <w:r>
        <w:t xml:space="preserve">приведено на рисунке </w:t>
      </w:r>
      <w:r w:rsidR="008E0EF9" w:rsidRPr="008E0EF9">
        <w:t>8</w:t>
      </w:r>
      <w: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D73CD" w14:paraId="3368C4EC" w14:textId="77777777" w:rsidTr="00AA5286">
        <w:tc>
          <w:tcPr>
            <w:tcW w:w="9911" w:type="dxa"/>
            <w:vAlign w:val="center"/>
          </w:tcPr>
          <w:p w14:paraId="6EDD1B2F" w14:textId="2A204600" w:rsidR="00BD73CD" w:rsidRDefault="00F32785" w:rsidP="007F69A1">
            <w:pPr>
              <w:pStyle w:val="af1"/>
              <w:ind w:firstLine="0"/>
              <w:jc w:val="center"/>
              <w:rPr>
                <w:szCs w:val="22"/>
              </w:rPr>
            </w:pPr>
            <w:r w:rsidRPr="00F32785">
              <w:rPr>
                <w:noProof/>
                <w:szCs w:val="22"/>
              </w:rPr>
              <w:lastRenderedPageBreak/>
              <w:drawing>
                <wp:inline distT="0" distB="0" distL="0" distR="0" wp14:anchorId="332A2A2B" wp14:editId="2A3C834E">
                  <wp:extent cx="2160000" cy="2087755"/>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8713"/>
                          <a:stretch/>
                        </pic:blipFill>
                        <pic:spPr bwMode="auto">
                          <a:xfrm>
                            <a:off x="0" y="0"/>
                            <a:ext cx="2160000" cy="2087755"/>
                          </a:xfrm>
                          <a:prstGeom prst="rect">
                            <a:avLst/>
                          </a:prstGeom>
                          <a:ln>
                            <a:noFill/>
                          </a:ln>
                          <a:extLst>
                            <a:ext uri="{53640926-AAD7-44D8-BBD7-CCE9431645EC}">
                              <a14:shadowObscured xmlns:a14="http://schemas.microsoft.com/office/drawing/2010/main"/>
                            </a:ext>
                          </a:extLst>
                        </pic:spPr>
                      </pic:pic>
                    </a:graphicData>
                  </a:graphic>
                </wp:inline>
              </w:drawing>
            </w:r>
          </w:p>
        </w:tc>
      </w:tr>
      <w:tr w:rsidR="00BD73CD" w14:paraId="15E93686" w14:textId="77777777" w:rsidTr="00AA5286">
        <w:tc>
          <w:tcPr>
            <w:tcW w:w="9911" w:type="dxa"/>
          </w:tcPr>
          <w:p w14:paraId="55576C79" w14:textId="77777777" w:rsidR="00BD73CD" w:rsidRDefault="00BD73CD" w:rsidP="007F69A1">
            <w:pPr>
              <w:pStyle w:val="a0"/>
            </w:pPr>
            <w:bookmarkStart w:id="63" w:name="_Ref144898596"/>
          </w:p>
        </w:tc>
        <w:bookmarkEnd w:id="63"/>
      </w:tr>
    </w:tbl>
    <w:p w14:paraId="2EDD80FB" w14:textId="77777777" w:rsidR="00BD73CD" w:rsidRPr="00BD73CD" w:rsidRDefault="00BD73CD" w:rsidP="007F69A1">
      <w:pPr>
        <w:pStyle w:val="af1"/>
      </w:pPr>
      <w:r w:rsidRPr="00BD73CD">
        <w:t xml:space="preserve">Допускается применять фронтальные изометрические проекции с углом наклона оси </w:t>
      </w:r>
      <w:r w:rsidR="0024131B">
        <w:rPr>
          <w:lang w:val="en-GB"/>
        </w:rPr>
        <w:t>Y</w:t>
      </w:r>
      <w:r w:rsidRPr="00BD73CD">
        <w:t xml:space="preserve"> 30° и 60°. </w:t>
      </w:r>
    </w:p>
    <w:p w14:paraId="02A9EFE9" w14:textId="0E3891C9" w:rsidR="00BD73CD" w:rsidRPr="00BD73CD" w:rsidRDefault="00BD73CD" w:rsidP="007F69A1">
      <w:pPr>
        <w:pStyle w:val="3"/>
        <w:ind w:left="0"/>
      </w:pPr>
      <w:r w:rsidRPr="00BD73CD">
        <w:t xml:space="preserve">Фронтальную изометрическую проекцию выполняют без искажения по осям </w:t>
      </w:r>
      <w:r w:rsidR="0024131B">
        <w:rPr>
          <w:lang w:val="en-GB"/>
        </w:rPr>
        <w:t>X</w:t>
      </w:r>
      <w:r w:rsidR="00F020F3" w:rsidRPr="00F020F3">
        <w:t>’</w:t>
      </w:r>
      <w:r w:rsidRPr="00BD73CD">
        <w:t xml:space="preserve">, </w:t>
      </w:r>
      <w:r w:rsidR="0024131B">
        <w:rPr>
          <w:lang w:val="en-GB"/>
        </w:rPr>
        <w:t>Y</w:t>
      </w:r>
      <w:r w:rsidR="00F020F3" w:rsidRPr="00F020F3">
        <w:t>’</w:t>
      </w:r>
      <w:r w:rsidRPr="00BD73CD">
        <w:t xml:space="preserve">, </w:t>
      </w:r>
      <w:r w:rsidR="0024131B">
        <w:rPr>
          <w:lang w:val="en-GB"/>
        </w:rPr>
        <w:t>Z</w:t>
      </w:r>
      <w:r w:rsidR="00F020F3" w:rsidRPr="00F020F3">
        <w:t>’</w:t>
      </w:r>
      <w:r w:rsidRPr="00BD73CD">
        <w:t xml:space="preserve">. </w:t>
      </w:r>
    </w:p>
    <w:p w14:paraId="4C655F23" w14:textId="5F707BC6" w:rsidR="00BD73CD" w:rsidRPr="00F32785" w:rsidRDefault="00F020F3" w:rsidP="007F69A1">
      <w:pPr>
        <w:pStyle w:val="3"/>
        <w:ind w:left="0"/>
      </w:pPr>
      <w:r>
        <w:t>Окружность</w:t>
      </w:r>
      <w:r w:rsidR="00BD73CD" w:rsidRPr="00BD73CD">
        <w:t xml:space="preserve">, </w:t>
      </w:r>
      <w:r>
        <w:t>вписанная в грань правильного шестигранника</w:t>
      </w:r>
      <w:r w:rsidR="00BD73CD" w:rsidRPr="00BD73CD">
        <w:t xml:space="preserve">, </w:t>
      </w:r>
      <w:r>
        <w:t xml:space="preserve">которая </w:t>
      </w:r>
      <w:r w:rsidR="00BD73CD" w:rsidRPr="00BD73CD">
        <w:t>параллельн</w:t>
      </w:r>
      <w:r>
        <w:t>а</w:t>
      </w:r>
      <w:r w:rsidR="00BD73CD" w:rsidRPr="00BD73CD">
        <w:t xml:space="preserve"> фронтальной плоскости проекций, проециру</w:t>
      </w:r>
      <w:r>
        <w:t>е</w:t>
      </w:r>
      <w:r w:rsidR="00BD73CD" w:rsidRPr="00BD73CD">
        <w:t>тся на аксонометрическую плоскость в окружност</w:t>
      </w:r>
      <w:r>
        <w:t>ь</w:t>
      </w:r>
      <w:r w:rsidR="00BD73CD" w:rsidRPr="00BD73CD">
        <w:t xml:space="preserve">, а окружности, </w:t>
      </w:r>
      <w:r>
        <w:t>вписанные в остальные грани</w:t>
      </w:r>
      <w:r w:rsidR="00D22995">
        <w:t xml:space="preserve">, </w:t>
      </w:r>
      <w:r w:rsidR="00D22995" w:rsidRPr="00D22995">
        <w:t>–</w:t>
      </w:r>
      <w:r w:rsidR="00D22995">
        <w:t xml:space="preserve"> в эллипсы</w:t>
      </w:r>
      <w:r w:rsidR="007D6EB4">
        <w:t xml:space="preserve">, как показано на рисунке </w:t>
      </w:r>
      <w:r w:rsidR="008E0EF9" w:rsidRPr="008E0EF9">
        <w:t>9</w:t>
      </w:r>
      <w:r w:rsidR="007D6EB4">
        <w:t>.</w:t>
      </w:r>
    </w:p>
    <w:p w14:paraId="2D9B63C5" w14:textId="585AC974" w:rsidR="00F32785" w:rsidRPr="00990909" w:rsidRDefault="00F32785" w:rsidP="00990909">
      <w:pPr>
        <w:pStyle w:val="3"/>
        <w:numPr>
          <w:ilvl w:val="0"/>
          <w:numId w:val="0"/>
        </w:numPr>
        <w:ind w:firstLine="709"/>
      </w:pPr>
      <w:r>
        <w:t xml:space="preserve">При этом </w:t>
      </w:r>
      <w:r w:rsidR="00990909">
        <w:t>большая ось эллипсов Е</w:t>
      </w:r>
      <w:r w:rsidR="00990909">
        <w:rPr>
          <w:vertAlign w:val="subscript"/>
        </w:rPr>
        <w:t>1</w:t>
      </w:r>
      <w:r w:rsidR="00990909">
        <w:t xml:space="preserve"> и Е</w:t>
      </w:r>
      <w:r w:rsidR="00990909">
        <w:rPr>
          <w:vertAlign w:val="subscript"/>
        </w:rPr>
        <w:t>2</w:t>
      </w:r>
      <w:r w:rsidR="00990909">
        <w:t xml:space="preserve"> равны</w:t>
      </w:r>
      <w:r w:rsidR="00990909" w:rsidRPr="00990909">
        <w:t xml:space="preserve"> </w:t>
      </w:r>
      <w:r w:rsidR="00990909">
        <w:t xml:space="preserve">длине </w:t>
      </w:r>
      <w:r w:rsidR="00E3258C">
        <w:t xml:space="preserve">любого </w:t>
      </w:r>
      <w:r w:rsidR="00990909">
        <w:t>ребра шестигранника, а малые оси эллипсов Е</w:t>
      </w:r>
      <w:r w:rsidR="00990909">
        <w:rPr>
          <w:vertAlign w:val="subscript"/>
        </w:rPr>
        <w:t>1</w:t>
      </w:r>
      <w:r w:rsidR="00990909">
        <w:t xml:space="preserve"> и Е</w:t>
      </w:r>
      <w:r w:rsidR="00990909">
        <w:rPr>
          <w:vertAlign w:val="subscript"/>
        </w:rPr>
        <w:t>2</w:t>
      </w:r>
      <w:r w:rsidR="00990909">
        <w:t xml:space="preserve"> равны 0,54 от длины</w:t>
      </w:r>
      <w:r w:rsidR="00E3258C">
        <w:t xml:space="preserve"> любого</w:t>
      </w:r>
      <w:r w:rsidR="00990909">
        <w:t xml:space="preserve"> ребра шестигранника. Большая и малая ось эллипса Е</w:t>
      </w:r>
      <w:r w:rsidR="00990909">
        <w:rPr>
          <w:vertAlign w:val="subscript"/>
        </w:rPr>
        <w:t xml:space="preserve">3 </w:t>
      </w:r>
      <w:r w:rsidR="00990909">
        <w:t xml:space="preserve">равны длине </w:t>
      </w:r>
      <w:r w:rsidR="00E3258C">
        <w:t xml:space="preserve">любого </w:t>
      </w:r>
      <w:r w:rsidR="00990909">
        <w:t>ребра шестигранника.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22995" w14:paraId="551C1275" w14:textId="77777777" w:rsidTr="006779D3">
        <w:tc>
          <w:tcPr>
            <w:tcW w:w="9638" w:type="dxa"/>
            <w:vAlign w:val="center"/>
          </w:tcPr>
          <w:p w14:paraId="530E9027" w14:textId="77777777" w:rsidR="00D22995" w:rsidRDefault="00F32785" w:rsidP="00AA5286">
            <w:pPr>
              <w:pStyle w:val="af1"/>
              <w:ind w:firstLine="0"/>
              <w:jc w:val="center"/>
              <w:rPr>
                <w:szCs w:val="22"/>
              </w:rPr>
            </w:pPr>
            <w:r w:rsidRPr="00F32785">
              <w:rPr>
                <w:noProof/>
                <w:szCs w:val="22"/>
              </w:rPr>
              <w:drawing>
                <wp:inline distT="0" distB="0" distL="0" distR="0" wp14:anchorId="07FB589A" wp14:editId="69D8EBD3">
                  <wp:extent cx="3166083" cy="262800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66083" cy="2628000"/>
                          </a:xfrm>
                          <a:prstGeom prst="rect">
                            <a:avLst/>
                          </a:prstGeom>
                        </pic:spPr>
                      </pic:pic>
                    </a:graphicData>
                  </a:graphic>
                </wp:inline>
              </w:drawing>
            </w:r>
          </w:p>
          <w:p w14:paraId="67FFA2F9" w14:textId="752EA1C4" w:rsidR="00990909" w:rsidRPr="00990909" w:rsidRDefault="00990909" w:rsidP="00D301F5">
            <w:pPr>
              <w:pStyle w:val="af3"/>
              <w:jc w:val="center"/>
            </w:pPr>
            <w:r>
              <w:rPr>
                <w:lang w:val="en-US"/>
              </w:rPr>
              <w:t>a</w:t>
            </w:r>
            <w:r w:rsidRPr="00990909">
              <w:t xml:space="preserve">, </w:t>
            </w:r>
            <w:r>
              <w:rPr>
                <w:lang w:val="en-US"/>
              </w:rPr>
              <w:t>b</w:t>
            </w:r>
            <w:r w:rsidRPr="00990909">
              <w:t xml:space="preserve">, </w:t>
            </w:r>
            <w:r>
              <w:rPr>
                <w:lang w:val="en-US"/>
              </w:rPr>
              <w:t>c</w:t>
            </w:r>
            <w:r w:rsidRPr="00990909">
              <w:t xml:space="preserve"> </w:t>
            </w:r>
            <w:r>
              <w:t>– длины ребер шестигранника в отношении 1</w:t>
            </w:r>
            <w:r w:rsidRPr="00990909">
              <w:t>:1:1</w:t>
            </w:r>
          </w:p>
        </w:tc>
      </w:tr>
      <w:tr w:rsidR="00D22995" w14:paraId="162D6590" w14:textId="77777777" w:rsidTr="006779D3">
        <w:tc>
          <w:tcPr>
            <w:tcW w:w="9638" w:type="dxa"/>
          </w:tcPr>
          <w:p w14:paraId="6D0FE768" w14:textId="77777777" w:rsidR="00D22995" w:rsidRDefault="00D22995" w:rsidP="00AA5286">
            <w:pPr>
              <w:pStyle w:val="a0"/>
            </w:pPr>
            <w:bookmarkStart w:id="64" w:name="_Ref144898937"/>
          </w:p>
        </w:tc>
        <w:bookmarkEnd w:id="64"/>
      </w:tr>
    </w:tbl>
    <w:p w14:paraId="57245A9F" w14:textId="26896037" w:rsidR="00BD73CD" w:rsidRDefault="006C6E53" w:rsidP="00A31A36">
      <w:pPr>
        <w:pStyle w:val="3"/>
        <w:numPr>
          <w:ilvl w:val="0"/>
          <w:numId w:val="0"/>
        </w:numPr>
        <w:spacing w:before="120"/>
        <w:ind w:firstLine="709"/>
      </w:pPr>
      <w:r>
        <w:lastRenderedPageBreak/>
        <w:t xml:space="preserve">6.1.4 </w:t>
      </w:r>
      <w:r w:rsidR="00BD73CD" w:rsidRPr="00BD73CD">
        <w:t>Пример фронтальной изометрической проек</w:t>
      </w:r>
      <w:r w:rsidR="00BD73CD">
        <w:t xml:space="preserve">ции детали приведен на рисунке </w:t>
      </w:r>
      <w:r w:rsidR="007D6EB4">
        <w:rPr>
          <w:bCs/>
        </w:rPr>
        <w:t>1</w:t>
      </w:r>
      <w:r w:rsidR="008E0EF9" w:rsidRPr="008E0EF9">
        <w:rPr>
          <w:bCs/>
        </w:rPr>
        <w:t>0</w:t>
      </w:r>
      <w:r w:rsidR="00BD73CD" w:rsidRPr="007D6EB4">
        <w:rPr>
          <w:bCs/>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22995" w14:paraId="51386795" w14:textId="77777777" w:rsidTr="00AA5286">
        <w:tc>
          <w:tcPr>
            <w:tcW w:w="9911" w:type="dxa"/>
            <w:vAlign w:val="center"/>
          </w:tcPr>
          <w:p w14:paraId="28B56034" w14:textId="77777777" w:rsidR="00D22995" w:rsidRDefault="00DD3063" w:rsidP="00AA5286">
            <w:pPr>
              <w:pStyle w:val="af1"/>
              <w:ind w:firstLine="0"/>
              <w:jc w:val="center"/>
              <w:rPr>
                <w:szCs w:val="22"/>
              </w:rPr>
            </w:pPr>
            <w:r>
              <w:rPr>
                <w:noProof/>
                <w:lang w:eastAsia="ru-RU"/>
              </w:rPr>
              <w:drawing>
                <wp:inline distT="0" distB="0" distL="0" distR="0" wp14:anchorId="42EEE7FF" wp14:editId="746004A5">
                  <wp:extent cx="1628775" cy="1650064"/>
                  <wp:effectExtent l="0" t="0" r="0" b="762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68854" cy="1690667"/>
                          </a:xfrm>
                          <a:prstGeom prst="rect">
                            <a:avLst/>
                          </a:prstGeom>
                        </pic:spPr>
                      </pic:pic>
                    </a:graphicData>
                  </a:graphic>
                </wp:inline>
              </w:drawing>
            </w:r>
          </w:p>
        </w:tc>
      </w:tr>
      <w:tr w:rsidR="00D22995" w14:paraId="72B8EB3A" w14:textId="77777777" w:rsidTr="00AA5286">
        <w:tc>
          <w:tcPr>
            <w:tcW w:w="9911" w:type="dxa"/>
          </w:tcPr>
          <w:p w14:paraId="7BEA9DE9" w14:textId="77777777" w:rsidR="00D22995" w:rsidRDefault="00D22995" w:rsidP="00AA5286">
            <w:pPr>
              <w:pStyle w:val="a0"/>
            </w:pPr>
            <w:bookmarkStart w:id="65" w:name="_Ref144899100"/>
          </w:p>
        </w:tc>
        <w:bookmarkEnd w:id="65"/>
      </w:tr>
    </w:tbl>
    <w:p w14:paraId="3DEAE958" w14:textId="53F121C0" w:rsidR="00D22995" w:rsidRDefault="006C6E53" w:rsidP="006C6E53">
      <w:pPr>
        <w:pStyle w:val="20"/>
      </w:pPr>
      <w:r>
        <w:t xml:space="preserve">6.3 </w:t>
      </w:r>
      <w:r w:rsidR="00D22995">
        <w:t>Фронтальная диметрическая проекция</w:t>
      </w:r>
    </w:p>
    <w:p w14:paraId="7806A85C" w14:textId="144B6C54" w:rsidR="00D22995" w:rsidRPr="00D22995" w:rsidRDefault="006C6E53" w:rsidP="006C6E53">
      <w:pPr>
        <w:pStyle w:val="3"/>
        <w:numPr>
          <w:ilvl w:val="0"/>
          <w:numId w:val="0"/>
        </w:numPr>
        <w:ind w:firstLine="709"/>
      </w:pPr>
      <w:r>
        <w:t xml:space="preserve">6.3.1 </w:t>
      </w:r>
      <w:r w:rsidR="00D22995" w:rsidRPr="00D22995">
        <w:t>Положение аксонометриче</w:t>
      </w:r>
      <w:r w:rsidR="00D22995">
        <w:t xml:space="preserve">ских осей </w:t>
      </w:r>
      <w:r w:rsidR="00A01D7C">
        <w:t xml:space="preserve">фронтальной </w:t>
      </w:r>
      <w:proofErr w:type="spellStart"/>
      <w:r w:rsidR="00A01D7C">
        <w:t>диметрической</w:t>
      </w:r>
      <w:proofErr w:type="spellEnd"/>
      <w:r w:rsidR="00A01D7C">
        <w:t xml:space="preserve"> проекции </w:t>
      </w:r>
      <w:r w:rsidR="00D22995">
        <w:t xml:space="preserve">приведено на рисунке </w:t>
      </w:r>
      <w:r w:rsidR="00C91B31">
        <w:fldChar w:fldCharType="begin"/>
      </w:r>
      <w:r w:rsidR="00C91B31">
        <w:instrText xml:space="preserve"> REF  _Ref144899490 \h \r \t </w:instrText>
      </w:r>
      <w:r w:rsidR="00C91B31">
        <w:fldChar w:fldCharType="separate"/>
      </w:r>
      <w:r w:rsidR="006B40F0">
        <w:t>11</w:t>
      </w:r>
      <w:r w:rsidR="00C91B31">
        <w:fldChar w:fldCharType="end"/>
      </w:r>
      <w:r w:rsidR="00D22995" w:rsidRPr="00D22995">
        <w:t xml:space="preserve">. </w:t>
      </w:r>
    </w:p>
    <w:p w14:paraId="3275D7FF" w14:textId="77777777" w:rsidR="00C91B31" w:rsidRDefault="00D22995" w:rsidP="00D22995">
      <w:pPr>
        <w:pStyle w:val="af1"/>
      </w:pPr>
      <w:r w:rsidRPr="00D22995">
        <w:t xml:space="preserve">Допускается применять фронтальные </w:t>
      </w:r>
      <w:proofErr w:type="spellStart"/>
      <w:r w:rsidRPr="00D22995">
        <w:t>диметрические</w:t>
      </w:r>
      <w:proofErr w:type="spellEnd"/>
      <w:r w:rsidRPr="00D22995">
        <w:t xml:space="preserve"> проекции с углом наклона оси </w:t>
      </w:r>
      <w:r w:rsidR="00C91B31">
        <w:rPr>
          <w:lang w:val="en-GB"/>
        </w:rPr>
        <w:t>Y</w:t>
      </w:r>
      <w:r w:rsidR="000F450F" w:rsidRPr="000F450F">
        <w:t xml:space="preserve"> </w:t>
      </w:r>
      <w:r w:rsidRPr="00D22995">
        <w:t xml:space="preserve">30° и 60°. </w:t>
      </w:r>
    </w:p>
    <w:p w14:paraId="6DEC0DCD" w14:textId="480FC0B9" w:rsidR="00D22995" w:rsidRDefault="00D22995" w:rsidP="00D22995">
      <w:pPr>
        <w:pStyle w:val="af1"/>
      </w:pPr>
      <w:r w:rsidRPr="00D22995">
        <w:t xml:space="preserve">Коэффициент искажения по оси </w:t>
      </w:r>
      <w:r w:rsidR="00C91B31">
        <w:rPr>
          <w:lang w:val="en-GB"/>
        </w:rPr>
        <w:t>Y</w:t>
      </w:r>
      <w:r w:rsidR="009603D6" w:rsidRPr="009603D6">
        <w:t>’</w:t>
      </w:r>
      <w:r w:rsidR="000F450F" w:rsidRPr="000F450F">
        <w:t xml:space="preserve"> </w:t>
      </w:r>
      <w:r w:rsidRPr="00D22995">
        <w:t xml:space="preserve">равен 0,5, а по осям </w:t>
      </w:r>
      <w:r w:rsidR="00C91B31">
        <w:rPr>
          <w:lang w:val="en-GB"/>
        </w:rPr>
        <w:t>X</w:t>
      </w:r>
      <w:r w:rsidR="009603D6" w:rsidRPr="009603D6">
        <w:t>’</w:t>
      </w:r>
      <w:r w:rsidR="000F450F" w:rsidRPr="000F450F">
        <w:t xml:space="preserve"> </w:t>
      </w:r>
      <w:r w:rsidRPr="00D22995">
        <w:t xml:space="preserve">и </w:t>
      </w:r>
      <w:r w:rsidR="00C91B31">
        <w:rPr>
          <w:lang w:val="en-GB"/>
        </w:rPr>
        <w:t>Z</w:t>
      </w:r>
      <w:r w:rsidR="009603D6" w:rsidRPr="009603D6">
        <w:t>’</w:t>
      </w:r>
      <w:r w:rsidR="000F450F" w:rsidRPr="000F450F">
        <w:t xml:space="preserve"> –</w:t>
      </w:r>
      <w:r w:rsidRPr="00D22995">
        <w:t xml:space="preserve"> 1.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F450F" w14:paraId="3D75F51C" w14:textId="77777777" w:rsidTr="00AA5286">
        <w:tc>
          <w:tcPr>
            <w:tcW w:w="9911" w:type="dxa"/>
            <w:vAlign w:val="center"/>
          </w:tcPr>
          <w:p w14:paraId="13DA6C35" w14:textId="4365DFEE" w:rsidR="000F450F" w:rsidRDefault="00F32785" w:rsidP="00AA5286">
            <w:pPr>
              <w:pStyle w:val="af1"/>
              <w:ind w:firstLine="0"/>
              <w:jc w:val="center"/>
              <w:rPr>
                <w:szCs w:val="22"/>
              </w:rPr>
            </w:pPr>
            <w:r w:rsidRPr="00F32785">
              <w:rPr>
                <w:noProof/>
                <w:szCs w:val="22"/>
              </w:rPr>
              <w:drawing>
                <wp:inline distT="0" distB="0" distL="0" distR="0" wp14:anchorId="364C832E" wp14:editId="68B26CF2">
                  <wp:extent cx="2234745" cy="2160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8713"/>
                          <a:stretch/>
                        </pic:blipFill>
                        <pic:spPr bwMode="auto">
                          <a:xfrm>
                            <a:off x="0" y="0"/>
                            <a:ext cx="2234745" cy="2160000"/>
                          </a:xfrm>
                          <a:prstGeom prst="rect">
                            <a:avLst/>
                          </a:prstGeom>
                          <a:ln>
                            <a:noFill/>
                          </a:ln>
                          <a:extLst>
                            <a:ext uri="{53640926-AAD7-44D8-BBD7-CCE9431645EC}">
                              <a14:shadowObscured xmlns:a14="http://schemas.microsoft.com/office/drawing/2010/main"/>
                            </a:ext>
                          </a:extLst>
                        </pic:spPr>
                      </pic:pic>
                    </a:graphicData>
                  </a:graphic>
                </wp:inline>
              </w:drawing>
            </w:r>
          </w:p>
        </w:tc>
      </w:tr>
      <w:tr w:rsidR="000F450F" w14:paraId="1BA190F6" w14:textId="77777777" w:rsidTr="00AA5286">
        <w:tc>
          <w:tcPr>
            <w:tcW w:w="9911" w:type="dxa"/>
          </w:tcPr>
          <w:p w14:paraId="7149146D" w14:textId="77777777" w:rsidR="000F450F" w:rsidRDefault="000F450F" w:rsidP="00AA5286">
            <w:pPr>
              <w:pStyle w:val="a0"/>
            </w:pPr>
            <w:bookmarkStart w:id="66" w:name="_Ref144899490"/>
          </w:p>
        </w:tc>
        <w:bookmarkEnd w:id="66"/>
      </w:tr>
    </w:tbl>
    <w:p w14:paraId="2042EE7B" w14:textId="3F844760" w:rsidR="00D22995" w:rsidRDefault="006C6E53" w:rsidP="006C6E53">
      <w:pPr>
        <w:pStyle w:val="3"/>
        <w:numPr>
          <w:ilvl w:val="0"/>
          <w:numId w:val="0"/>
        </w:numPr>
        <w:ind w:firstLine="709"/>
      </w:pPr>
      <w:r>
        <w:t xml:space="preserve">6.3.2 </w:t>
      </w:r>
      <w:r w:rsidR="00990909">
        <w:t>Окружность</w:t>
      </w:r>
      <w:r w:rsidR="00990909" w:rsidRPr="00BD73CD">
        <w:t xml:space="preserve">, </w:t>
      </w:r>
      <w:r w:rsidR="00990909">
        <w:t>вписанная в грань правильного шестигранника</w:t>
      </w:r>
      <w:r w:rsidR="00990909" w:rsidRPr="00BD73CD">
        <w:t xml:space="preserve">, </w:t>
      </w:r>
      <w:r w:rsidR="00990909">
        <w:t xml:space="preserve">которая </w:t>
      </w:r>
      <w:r w:rsidR="00990909" w:rsidRPr="00BD73CD">
        <w:t>параллельн</w:t>
      </w:r>
      <w:r w:rsidR="00990909">
        <w:t>а</w:t>
      </w:r>
      <w:r w:rsidR="00990909" w:rsidRPr="00BD73CD">
        <w:t xml:space="preserve"> фронтальной плоскости проекций, проециру</w:t>
      </w:r>
      <w:r w:rsidR="00990909">
        <w:t>е</w:t>
      </w:r>
      <w:r w:rsidR="00990909" w:rsidRPr="00BD73CD">
        <w:t>тся на аксонометрическую плоскость в окружност</w:t>
      </w:r>
      <w:r w:rsidR="00990909">
        <w:t>ь</w:t>
      </w:r>
      <w:r w:rsidR="00990909" w:rsidRPr="00BD73CD">
        <w:t xml:space="preserve">, а окружности, </w:t>
      </w:r>
      <w:r w:rsidR="00990909">
        <w:t xml:space="preserve">вписанные в остальные грани, </w:t>
      </w:r>
      <w:r w:rsidR="00990909" w:rsidRPr="00D22995">
        <w:t>–</w:t>
      </w:r>
      <w:r w:rsidR="00990909">
        <w:t xml:space="preserve"> в эллипсы, как показано на рисунке</w:t>
      </w:r>
      <w:r w:rsidR="00D301F5">
        <w:t xml:space="preserve"> 12</w:t>
      </w:r>
      <w:r w:rsidR="00990909">
        <w:t>.</w:t>
      </w:r>
    </w:p>
    <w:p w14:paraId="5CC63BA2" w14:textId="7E13051D" w:rsidR="00990909" w:rsidRPr="00990909" w:rsidRDefault="00990909" w:rsidP="00990909">
      <w:pPr>
        <w:pStyle w:val="3"/>
        <w:numPr>
          <w:ilvl w:val="0"/>
          <w:numId w:val="0"/>
        </w:numPr>
        <w:ind w:firstLine="709"/>
      </w:pPr>
      <w:r>
        <w:t>При этом большая ось эллипсов Е</w:t>
      </w:r>
      <w:r>
        <w:rPr>
          <w:vertAlign w:val="subscript"/>
        </w:rPr>
        <w:t>1</w:t>
      </w:r>
      <w:r>
        <w:t xml:space="preserve"> и Е</w:t>
      </w:r>
      <w:r>
        <w:rPr>
          <w:vertAlign w:val="subscript"/>
        </w:rPr>
        <w:t>2</w:t>
      </w:r>
      <w:r>
        <w:t xml:space="preserve"> равны</w:t>
      </w:r>
      <w:r w:rsidRPr="00990909">
        <w:t xml:space="preserve"> </w:t>
      </w:r>
      <w:r>
        <w:t>1,06 от длины ребра шестигранника</w:t>
      </w:r>
      <w:r w:rsidR="00440195">
        <w:t xml:space="preserve"> «</w:t>
      </w:r>
      <w:r w:rsidR="00440195">
        <w:rPr>
          <w:lang w:val="en-US"/>
        </w:rPr>
        <w:t>a</w:t>
      </w:r>
      <w:r w:rsidR="00440195" w:rsidRPr="00440195">
        <w:t>(</w:t>
      </w:r>
      <w:r w:rsidR="00440195">
        <w:rPr>
          <w:lang w:val="en-US"/>
        </w:rPr>
        <w:t>b</w:t>
      </w:r>
      <w:r w:rsidR="00440195" w:rsidRPr="00440195">
        <w:t>)</w:t>
      </w:r>
      <w:r w:rsidR="00440195">
        <w:t>»</w:t>
      </w:r>
      <w:r>
        <w:t>, а малые оси эллипсов Е</w:t>
      </w:r>
      <w:r>
        <w:rPr>
          <w:vertAlign w:val="subscript"/>
        </w:rPr>
        <w:t>1</w:t>
      </w:r>
      <w:r>
        <w:t xml:space="preserve"> и Е</w:t>
      </w:r>
      <w:r>
        <w:rPr>
          <w:vertAlign w:val="subscript"/>
        </w:rPr>
        <w:t>2</w:t>
      </w:r>
      <w:r>
        <w:t xml:space="preserve"> равны 0,33 от длины ребра шестигранника</w:t>
      </w:r>
      <w:r w:rsidR="00440195">
        <w:t xml:space="preserve"> «</w:t>
      </w:r>
      <w:r w:rsidR="00440195">
        <w:rPr>
          <w:lang w:val="en-US"/>
        </w:rPr>
        <w:t>a</w:t>
      </w:r>
      <w:r w:rsidR="00440195" w:rsidRPr="00440195">
        <w:t>(</w:t>
      </w:r>
      <w:r w:rsidR="00440195">
        <w:rPr>
          <w:lang w:val="en-US"/>
        </w:rPr>
        <w:t>b</w:t>
      </w:r>
      <w:r w:rsidR="00440195" w:rsidRPr="00440195">
        <w:t>)</w:t>
      </w:r>
      <w:r w:rsidR="00440195">
        <w:t>»</w:t>
      </w:r>
      <w:r>
        <w:t>. Большая и малая ось эллипса Е</w:t>
      </w:r>
      <w:r>
        <w:rPr>
          <w:vertAlign w:val="subscript"/>
        </w:rPr>
        <w:t xml:space="preserve">3 </w:t>
      </w:r>
      <w:r>
        <w:t>равны длине ребра шестигранника</w:t>
      </w:r>
      <w:r w:rsidR="00A60C02">
        <w:t xml:space="preserve"> «</w:t>
      </w:r>
      <w:r w:rsidR="00A60C02">
        <w:rPr>
          <w:lang w:val="en-US"/>
        </w:rPr>
        <w:t>a</w:t>
      </w:r>
      <w:r w:rsidR="00A60C02" w:rsidRPr="00440195">
        <w:t>(</w:t>
      </w:r>
      <w:r w:rsidR="00A60C02">
        <w:rPr>
          <w:lang w:val="en-US"/>
        </w:rPr>
        <w:t>b</w:t>
      </w:r>
      <w:r w:rsidR="00A60C02" w:rsidRPr="00440195">
        <w:t>)</w:t>
      </w:r>
      <w:r w:rsidR="00A60C02">
        <w:t>»</w:t>
      </w:r>
      <w:r>
        <w:t>.</w:t>
      </w:r>
    </w:p>
    <w:p w14:paraId="5851FF91" w14:textId="77777777" w:rsidR="00990909" w:rsidRPr="00D22995" w:rsidRDefault="00990909" w:rsidP="006C6E53">
      <w:pPr>
        <w:pStyle w:val="3"/>
        <w:numPr>
          <w:ilvl w:val="0"/>
          <w:numId w:val="0"/>
        </w:numPr>
        <w:ind w:firstLine="709"/>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F450F" w14:paraId="698DD691" w14:textId="77777777" w:rsidTr="00990909">
        <w:tc>
          <w:tcPr>
            <w:tcW w:w="9638" w:type="dxa"/>
            <w:vAlign w:val="center"/>
          </w:tcPr>
          <w:p w14:paraId="4A8E48EF" w14:textId="77777777" w:rsidR="000F450F" w:rsidRDefault="00990909" w:rsidP="00F16A6F">
            <w:pPr>
              <w:pStyle w:val="af1"/>
              <w:ind w:firstLine="0"/>
              <w:jc w:val="center"/>
            </w:pPr>
            <w:r w:rsidRPr="00990909">
              <w:rPr>
                <w:noProof/>
              </w:rPr>
              <w:lastRenderedPageBreak/>
              <w:drawing>
                <wp:inline distT="0" distB="0" distL="0" distR="0" wp14:anchorId="15F0F5C6" wp14:editId="3013B053">
                  <wp:extent cx="2429474" cy="21600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29474" cy="2160000"/>
                          </a:xfrm>
                          <a:prstGeom prst="rect">
                            <a:avLst/>
                          </a:prstGeom>
                        </pic:spPr>
                      </pic:pic>
                    </a:graphicData>
                  </a:graphic>
                </wp:inline>
              </w:drawing>
            </w:r>
          </w:p>
          <w:p w14:paraId="42C3B89A" w14:textId="6EE51371" w:rsidR="00D301F5" w:rsidRPr="00D22995" w:rsidRDefault="00D301F5" w:rsidP="00D301F5">
            <w:pPr>
              <w:pStyle w:val="af3"/>
              <w:jc w:val="center"/>
            </w:pPr>
            <w:r>
              <w:rPr>
                <w:lang w:val="en-US"/>
              </w:rPr>
              <w:t>a</w:t>
            </w:r>
            <w:r w:rsidRPr="00990909">
              <w:t xml:space="preserve">, </w:t>
            </w:r>
            <w:r>
              <w:rPr>
                <w:lang w:val="en-US"/>
              </w:rPr>
              <w:t>b</w:t>
            </w:r>
            <w:r w:rsidRPr="00990909">
              <w:t xml:space="preserve">, </w:t>
            </w:r>
            <w:r>
              <w:rPr>
                <w:lang w:val="en-US"/>
              </w:rPr>
              <w:t>c</w:t>
            </w:r>
            <w:r w:rsidRPr="00990909">
              <w:t xml:space="preserve"> </w:t>
            </w:r>
            <w:r>
              <w:t>– длины ребер шестигранника в отношении 1</w:t>
            </w:r>
            <w:r w:rsidRPr="00990909">
              <w:t>:1:</w:t>
            </w:r>
            <w:r>
              <w:t>0,5</w:t>
            </w:r>
          </w:p>
        </w:tc>
      </w:tr>
      <w:tr w:rsidR="000F450F" w14:paraId="1A0324EB" w14:textId="77777777" w:rsidTr="00990909">
        <w:tc>
          <w:tcPr>
            <w:tcW w:w="9638" w:type="dxa"/>
          </w:tcPr>
          <w:p w14:paraId="7BE84DF2" w14:textId="77777777" w:rsidR="000F450F" w:rsidRDefault="000F450F" w:rsidP="00AA5286">
            <w:pPr>
              <w:pStyle w:val="a0"/>
            </w:pPr>
            <w:bookmarkStart w:id="67" w:name="_Ref144899590"/>
          </w:p>
        </w:tc>
        <w:bookmarkEnd w:id="67"/>
      </w:tr>
    </w:tbl>
    <w:p w14:paraId="05AC0359" w14:textId="68541A1D" w:rsidR="00D22995" w:rsidRDefault="006C6E53" w:rsidP="006C6E53">
      <w:pPr>
        <w:pStyle w:val="3"/>
        <w:numPr>
          <w:ilvl w:val="0"/>
          <w:numId w:val="0"/>
        </w:numPr>
        <w:ind w:firstLine="709"/>
      </w:pPr>
      <w:r>
        <w:t xml:space="preserve">6.3.3 </w:t>
      </w:r>
      <w:r w:rsidR="00D22995" w:rsidRPr="00D22995">
        <w:t xml:space="preserve">Пример фронтальной </w:t>
      </w:r>
      <w:proofErr w:type="spellStart"/>
      <w:r w:rsidR="00D22995" w:rsidRPr="00D22995">
        <w:t>диметрической</w:t>
      </w:r>
      <w:proofErr w:type="spellEnd"/>
      <w:r w:rsidR="00D22995" w:rsidRPr="00D22995">
        <w:t xml:space="preserve"> проекц</w:t>
      </w:r>
      <w:r w:rsidR="00D22995">
        <w:t xml:space="preserve">ии детали приведен на рисунке </w:t>
      </w:r>
      <w:r w:rsidR="00062047">
        <w:fldChar w:fldCharType="begin"/>
      </w:r>
      <w:r w:rsidR="00062047">
        <w:instrText xml:space="preserve"> REF  _Ref144899682 \h \r \t </w:instrText>
      </w:r>
      <w:r w:rsidR="00062047">
        <w:fldChar w:fldCharType="separate"/>
      </w:r>
      <w:r w:rsidR="006B40F0">
        <w:t>13</w:t>
      </w:r>
      <w:r w:rsidR="00062047">
        <w:fldChar w:fldCharType="end"/>
      </w:r>
      <w:r w:rsidR="00D22995">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F450F" w14:paraId="7E6DABB0" w14:textId="77777777" w:rsidTr="00AA5286">
        <w:tc>
          <w:tcPr>
            <w:tcW w:w="9911" w:type="dxa"/>
            <w:vAlign w:val="center"/>
          </w:tcPr>
          <w:p w14:paraId="330914BF" w14:textId="77777777" w:rsidR="000F450F" w:rsidRDefault="00DD3063" w:rsidP="00AA5286">
            <w:pPr>
              <w:pStyle w:val="af1"/>
              <w:ind w:firstLine="0"/>
              <w:jc w:val="center"/>
              <w:rPr>
                <w:szCs w:val="22"/>
              </w:rPr>
            </w:pPr>
            <w:r>
              <w:rPr>
                <w:noProof/>
                <w:lang w:eastAsia="ru-RU"/>
              </w:rPr>
              <w:drawing>
                <wp:inline distT="0" distB="0" distL="0" distR="0" wp14:anchorId="221743E9" wp14:editId="71950DD8">
                  <wp:extent cx="2292824" cy="1374097"/>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62822" cy="1416047"/>
                          </a:xfrm>
                          <a:prstGeom prst="rect">
                            <a:avLst/>
                          </a:prstGeom>
                        </pic:spPr>
                      </pic:pic>
                    </a:graphicData>
                  </a:graphic>
                </wp:inline>
              </w:drawing>
            </w:r>
          </w:p>
        </w:tc>
      </w:tr>
      <w:tr w:rsidR="000F450F" w14:paraId="229B2700" w14:textId="77777777" w:rsidTr="00AA5286">
        <w:tc>
          <w:tcPr>
            <w:tcW w:w="9911" w:type="dxa"/>
          </w:tcPr>
          <w:p w14:paraId="50608A01" w14:textId="77777777" w:rsidR="000F450F" w:rsidRDefault="000F450F" w:rsidP="00AA5286">
            <w:pPr>
              <w:pStyle w:val="a0"/>
            </w:pPr>
            <w:bookmarkStart w:id="68" w:name="_Ref144899682"/>
          </w:p>
        </w:tc>
        <w:bookmarkEnd w:id="68"/>
      </w:tr>
    </w:tbl>
    <w:p w14:paraId="6E02A630" w14:textId="77777777" w:rsidR="008E0EF9" w:rsidRDefault="008E0EF9" w:rsidP="008E0EF9">
      <w:pPr>
        <w:pStyle w:val="1"/>
        <w:numPr>
          <w:ilvl w:val="0"/>
          <w:numId w:val="0"/>
        </w:numPr>
        <w:ind w:left="709"/>
        <w:jc w:val="center"/>
        <w:outlineLvl w:val="9"/>
        <w:rPr>
          <w:lang w:val="en-US"/>
        </w:rPr>
      </w:pPr>
    </w:p>
    <w:p w14:paraId="1DE5399A" w14:textId="77777777" w:rsidR="008E0EF9" w:rsidRDefault="008E0EF9" w:rsidP="007F69A1">
      <w:pPr>
        <w:pStyle w:val="1"/>
        <w:numPr>
          <w:ilvl w:val="0"/>
          <w:numId w:val="0"/>
        </w:numPr>
        <w:ind w:left="709"/>
        <w:jc w:val="center"/>
        <w:sectPr w:rsidR="008E0EF9" w:rsidSect="00E34F30">
          <w:headerReference w:type="even" r:id="rId23"/>
          <w:footerReference w:type="even" r:id="rId24"/>
          <w:footerReference w:type="default" r:id="rId25"/>
          <w:footnotePr>
            <w:numRestart w:val="eachPage"/>
          </w:footnotePr>
          <w:pgSz w:w="11906" w:h="16838" w:code="9"/>
          <w:pgMar w:top="1134" w:right="1134" w:bottom="1134" w:left="1134" w:header="567" w:footer="709" w:gutter="0"/>
          <w:pgNumType w:start="1"/>
          <w:cols w:space="720"/>
          <w:docGrid w:linePitch="272"/>
        </w:sectPr>
      </w:pPr>
    </w:p>
    <w:p w14:paraId="4C5366D2" w14:textId="36A467EC" w:rsidR="000F450F" w:rsidRPr="007F69A1" w:rsidRDefault="007F69A1" w:rsidP="007F69A1">
      <w:pPr>
        <w:pStyle w:val="1"/>
        <w:numPr>
          <w:ilvl w:val="0"/>
          <w:numId w:val="0"/>
        </w:numPr>
        <w:ind w:left="709"/>
        <w:jc w:val="center"/>
      </w:pPr>
      <w:r>
        <w:lastRenderedPageBreak/>
        <w:t>Приложение А</w:t>
      </w:r>
      <w:r>
        <w:br/>
      </w:r>
      <w:r w:rsidRPr="00F10810">
        <w:rPr>
          <w:sz w:val="24"/>
          <w:szCs w:val="24"/>
        </w:rPr>
        <w:t>(обязательное)</w:t>
      </w:r>
      <w:r w:rsidRPr="00F10810">
        <w:rPr>
          <w:sz w:val="24"/>
          <w:szCs w:val="24"/>
        </w:rPr>
        <w:br/>
        <w:t xml:space="preserve">Размеры графического </w:t>
      </w:r>
      <w:r w:rsidR="004A1FFD">
        <w:rPr>
          <w:sz w:val="24"/>
          <w:szCs w:val="24"/>
        </w:rPr>
        <w:t>обозначения</w:t>
      </w:r>
      <w:r w:rsidRPr="00F10810">
        <w:rPr>
          <w:sz w:val="24"/>
          <w:szCs w:val="24"/>
        </w:rPr>
        <w:t xml:space="preserve"> системы координат</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A22F9" w14:paraId="0F600537" w14:textId="77777777" w:rsidTr="003A22F9">
        <w:tc>
          <w:tcPr>
            <w:tcW w:w="9628" w:type="dxa"/>
          </w:tcPr>
          <w:p w14:paraId="2DBE1C9B" w14:textId="55726D25" w:rsidR="003A22F9" w:rsidRDefault="00990909" w:rsidP="003A22F9">
            <w:pPr>
              <w:jc w:val="center"/>
              <w:rPr>
                <w:rFonts w:eastAsiaTheme="majorEastAsia"/>
                <w:lang w:val="en-US"/>
              </w:rPr>
            </w:pPr>
            <w:r w:rsidRPr="00990909">
              <w:rPr>
                <w:rFonts w:eastAsiaTheme="majorEastAsia"/>
                <w:noProof/>
                <w:lang w:val="en-US"/>
              </w:rPr>
              <w:drawing>
                <wp:inline distT="0" distB="0" distL="0" distR="0" wp14:anchorId="21D1F691" wp14:editId="2E853C02">
                  <wp:extent cx="4436828" cy="3474702"/>
                  <wp:effectExtent l="0" t="0" r="190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40183" cy="3477329"/>
                          </a:xfrm>
                          <a:prstGeom prst="rect">
                            <a:avLst/>
                          </a:prstGeom>
                        </pic:spPr>
                      </pic:pic>
                    </a:graphicData>
                  </a:graphic>
                </wp:inline>
              </w:drawing>
            </w:r>
          </w:p>
          <w:p w14:paraId="7ED8B4A3" w14:textId="071F49A9" w:rsidR="001E1634" w:rsidRDefault="001E1634" w:rsidP="005F0E99">
            <w:pPr>
              <w:pStyle w:val="af3"/>
              <w:jc w:val="center"/>
            </w:pPr>
            <w:r>
              <w:rPr>
                <w:lang w:val="en-US"/>
              </w:rPr>
              <w:t>h</w:t>
            </w:r>
            <w:r w:rsidRPr="001E1634">
              <w:t xml:space="preserve"> – </w:t>
            </w:r>
            <w:r>
              <w:t>высота размерных чисел</w:t>
            </w:r>
          </w:p>
          <w:p w14:paraId="7289C9F5" w14:textId="77777777" w:rsidR="001E1634" w:rsidRDefault="001E1634" w:rsidP="005F0E99">
            <w:pPr>
              <w:pStyle w:val="af3"/>
              <w:jc w:val="center"/>
            </w:pPr>
            <w:r>
              <w:t>линия А – горизонталь (линия, параллельная основной надписи)</w:t>
            </w:r>
          </w:p>
          <w:p w14:paraId="5B881A26" w14:textId="0C0EE126" w:rsidR="001E1634" w:rsidRPr="001E1634" w:rsidRDefault="001E1634" w:rsidP="005F0E99">
            <w:pPr>
              <w:pStyle w:val="af3"/>
              <w:jc w:val="center"/>
            </w:pPr>
            <w:r>
              <w:t xml:space="preserve">углы </w:t>
            </w:r>
            <w:r>
              <w:rPr>
                <w:lang w:val="en-US"/>
              </w:rPr>
              <w:t>α</w:t>
            </w:r>
            <w:r>
              <w:t>, β определять согласно используемой аксонометрической проекции</w:t>
            </w:r>
          </w:p>
        </w:tc>
      </w:tr>
      <w:tr w:rsidR="003A22F9" w14:paraId="3F584B62" w14:textId="77777777" w:rsidTr="003A22F9">
        <w:tc>
          <w:tcPr>
            <w:tcW w:w="9628" w:type="dxa"/>
          </w:tcPr>
          <w:p w14:paraId="71B4C78C" w14:textId="3926620C" w:rsidR="003A22F9" w:rsidRDefault="003A22F9" w:rsidP="00B5601C">
            <w:pPr>
              <w:pStyle w:val="a0"/>
              <w:numPr>
                <w:ilvl w:val="0"/>
                <w:numId w:val="0"/>
              </w:numPr>
            </w:pPr>
            <w:r>
              <w:t>Рисунок А.1</w:t>
            </w:r>
          </w:p>
        </w:tc>
      </w:tr>
    </w:tbl>
    <w:p w14:paraId="0D060A0F" w14:textId="77777777" w:rsidR="007F69A1" w:rsidRDefault="007F69A1" w:rsidP="007D6EB4">
      <w:pPr>
        <w:rPr>
          <w:rFonts w:eastAsiaTheme="majorEastAsia"/>
        </w:rPr>
      </w:pPr>
    </w:p>
    <w:p w14:paraId="5B53FA3D" w14:textId="77777777" w:rsidR="003A22F9" w:rsidRDefault="003A22F9" w:rsidP="007D6EB4">
      <w:pPr>
        <w:rPr>
          <w:rFonts w:eastAsiaTheme="majorEastAsia"/>
        </w:rPr>
      </w:pPr>
    </w:p>
    <w:p w14:paraId="7105B8BF" w14:textId="77777777" w:rsidR="003A22F9" w:rsidRDefault="003A22F9" w:rsidP="007D6EB4">
      <w:pPr>
        <w:rPr>
          <w:rFonts w:eastAsiaTheme="majorEastAsia"/>
        </w:rPr>
      </w:pPr>
    </w:p>
    <w:p w14:paraId="62C1E9BD" w14:textId="77777777" w:rsidR="003A22F9" w:rsidRDefault="003A22F9" w:rsidP="007D6EB4">
      <w:pPr>
        <w:rPr>
          <w:rFonts w:eastAsiaTheme="majorEastAsia"/>
        </w:rPr>
      </w:pPr>
    </w:p>
    <w:p w14:paraId="23B06155" w14:textId="77777777" w:rsidR="003A22F9" w:rsidRDefault="003A22F9" w:rsidP="007D6EB4">
      <w:pPr>
        <w:rPr>
          <w:rFonts w:eastAsiaTheme="majorEastAsia"/>
        </w:rPr>
      </w:pPr>
    </w:p>
    <w:p w14:paraId="595B87D6" w14:textId="77777777" w:rsidR="003A22F9" w:rsidRDefault="003A22F9" w:rsidP="007D6EB4">
      <w:pPr>
        <w:rPr>
          <w:rFonts w:eastAsiaTheme="majorEastAsia"/>
        </w:rPr>
      </w:pPr>
    </w:p>
    <w:p w14:paraId="1CD281CA" w14:textId="77777777" w:rsidR="003A22F9" w:rsidRDefault="003A22F9" w:rsidP="007D6EB4">
      <w:pPr>
        <w:rPr>
          <w:rFonts w:eastAsiaTheme="majorEastAsia"/>
        </w:rPr>
      </w:pPr>
    </w:p>
    <w:p w14:paraId="2859D9D7" w14:textId="77777777" w:rsidR="003A22F9" w:rsidRDefault="003A22F9" w:rsidP="007D6EB4">
      <w:pPr>
        <w:rPr>
          <w:rFonts w:eastAsiaTheme="majorEastAsia"/>
        </w:rPr>
      </w:pPr>
    </w:p>
    <w:p w14:paraId="12E86558" w14:textId="77777777" w:rsidR="003A22F9" w:rsidRDefault="003A22F9" w:rsidP="007D6EB4">
      <w:pPr>
        <w:rPr>
          <w:rFonts w:eastAsiaTheme="majorEastAsia"/>
        </w:rPr>
      </w:pPr>
    </w:p>
    <w:p w14:paraId="11650968" w14:textId="77777777" w:rsidR="003A22F9" w:rsidRDefault="003A22F9" w:rsidP="007D6EB4">
      <w:pPr>
        <w:rPr>
          <w:rFonts w:eastAsiaTheme="majorEastAsia"/>
        </w:rPr>
      </w:pPr>
    </w:p>
    <w:p w14:paraId="21962456" w14:textId="77777777" w:rsidR="003A22F9" w:rsidRDefault="003A22F9" w:rsidP="007D6EB4">
      <w:pPr>
        <w:rPr>
          <w:rFonts w:eastAsiaTheme="majorEastAsia"/>
        </w:rPr>
      </w:pPr>
    </w:p>
    <w:p w14:paraId="551C9045" w14:textId="77777777" w:rsidR="003A22F9" w:rsidRDefault="003A22F9" w:rsidP="007D6EB4">
      <w:pPr>
        <w:rPr>
          <w:rFonts w:eastAsiaTheme="majorEastAsia"/>
        </w:rPr>
      </w:pPr>
    </w:p>
    <w:p w14:paraId="406A3412" w14:textId="77777777" w:rsidR="003A22F9" w:rsidRDefault="003A22F9" w:rsidP="007D6EB4">
      <w:pPr>
        <w:rPr>
          <w:rFonts w:eastAsiaTheme="majorEastAsia"/>
        </w:rPr>
      </w:pPr>
    </w:p>
    <w:p w14:paraId="056A1543" w14:textId="77777777" w:rsidR="003A22F9" w:rsidRDefault="003A22F9" w:rsidP="007D6EB4">
      <w:pPr>
        <w:rPr>
          <w:rFonts w:eastAsiaTheme="majorEastAsia"/>
        </w:rPr>
      </w:pPr>
    </w:p>
    <w:p w14:paraId="0CE12547" w14:textId="77777777" w:rsidR="003A22F9" w:rsidRDefault="003A22F9" w:rsidP="007D6EB4">
      <w:pPr>
        <w:rPr>
          <w:rFonts w:eastAsiaTheme="majorEastAsia"/>
        </w:rPr>
      </w:pPr>
    </w:p>
    <w:p w14:paraId="5970524A" w14:textId="77777777" w:rsidR="003A22F9" w:rsidRDefault="003A22F9" w:rsidP="007D6EB4">
      <w:pPr>
        <w:rPr>
          <w:rFonts w:eastAsiaTheme="majorEastAsia"/>
        </w:rPr>
      </w:pPr>
    </w:p>
    <w:p w14:paraId="55CD4A83" w14:textId="77777777" w:rsidR="003A22F9" w:rsidRDefault="003A22F9" w:rsidP="007D6EB4">
      <w:pPr>
        <w:rPr>
          <w:rFonts w:eastAsiaTheme="majorEastAsia"/>
        </w:rPr>
      </w:pPr>
    </w:p>
    <w:p w14:paraId="7035E601" w14:textId="77777777" w:rsidR="003A22F9" w:rsidRDefault="003A22F9" w:rsidP="007D6EB4">
      <w:pPr>
        <w:rPr>
          <w:rFonts w:eastAsiaTheme="majorEastAsia"/>
        </w:rPr>
      </w:pPr>
    </w:p>
    <w:p w14:paraId="5F5CCB10" w14:textId="77777777" w:rsidR="003A22F9" w:rsidRDefault="003A22F9" w:rsidP="007D6EB4">
      <w:pPr>
        <w:rPr>
          <w:rFonts w:eastAsiaTheme="majorEastAsia"/>
        </w:rPr>
      </w:pPr>
    </w:p>
    <w:p w14:paraId="0A80F5D5" w14:textId="77777777" w:rsidR="00990909" w:rsidRDefault="00990909" w:rsidP="007D6EB4">
      <w:pPr>
        <w:rPr>
          <w:rFonts w:eastAsiaTheme="majorEastAsia"/>
        </w:rPr>
      </w:pPr>
    </w:p>
    <w:p w14:paraId="0B7BEA8E" w14:textId="77777777" w:rsidR="003A22F9" w:rsidRDefault="003A22F9" w:rsidP="007D6EB4">
      <w:pPr>
        <w:rPr>
          <w:rFonts w:eastAsiaTheme="majorEastAsia"/>
        </w:rPr>
      </w:pPr>
    </w:p>
    <w:p w14:paraId="6D49DC9F" w14:textId="77777777" w:rsidR="00F10810" w:rsidRDefault="00F10810" w:rsidP="007D6EB4">
      <w:pPr>
        <w:rPr>
          <w:rFonts w:eastAsiaTheme="majorEastAsia"/>
        </w:rPr>
      </w:pPr>
    </w:p>
    <w:p w14:paraId="1AE39BE3" w14:textId="77777777" w:rsidR="003A22F9" w:rsidRDefault="003A22F9" w:rsidP="007D6EB4">
      <w:pPr>
        <w:rPr>
          <w:rFonts w:eastAsiaTheme="majorEastAsia"/>
        </w:rPr>
      </w:pPr>
    </w:p>
    <w:p w14:paraId="38D8564C" w14:textId="77777777" w:rsidR="003A22F9" w:rsidRPr="007F69A1" w:rsidRDefault="003A22F9" w:rsidP="007D6EB4">
      <w:pPr>
        <w:rPr>
          <w:rFonts w:eastAsiaTheme="majorEastAsia"/>
        </w:rPr>
      </w:pPr>
    </w:p>
    <w:tbl>
      <w:tblPr>
        <w:tblW w:w="0" w:type="auto"/>
        <w:tblBorders>
          <w:top w:val="single" w:sz="4" w:space="0" w:color="auto"/>
          <w:bottom w:val="single" w:sz="4" w:space="0" w:color="auto"/>
        </w:tblBorders>
        <w:tblLook w:val="04A0" w:firstRow="1" w:lastRow="0" w:firstColumn="1" w:lastColumn="0" w:noHBand="0" w:noVBand="1"/>
      </w:tblPr>
      <w:tblGrid>
        <w:gridCol w:w="9637"/>
      </w:tblGrid>
      <w:tr w:rsidR="004C6C88" w:rsidRPr="004C6C88" w14:paraId="269115A3" w14:textId="77777777" w:rsidTr="009547F7">
        <w:tc>
          <w:tcPr>
            <w:tcW w:w="9637" w:type="dxa"/>
            <w:tcBorders>
              <w:top w:val="single" w:sz="4" w:space="0" w:color="auto"/>
            </w:tcBorders>
            <w:vAlign w:val="center"/>
          </w:tcPr>
          <w:p w14:paraId="369C55B7" w14:textId="77777777" w:rsidR="004C6C88" w:rsidRPr="004C6C88" w:rsidRDefault="004C6C88" w:rsidP="004C6C88">
            <w:pPr>
              <w:widowControl w:val="0"/>
              <w:spacing w:before="120" w:after="120" w:line="360" w:lineRule="auto"/>
              <w:rPr>
                <w:rFonts w:ascii="Arial" w:hAnsi="Arial" w:cs="Arial"/>
                <w:sz w:val="24"/>
                <w:szCs w:val="24"/>
              </w:rPr>
            </w:pPr>
            <w:r w:rsidRPr="004C6C88">
              <w:rPr>
                <w:rFonts w:ascii="Arial" w:hAnsi="Arial" w:cs="Arial"/>
                <w:sz w:val="24"/>
                <w:szCs w:val="24"/>
              </w:rPr>
              <w:lastRenderedPageBreak/>
              <w:t>УДК 62(084.11):006.354</w:t>
            </w:r>
            <w:r w:rsidRPr="004C6C88">
              <w:rPr>
                <w:rFonts w:ascii="Arial" w:hAnsi="Arial" w:cs="Arial"/>
                <w:sz w:val="24"/>
                <w:szCs w:val="24"/>
              </w:rPr>
              <w:tab/>
            </w:r>
            <w:r w:rsidRPr="004C6C88">
              <w:rPr>
                <w:rFonts w:ascii="Arial" w:hAnsi="Arial" w:cs="Arial"/>
                <w:sz w:val="24"/>
                <w:szCs w:val="24"/>
              </w:rPr>
              <w:tab/>
              <w:t xml:space="preserve">                                                                  ОКС 01.110</w:t>
            </w:r>
          </w:p>
        </w:tc>
      </w:tr>
      <w:tr w:rsidR="004C6C88" w:rsidRPr="004C6C88" w14:paraId="0F185810" w14:textId="77777777" w:rsidTr="009547F7">
        <w:tc>
          <w:tcPr>
            <w:tcW w:w="9637" w:type="dxa"/>
            <w:tcBorders>
              <w:bottom w:val="single" w:sz="4" w:space="0" w:color="auto"/>
            </w:tcBorders>
            <w:vAlign w:val="center"/>
          </w:tcPr>
          <w:p w14:paraId="26F7E4FC" w14:textId="0E6632C7" w:rsidR="004C6C88" w:rsidRPr="004C6C88" w:rsidRDefault="004C6C88" w:rsidP="006329B5">
            <w:pPr>
              <w:widowControl w:val="0"/>
              <w:spacing w:line="360" w:lineRule="auto"/>
              <w:jc w:val="both"/>
              <w:rPr>
                <w:rFonts w:ascii="Arial" w:hAnsi="Arial" w:cs="Arial"/>
                <w:b/>
                <w:bCs/>
                <w:sz w:val="24"/>
                <w:szCs w:val="24"/>
              </w:rPr>
            </w:pPr>
            <w:r w:rsidRPr="004C6C88">
              <w:rPr>
                <w:rFonts w:ascii="Arial" w:hAnsi="Arial"/>
                <w:bCs/>
                <w:sz w:val="24"/>
                <w:szCs w:val="24"/>
              </w:rPr>
              <w:t xml:space="preserve">Ключевые слова: </w:t>
            </w:r>
            <w:r>
              <w:rPr>
                <w:rFonts w:ascii="Arial" w:hAnsi="Arial"/>
                <w:bCs/>
                <w:sz w:val="24"/>
                <w:szCs w:val="24"/>
              </w:rPr>
              <w:t>аксонометрическая проекция, прямоугольная проекция, косоугольная проекция, изометрическая проекция, диметрическая</w:t>
            </w:r>
            <w:r w:rsidR="006329B5">
              <w:rPr>
                <w:rFonts w:ascii="Arial" w:hAnsi="Arial"/>
                <w:bCs/>
                <w:sz w:val="24"/>
                <w:szCs w:val="24"/>
              </w:rPr>
              <w:t xml:space="preserve"> проекция, фронтальная проекция</w:t>
            </w:r>
          </w:p>
        </w:tc>
      </w:tr>
    </w:tbl>
    <w:p w14:paraId="33F7205A" w14:textId="2C252689" w:rsidR="004C6C88" w:rsidRDefault="004C6C88" w:rsidP="000F450F">
      <w:pPr>
        <w:pStyle w:val="af1"/>
      </w:pPr>
    </w:p>
    <w:p w14:paraId="2844165C" w14:textId="7ADE7A81" w:rsidR="00A31A36" w:rsidRDefault="00A31A36" w:rsidP="000F450F">
      <w:pPr>
        <w:pStyle w:val="af1"/>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2740"/>
        <w:gridCol w:w="2072"/>
      </w:tblGrid>
      <w:tr w:rsidR="00A31A36" w14:paraId="47D3BAC0" w14:textId="77777777" w:rsidTr="005456CD">
        <w:tc>
          <w:tcPr>
            <w:tcW w:w="4962" w:type="dxa"/>
          </w:tcPr>
          <w:p w14:paraId="1AD27551" w14:textId="3C3AE0A1" w:rsidR="00A31A36" w:rsidRDefault="00A31A36" w:rsidP="005456CD">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16EB6DB5" w14:textId="77777777" w:rsidR="00A31A36" w:rsidRDefault="00A31A36" w:rsidP="005456CD">
            <w:pPr>
              <w:rPr>
                <w:rFonts w:ascii="Arial" w:hAnsi="Arial" w:cs="Arial"/>
                <w:sz w:val="24"/>
                <w:szCs w:val="24"/>
              </w:rPr>
            </w:pPr>
            <w:r>
              <w:rPr>
                <w:rFonts w:ascii="Arial" w:hAnsi="Arial" w:cs="Arial"/>
                <w:sz w:val="24"/>
                <w:szCs w:val="24"/>
              </w:rPr>
              <w:t xml:space="preserve">АО НИЦ «Прикладная логистика», </w:t>
            </w:r>
          </w:p>
          <w:p w14:paraId="60DC84F4" w14:textId="77777777" w:rsidR="00A31A36" w:rsidRDefault="00A31A36" w:rsidP="005456CD">
            <w:pPr>
              <w:rPr>
                <w:rFonts w:ascii="Arial" w:hAnsi="Arial" w:cs="Arial"/>
                <w:noProof/>
                <w:sz w:val="24"/>
                <w:szCs w:val="24"/>
              </w:rPr>
            </w:pPr>
            <w:r>
              <w:rPr>
                <w:rFonts w:ascii="Arial" w:hAnsi="Arial" w:cs="Arial"/>
                <w:sz w:val="24"/>
                <w:szCs w:val="24"/>
              </w:rPr>
              <w:t>Генеральный директор</w:t>
            </w:r>
          </w:p>
        </w:tc>
        <w:tc>
          <w:tcPr>
            <w:tcW w:w="2830" w:type="dxa"/>
          </w:tcPr>
          <w:p w14:paraId="06E57A6F" w14:textId="09436BEA" w:rsidR="00A31A36" w:rsidRDefault="00A31A36" w:rsidP="005456CD">
            <w:pPr>
              <w:rPr>
                <w:rFonts w:ascii="Arial" w:hAnsi="Arial" w:cs="Arial"/>
                <w:noProof/>
                <w:sz w:val="24"/>
                <w:szCs w:val="24"/>
              </w:rPr>
            </w:pPr>
          </w:p>
        </w:tc>
        <w:tc>
          <w:tcPr>
            <w:tcW w:w="2119" w:type="dxa"/>
          </w:tcPr>
          <w:p w14:paraId="2C96961E" w14:textId="59B13635" w:rsidR="00A31A36" w:rsidRDefault="00A31A36" w:rsidP="005456CD">
            <w:pPr>
              <w:rPr>
                <w:rFonts w:ascii="Arial" w:hAnsi="Arial" w:cs="Arial"/>
                <w:sz w:val="24"/>
                <w:szCs w:val="24"/>
              </w:rPr>
            </w:pPr>
          </w:p>
          <w:p w14:paraId="2809D3AB" w14:textId="4785FB0D" w:rsidR="00A31A36" w:rsidRDefault="00A31A36" w:rsidP="005456CD">
            <w:pPr>
              <w:rPr>
                <w:rFonts w:ascii="Arial" w:hAnsi="Arial" w:cs="Arial"/>
                <w:sz w:val="24"/>
                <w:szCs w:val="24"/>
              </w:rPr>
            </w:pPr>
          </w:p>
          <w:p w14:paraId="1C0A07A3" w14:textId="77777777" w:rsidR="00A31A36" w:rsidRDefault="00A31A36" w:rsidP="005456CD">
            <w:pPr>
              <w:jc w:val="right"/>
              <w:rPr>
                <w:rFonts w:ascii="Arial" w:hAnsi="Arial" w:cs="Arial"/>
                <w:noProof/>
                <w:sz w:val="24"/>
                <w:szCs w:val="24"/>
              </w:rPr>
            </w:pPr>
            <w:r>
              <w:rPr>
                <w:rFonts w:ascii="Arial" w:hAnsi="Arial" w:cs="Arial"/>
                <w:sz w:val="24"/>
                <w:szCs w:val="24"/>
              </w:rPr>
              <w:t>И.Ю.  Галин</w:t>
            </w:r>
          </w:p>
        </w:tc>
      </w:tr>
      <w:tr w:rsidR="00A31A36" w14:paraId="4A006C10" w14:textId="77777777" w:rsidTr="005456CD">
        <w:tc>
          <w:tcPr>
            <w:tcW w:w="4962" w:type="dxa"/>
          </w:tcPr>
          <w:p w14:paraId="20B03CFB" w14:textId="77777777" w:rsidR="00A31A36" w:rsidRDefault="00A31A36" w:rsidP="005456CD">
            <w:pPr>
              <w:rPr>
                <w:rFonts w:ascii="Arial" w:hAnsi="Arial" w:cs="Arial"/>
                <w:noProof/>
                <w:sz w:val="24"/>
                <w:szCs w:val="24"/>
              </w:rPr>
            </w:pPr>
          </w:p>
          <w:p w14:paraId="24202BDF" w14:textId="77777777" w:rsidR="00A31A36" w:rsidRDefault="00A31A36" w:rsidP="005456CD">
            <w:pPr>
              <w:rPr>
                <w:rFonts w:ascii="Arial" w:hAnsi="Arial" w:cs="Arial"/>
                <w:noProof/>
                <w:sz w:val="24"/>
                <w:szCs w:val="24"/>
              </w:rPr>
            </w:pPr>
          </w:p>
        </w:tc>
        <w:tc>
          <w:tcPr>
            <w:tcW w:w="2830" w:type="dxa"/>
          </w:tcPr>
          <w:p w14:paraId="08552244" w14:textId="77777777" w:rsidR="00A31A36" w:rsidRDefault="00A31A36" w:rsidP="005456CD">
            <w:pPr>
              <w:rPr>
                <w:rFonts w:ascii="Arial" w:hAnsi="Arial" w:cs="Arial"/>
                <w:noProof/>
                <w:sz w:val="24"/>
                <w:szCs w:val="24"/>
              </w:rPr>
            </w:pPr>
          </w:p>
          <w:p w14:paraId="1E393956" w14:textId="02C44A50" w:rsidR="00A31A36" w:rsidRDefault="00A31A36" w:rsidP="005456CD">
            <w:pPr>
              <w:rPr>
                <w:rFonts w:ascii="Arial" w:hAnsi="Arial" w:cs="Arial"/>
                <w:noProof/>
                <w:sz w:val="24"/>
                <w:szCs w:val="24"/>
              </w:rPr>
            </w:pPr>
          </w:p>
          <w:p w14:paraId="60137B22" w14:textId="76739BB4" w:rsidR="00A31A36" w:rsidRDefault="00A31A36" w:rsidP="005456CD">
            <w:pPr>
              <w:rPr>
                <w:rFonts w:ascii="Arial" w:hAnsi="Arial" w:cs="Arial"/>
                <w:noProof/>
                <w:sz w:val="24"/>
                <w:szCs w:val="24"/>
              </w:rPr>
            </w:pPr>
          </w:p>
          <w:p w14:paraId="45C54973" w14:textId="224DEDC0" w:rsidR="00A31A36" w:rsidRDefault="00A31A36" w:rsidP="005456CD">
            <w:pPr>
              <w:rPr>
                <w:rFonts w:ascii="Arial" w:hAnsi="Arial" w:cs="Arial"/>
                <w:noProof/>
                <w:sz w:val="24"/>
                <w:szCs w:val="24"/>
              </w:rPr>
            </w:pPr>
          </w:p>
          <w:p w14:paraId="013FD6D1" w14:textId="14596D5D" w:rsidR="00A31A36" w:rsidRDefault="00A31A36" w:rsidP="005456CD">
            <w:pPr>
              <w:rPr>
                <w:rFonts w:ascii="Arial" w:hAnsi="Arial" w:cs="Arial"/>
                <w:noProof/>
                <w:sz w:val="24"/>
                <w:szCs w:val="24"/>
              </w:rPr>
            </w:pPr>
          </w:p>
        </w:tc>
        <w:tc>
          <w:tcPr>
            <w:tcW w:w="2119" w:type="dxa"/>
          </w:tcPr>
          <w:p w14:paraId="0920CA60" w14:textId="77777777" w:rsidR="00A31A36" w:rsidRDefault="00A31A36" w:rsidP="005456CD">
            <w:pPr>
              <w:rPr>
                <w:rFonts w:ascii="Arial" w:hAnsi="Arial" w:cs="Arial"/>
                <w:noProof/>
                <w:sz w:val="24"/>
                <w:szCs w:val="24"/>
              </w:rPr>
            </w:pPr>
          </w:p>
        </w:tc>
      </w:tr>
      <w:tr w:rsidR="00A31A36" w14:paraId="131F8229" w14:textId="77777777" w:rsidTr="005456CD">
        <w:tc>
          <w:tcPr>
            <w:tcW w:w="4962" w:type="dxa"/>
          </w:tcPr>
          <w:p w14:paraId="0D3E8715" w14:textId="77777777" w:rsidR="00A31A36" w:rsidRDefault="00A31A36" w:rsidP="005456CD">
            <w:pPr>
              <w:rPr>
                <w:rFonts w:ascii="Arial" w:hAnsi="Arial" w:cs="Arial"/>
                <w:sz w:val="24"/>
                <w:szCs w:val="24"/>
              </w:rPr>
            </w:pPr>
            <w:r>
              <w:rPr>
                <w:rFonts w:ascii="Arial" w:hAnsi="Arial" w:cs="Arial"/>
                <w:sz w:val="24"/>
                <w:szCs w:val="24"/>
              </w:rPr>
              <w:t>Руководитель разработки,</w:t>
            </w:r>
          </w:p>
          <w:p w14:paraId="32D0E395" w14:textId="77777777" w:rsidR="00A31A36" w:rsidRDefault="00A31A36" w:rsidP="005456CD">
            <w:pPr>
              <w:rPr>
                <w:rFonts w:ascii="Arial" w:hAnsi="Arial" w:cs="Arial"/>
                <w:noProof/>
                <w:sz w:val="24"/>
                <w:szCs w:val="24"/>
              </w:rPr>
            </w:pPr>
            <w:r>
              <w:rPr>
                <w:rFonts w:ascii="Arial" w:hAnsi="Arial" w:cs="Arial"/>
                <w:sz w:val="24"/>
                <w:szCs w:val="24"/>
              </w:rPr>
              <w:t>руководитель отдела НО</w:t>
            </w:r>
          </w:p>
        </w:tc>
        <w:tc>
          <w:tcPr>
            <w:tcW w:w="2830" w:type="dxa"/>
          </w:tcPr>
          <w:p w14:paraId="12B79264" w14:textId="709C95A7" w:rsidR="00A31A36" w:rsidRDefault="00A31A36" w:rsidP="005456CD">
            <w:pPr>
              <w:rPr>
                <w:rFonts w:ascii="Arial" w:hAnsi="Arial" w:cs="Arial"/>
                <w:noProof/>
                <w:sz w:val="24"/>
                <w:szCs w:val="24"/>
              </w:rPr>
            </w:pPr>
          </w:p>
        </w:tc>
        <w:tc>
          <w:tcPr>
            <w:tcW w:w="2119" w:type="dxa"/>
          </w:tcPr>
          <w:p w14:paraId="2777AFD7" w14:textId="1B7BF3F9" w:rsidR="00A31A36" w:rsidRDefault="00A31A36" w:rsidP="005456CD">
            <w:pPr>
              <w:rPr>
                <w:rFonts w:ascii="Arial" w:hAnsi="Arial" w:cs="Arial"/>
                <w:sz w:val="24"/>
                <w:szCs w:val="24"/>
              </w:rPr>
            </w:pPr>
          </w:p>
          <w:p w14:paraId="35A196B6" w14:textId="77777777" w:rsidR="00A31A36" w:rsidRDefault="00A31A36" w:rsidP="005456CD">
            <w:pPr>
              <w:jc w:val="right"/>
              <w:rPr>
                <w:rFonts w:ascii="Arial" w:hAnsi="Arial" w:cs="Arial"/>
                <w:noProof/>
                <w:sz w:val="24"/>
                <w:szCs w:val="24"/>
              </w:rPr>
            </w:pPr>
            <w:r>
              <w:rPr>
                <w:rFonts w:ascii="Arial" w:hAnsi="Arial" w:cs="Arial"/>
                <w:sz w:val="24"/>
                <w:szCs w:val="24"/>
              </w:rPr>
              <w:t>Е.В. Селезнёва</w:t>
            </w:r>
          </w:p>
        </w:tc>
      </w:tr>
      <w:tr w:rsidR="00A31A36" w14:paraId="6EF42687" w14:textId="77777777" w:rsidTr="005456CD">
        <w:tc>
          <w:tcPr>
            <w:tcW w:w="4962" w:type="dxa"/>
          </w:tcPr>
          <w:p w14:paraId="3AD121A8" w14:textId="77777777" w:rsidR="00A31A36" w:rsidRDefault="00A31A36" w:rsidP="005456CD">
            <w:pPr>
              <w:rPr>
                <w:rFonts w:ascii="Arial" w:hAnsi="Arial" w:cs="Arial"/>
                <w:noProof/>
                <w:sz w:val="24"/>
                <w:szCs w:val="24"/>
              </w:rPr>
            </w:pPr>
          </w:p>
          <w:p w14:paraId="0404FDCE" w14:textId="77777777" w:rsidR="00A31A36" w:rsidRDefault="00A31A36" w:rsidP="005456CD">
            <w:pPr>
              <w:rPr>
                <w:rFonts w:ascii="Arial" w:hAnsi="Arial" w:cs="Arial"/>
                <w:noProof/>
                <w:sz w:val="24"/>
                <w:szCs w:val="24"/>
              </w:rPr>
            </w:pPr>
          </w:p>
        </w:tc>
        <w:tc>
          <w:tcPr>
            <w:tcW w:w="2830" w:type="dxa"/>
          </w:tcPr>
          <w:p w14:paraId="5094213C" w14:textId="6C7CD5AD" w:rsidR="00A31A36" w:rsidRDefault="00A31A36" w:rsidP="005456CD">
            <w:pPr>
              <w:rPr>
                <w:rFonts w:ascii="Arial" w:hAnsi="Arial" w:cs="Arial"/>
                <w:noProof/>
                <w:sz w:val="24"/>
                <w:szCs w:val="24"/>
              </w:rPr>
            </w:pPr>
          </w:p>
          <w:p w14:paraId="720D8756" w14:textId="29B3872F" w:rsidR="00A31A36" w:rsidRDefault="00A31A36" w:rsidP="005456CD">
            <w:pPr>
              <w:rPr>
                <w:rFonts w:ascii="Arial" w:hAnsi="Arial" w:cs="Arial"/>
                <w:noProof/>
                <w:sz w:val="24"/>
                <w:szCs w:val="24"/>
              </w:rPr>
            </w:pPr>
          </w:p>
          <w:p w14:paraId="0E1F7620" w14:textId="5D147BBF" w:rsidR="00A31A36" w:rsidRDefault="00A31A36" w:rsidP="005456CD">
            <w:pPr>
              <w:rPr>
                <w:rFonts w:ascii="Arial" w:hAnsi="Arial" w:cs="Arial"/>
                <w:noProof/>
                <w:sz w:val="24"/>
                <w:szCs w:val="24"/>
              </w:rPr>
            </w:pPr>
          </w:p>
          <w:p w14:paraId="66A402C2" w14:textId="0D0197D5" w:rsidR="00A31A36" w:rsidRDefault="00A31A36" w:rsidP="005456CD">
            <w:pPr>
              <w:rPr>
                <w:rFonts w:ascii="Arial" w:hAnsi="Arial" w:cs="Arial"/>
                <w:noProof/>
                <w:sz w:val="24"/>
                <w:szCs w:val="24"/>
              </w:rPr>
            </w:pPr>
          </w:p>
          <w:p w14:paraId="4E897E29" w14:textId="3980CFAB" w:rsidR="00A31A36" w:rsidRDefault="00A31A36" w:rsidP="005456CD">
            <w:pPr>
              <w:rPr>
                <w:rFonts w:ascii="Arial" w:hAnsi="Arial" w:cs="Arial"/>
                <w:noProof/>
                <w:sz w:val="24"/>
                <w:szCs w:val="24"/>
              </w:rPr>
            </w:pPr>
          </w:p>
        </w:tc>
        <w:tc>
          <w:tcPr>
            <w:tcW w:w="2119" w:type="dxa"/>
          </w:tcPr>
          <w:p w14:paraId="0BB9B8D3" w14:textId="77777777" w:rsidR="00A31A36" w:rsidRDefault="00A31A36" w:rsidP="005456CD">
            <w:pPr>
              <w:rPr>
                <w:rFonts w:ascii="Arial" w:hAnsi="Arial" w:cs="Arial"/>
                <w:noProof/>
                <w:sz w:val="24"/>
                <w:szCs w:val="24"/>
              </w:rPr>
            </w:pPr>
          </w:p>
        </w:tc>
      </w:tr>
      <w:tr w:rsidR="00A31A36" w14:paraId="0C689CCC" w14:textId="77777777" w:rsidTr="005456CD">
        <w:tc>
          <w:tcPr>
            <w:tcW w:w="4962" w:type="dxa"/>
          </w:tcPr>
          <w:p w14:paraId="27770BDF" w14:textId="77777777" w:rsidR="00A31A36" w:rsidRDefault="00A31A36" w:rsidP="005456CD">
            <w:pPr>
              <w:rPr>
                <w:rFonts w:ascii="Arial" w:hAnsi="Arial" w:cs="Arial"/>
                <w:sz w:val="24"/>
                <w:szCs w:val="24"/>
              </w:rPr>
            </w:pPr>
            <w:r>
              <w:rPr>
                <w:rFonts w:ascii="Arial" w:hAnsi="Arial" w:cs="Arial"/>
                <w:sz w:val="24"/>
                <w:szCs w:val="24"/>
              </w:rPr>
              <w:t>Исполнитель,</w:t>
            </w:r>
          </w:p>
          <w:p w14:paraId="1D0F232F" w14:textId="77777777" w:rsidR="00A31A36" w:rsidRDefault="00A31A36" w:rsidP="005456CD">
            <w:pPr>
              <w:rPr>
                <w:rFonts w:ascii="Arial" w:hAnsi="Arial" w:cs="Arial"/>
                <w:noProof/>
                <w:sz w:val="24"/>
                <w:szCs w:val="24"/>
              </w:rPr>
            </w:pPr>
            <w:r>
              <w:rPr>
                <w:rFonts w:ascii="Arial" w:hAnsi="Arial" w:cs="Arial"/>
                <w:sz w:val="24"/>
                <w:szCs w:val="24"/>
              </w:rPr>
              <w:t>специалист отдела НО</w:t>
            </w:r>
          </w:p>
        </w:tc>
        <w:tc>
          <w:tcPr>
            <w:tcW w:w="2830" w:type="dxa"/>
          </w:tcPr>
          <w:p w14:paraId="68C58C40" w14:textId="4C293E8D" w:rsidR="00A31A36" w:rsidRDefault="00A31A36" w:rsidP="005456CD">
            <w:pPr>
              <w:rPr>
                <w:rFonts w:ascii="Arial" w:hAnsi="Arial" w:cs="Arial"/>
                <w:noProof/>
                <w:sz w:val="24"/>
                <w:szCs w:val="24"/>
              </w:rPr>
            </w:pPr>
          </w:p>
        </w:tc>
        <w:tc>
          <w:tcPr>
            <w:tcW w:w="2119" w:type="dxa"/>
          </w:tcPr>
          <w:p w14:paraId="7DA26CB5" w14:textId="77777777" w:rsidR="00A31A36" w:rsidRDefault="00A31A36" w:rsidP="005456CD">
            <w:pPr>
              <w:rPr>
                <w:rFonts w:ascii="Arial" w:hAnsi="Arial" w:cs="Arial"/>
                <w:sz w:val="24"/>
                <w:szCs w:val="24"/>
              </w:rPr>
            </w:pPr>
          </w:p>
          <w:p w14:paraId="5B314673" w14:textId="77777777" w:rsidR="00A31A36" w:rsidRDefault="00A31A36" w:rsidP="005456CD">
            <w:pPr>
              <w:jc w:val="right"/>
              <w:rPr>
                <w:rFonts w:ascii="Arial" w:hAnsi="Arial" w:cs="Arial"/>
                <w:noProof/>
                <w:sz w:val="24"/>
                <w:szCs w:val="24"/>
              </w:rPr>
            </w:pPr>
            <w:r>
              <w:rPr>
                <w:rFonts w:ascii="Arial" w:hAnsi="Arial" w:cs="Arial"/>
                <w:sz w:val="24"/>
                <w:szCs w:val="24"/>
              </w:rPr>
              <w:t>П.А. Перминов</w:t>
            </w:r>
          </w:p>
        </w:tc>
      </w:tr>
    </w:tbl>
    <w:p w14:paraId="3136B535" w14:textId="77777777" w:rsidR="00A31A36" w:rsidRPr="00D22995" w:rsidRDefault="00A31A36" w:rsidP="000F450F">
      <w:pPr>
        <w:pStyle w:val="af1"/>
      </w:pPr>
    </w:p>
    <w:sectPr w:rsidR="00A31A36" w:rsidRPr="00D22995" w:rsidSect="00A31A36">
      <w:footnotePr>
        <w:numRestart w:val="eachPage"/>
      </w:footnotePr>
      <w:pgSz w:w="11906" w:h="16838" w:code="9"/>
      <w:pgMar w:top="1134" w:right="1134" w:bottom="1134" w:left="1134" w:header="56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61D1" w14:textId="77777777" w:rsidR="004D5957" w:rsidRDefault="004D5957" w:rsidP="0093518F">
      <w:r>
        <w:separator/>
      </w:r>
    </w:p>
  </w:endnote>
  <w:endnote w:type="continuationSeparator" w:id="0">
    <w:p w14:paraId="150DEA39" w14:textId="77777777" w:rsidR="004D5957" w:rsidRDefault="004D5957" w:rsidP="0093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1347"/>
      <w:docPartObj>
        <w:docPartGallery w:val="Page Numbers (Bottom of Page)"/>
        <w:docPartUnique/>
      </w:docPartObj>
    </w:sdtPr>
    <w:sdtEndPr>
      <w:rPr>
        <w:rFonts w:ascii="Arial" w:hAnsi="Arial" w:cs="Arial"/>
        <w:sz w:val="22"/>
        <w:szCs w:val="22"/>
      </w:rPr>
    </w:sdtEndPr>
    <w:sdtContent>
      <w:p w14:paraId="45CB6FC0" w14:textId="77777777" w:rsidR="000A43E2" w:rsidRPr="0085053C" w:rsidRDefault="000A43E2" w:rsidP="0099149F">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A7371D">
          <w:rPr>
            <w:rFonts w:ascii="Arial" w:hAnsi="Arial" w:cs="Arial"/>
            <w:noProof/>
            <w:sz w:val="22"/>
            <w:szCs w:val="22"/>
          </w:rPr>
          <w:t>II</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066111"/>
      <w:docPartObj>
        <w:docPartGallery w:val="Page Numbers (Bottom of Page)"/>
        <w:docPartUnique/>
      </w:docPartObj>
    </w:sdtPr>
    <w:sdtEndPr>
      <w:rPr>
        <w:rFonts w:ascii="Arial" w:hAnsi="Arial" w:cs="Arial"/>
        <w:sz w:val="22"/>
        <w:szCs w:val="22"/>
      </w:rPr>
    </w:sdtEndPr>
    <w:sdtContent>
      <w:p w14:paraId="73504D22" w14:textId="77777777" w:rsidR="000A43E2" w:rsidRPr="0085053C" w:rsidRDefault="000A43E2" w:rsidP="0099149F">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A7371D">
          <w:rPr>
            <w:rFonts w:ascii="Arial" w:hAnsi="Arial" w:cs="Arial"/>
            <w:noProof/>
            <w:sz w:val="22"/>
            <w:szCs w:val="22"/>
          </w:rPr>
          <w:t>III</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45742"/>
      <w:docPartObj>
        <w:docPartGallery w:val="Page Numbers (Bottom of Page)"/>
        <w:docPartUnique/>
      </w:docPartObj>
    </w:sdtPr>
    <w:sdtEndPr>
      <w:rPr>
        <w:rFonts w:ascii="Arial" w:hAnsi="Arial" w:cs="Arial"/>
        <w:sz w:val="22"/>
        <w:szCs w:val="22"/>
      </w:rPr>
    </w:sdtEndPr>
    <w:sdtContent>
      <w:p w14:paraId="7A1EC962" w14:textId="77777777" w:rsidR="000A43E2" w:rsidRPr="0015488B" w:rsidRDefault="000A43E2" w:rsidP="0099149F">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A7371D">
          <w:rPr>
            <w:rFonts w:ascii="Arial" w:hAnsi="Arial" w:cs="Arial"/>
            <w:noProof/>
            <w:sz w:val="22"/>
            <w:szCs w:val="22"/>
          </w:rPr>
          <w:t>8</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44836"/>
      <w:docPartObj>
        <w:docPartGallery w:val="Page Numbers (Bottom of Page)"/>
        <w:docPartUnique/>
      </w:docPartObj>
    </w:sdtPr>
    <w:sdtEndPr>
      <w:rPr>
        <w:rFonts w:ascii="Arial" w:hAnsi="Arial" w:cs="Arial"/>
        <w:sz w:val="22"/>
        <w:szCs w:val="22"/>
      </w:rPr>
    </w:sdtEndPr>
    <w:sdtContent>
      <w:p w14:paraId="21B70C2D" w14:textId="77777777" w:rsidR="000A43E2" w:rsidRPr="0085053C" w:rsidRDefault="000A43E2" w:rsidP="0099149F">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A7371D">
          <w:rPr>
            <w:rFonts w:ascii="Arial" w:hAnsi="Arial" w:cs="Arial"/>
            <w:noProof/>
            <w:sz w:val="22"/>
            <w:szCs w:val="22"/>
          </w:rPr>
          <w:t>9</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4656" w14:textId="77777777" w:rsidR="004D5957" w:rsidRDefault="004D5957" w:rsidP="0093518F">
      <w:r>
        <w:separator/>
      </w:r>
    </w:p>
  </w:footnote>
  <w:footnote w:type="continuationSeparator" w:id="0">
    <w:p w14:paraId="1D38E4FD" w14:textId="77777777" w:rsidR="004D5957" w:rsidRDefault="004D5957" w:rsidP="0093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C241" w14:textId="75F39322" w:rsidR="000A43E2" w:rsidRPr="00E257EE" w:rsidRDefault="000A43E2" w:rsidP="0099149F">
    <w:pPr>
      <w:pStyle w:val="ac"/>
      <w:spacing w:after="120"/>
      <w:ind w:left="-142"/>
      <w:rPr>
        <w:rFonts w:ascii="Arial" w:hAnsi="Arial" w:cs="Arial"/>
        <w:bCs/>
        <w:i/>
        <w:iCs/>
      </w:rPr>
    </w:pPr>
    <w:r>
      <w:rPr>
        <w:rFonts w:ascii="Arial" w:eastAsia="Calibri" w:hAnsi="Arial" w:cs="Arial"/>
        <w:b/>
        <w:lang w:eastAsia="en-US"/>
      </w:rPr>
      <w:t>ГОСТ Р 2.3</w:t>
    </w:r>
    <w:r w:rsidR="00C5185E" w:rsidRPr="00C5185E">
      <w:rPr>
        <w:rFonts w:ascii="Arial" w:eastAsia="Calibri" w:hAnsi="Arial" w:cs="Arial"/>
        <w:b/>
        <w:lang w:eastAsia="en-US"/>
      </w:rPr>
      <w:t>17</w:t>
    </w:r>
    <w:r w:rsidRPr="00E257EE">
      <w:rPr>
        <w:rFonts w:ascii="Arial" w:eastAsia="Calibri" w:hAnsi="Arial" w:cs="Arial"/>
        <w:b/>
        <w:lang w:eastAsia="en-US"/>
      </w:rPr>
      <w:sym w:font="Symbol" w:char="F0BE"/>
    </w:r>
    <w:r w:rsidRPr="00E257EE">
      <w:rPr>
        <w:rFonts w:ascii="Arial" w:eastAsia="Calibri" w:hAnsi="Arial" w:cs="Arial"/>
        <w:b/>
        <w:lang w:eastAsia="en-US"/>
      </w:rPr>
      <w:t>20</w:t>
    </w:r>
    <w:r w:rsidR="00C5185E">
      <w:rPr>
        <w:rFonts w:ascii="Arial" w:eastAsia="Calibri" w:hAnsi="Arial" w:cs="Arial"/>
        <w:b/>
        <w:lang w:eastAsia="en-US"/>
      </w:rPr>
      <w:t>ХХ</w:t>
    </w:r>
    <w:r w:rsidRPr="00E257EE">
      <w:rPr>
        <w:rFonts w:ascii="Arial" w:eastAsia="Calibri" w:hAnsi="Arial" w:cs="Arial"/>
        <w:b/>
        <w:lang w:eastAsia="en-US"/>
      </w:rPr>
      <w:br/>
    </w:r>
    <w:r w:rsidRPr="00E257EE">
      <w:rPr>
        <w:rFonts w:ascii="Arial" w:eastAsia="Calibri" w:hAnsi="Arial" w:cs="Arial"/>
        <w:i/>
        <w:lang w:eastAsia="en-US"/>
      </w:rPr>
      <w:t xml:space="preserve">(Проект, </w:t>
    </w:r>
    <w:r w:rsidR="0020138E">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F904" w14:textId="33B1AEEF" w:rsidR="000A43E2" w:rsidRPr="00E257EE" w:rsidRDefault="001A5DF7" w:rsidP="0099149F">
    <w:pPr>
      <w:pStyle w:val="ac"/>
      <w:spacing w:after="120"/>
      <w:ind w:left="5387"/>
      <w:jc w:val="right"/>
    </w:pPr>
    <w:r>
      <w:rPr>
        <w:rFonts w:ascii="Arial" w:hAnsi="Arial" w:cs="Arial"/>
        <w:b/>
      </w:rPr>
      <w:t>ГОСТ Р 2.3</w:t>
    </w:r>
    <w:r w:rsidRPr="001A5DF7">
      <w:rPr>
        <w:rFonts w:ascii="Arial" w:hAnsi="Arial" w:cs="Arial"/>
        <w:b/>
      </w:rPr>
      <w:t>1</w:t>
    </w:r>
    <w:r w:rsidR="000D438C">
      <w:rPr>
        <w:rFonts w:ascii="Arial" w:hAnsi="Arial" w:cs="Arial"/>
        <w:b/>
      </w:rPr>
      <w:t>7</w:t>
    </w:r>
    <w:r w:rsidR="000A43E2" w:rsidRPr="00E257EE">
      <w:rPr>
        <w:rFonts w:ascii="Arial" w:hAnsi="Arial" w:cs="Arial"/>
        <w:b/>
      </w:rPr>
      <w:sym w:font="Symbol" w:char="F0BE"/>
    </w:r>
    <w:r w:rsidR="000A43E2" w:rsidRPr="00E257EE">
      <w:rPr>
        <w:rFonts w:ascii="Arial" w:hAnsi="Arial" w:cs="Arial"/>
        <w:b/>
      </w:rPr>
      <w:t>20</w:t>
    </w:r>
    <w:r w:rsidR="00C5185E">
      <w:rPr>
        <w:rFonts w:ascii="Arial" w:hAnsi="Arial" w:cs="Arial"/>
        <w:b/>
      </w:rPr>
      <w:t>ХХ</w:t>
    </w:r>
    <w:r w:rsidR="000A43E2" w:rsidRPr="00E257EE">
      <w:rPr>
        <w:rFonts w:ascii="Arial" w:hAnsi="Arial" w:cs="Arial"/>
      </w:rPr>
      <w:br/>
    </w:r>
    <w:r w:rsidR="000A43E2" w:rsidRPr="00E257EE">
      <w:rPr>
        <w:rFonts w:ascii="Arial" w:hAnsi="Arial" w:cs="Arial"/>
        <w:i/>
      </w:rPr>
      <w:t xml:space="preserve">(Проект, </w:t>
    </w:r>
    <w:r w:rsidR="0020138E">
      <w:rPr>
        <w:rFonts w:ascii="Arial" w:hAnsi="Arial" w:cs="Arial"/>
        <w:i/>
      </w:rPr>
      <w:t>окончательная</w:t>
    </w:r>
    <w:r w:rsidR="000A43E2" w:rsidRPr="00E257EE">
      <w:rPr>
        <w:rFonts w:ascii="Arial" w:hAnsi="Arial" w:cs="Arial"/>
        <w:i/>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E4FC" w14:textId="5D53B287" w:rsidR="000A43E2" w:rsidRPr="00E257EE" w:rsidRDefault="000A43E2" w:rsidP="0099149F">
    <w:pPr>
      <w:pStyle w:val="ac"/>
      <w:spacing w:after="120"/>
      <w:ind w:left="-142"/>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w:t>
    </w:r>
    <w:r w:rsidR="00785635">
      <w:rPr>
        <w:rFonts w:ascii="Arial" w:eastAsia="Calibri" w:hAnsi="Arial" w:cs="Arial"/>
        <w:b/>
        <w:lang w:eastAsia="en-US"/>
      </w:rPr>
      <w:t>17</w:t>
    </w:r>
    <w:r w:rsidRPr="00E257EE">
      <w:rPr>
        <w:rFonts w:ascii="Arial" w:eastAsia="Calibri" w:hAnsi="Arial" w:cs="Arial"/>
        <w:b/>
        <w:lang w:eastAsia="en-US"/>
      </w:rPr>
      <w:sym w:font="Symbol" w:char="F0BE"/>
    </w:r>
    <w:r w:rsidRPr="00E257EE">
      <w:rPr>
        <w:rFonts w:ascii="Arial" w:eastAsia="Calibri" w:hAnsi="Arial" w:cs="Arial"/>
        <w:b/>
        <w:lang w:eastAsia="en-US"/>
      </w:rPr>
      <w:t>20</w:t>
    </w:r>
    <w:r w:rsidR="0020138E">
      <w:rPr>
        <w:rFonts w:ascii="Arial" w:eastAsia="Calibri" w:hAnsi="Arial" w:cs="Arial"/>
        <w:b/>
        <w:lang w:eastAsia="en-US"/>
      </w:rPr>
      <w:t>ХХ</w:t>
    </w:r>
    <w:r w:rsidRPr="00E257EE">
      <w:rPr>
        <w:rFonts w:ascii="Arial" w:eastAsia="Calibri" w:hAnsi="Arial" w:cs="Arial"/>
        <w:b/>
        <w:lang w:eastAsia="en-US"/>
      </w:rPr>
      <w:br/>
    </w:r>
    <w:r w:rsidRPr="00E257EE">
      <w:rPr>
        <w:rFonts w:ascii="Arial" w:eastAsia="Calibri" w:hAnsi="Arial" w:cs="Arial"/>
        <w:i/>
        <w:lang w:eastAsia="en-US"/>
      </w:rPr>
      <w:t xml:space="preserve">(Проект, </w:t>
    </w:r>
    <w:r w:rsidR="0020138E">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94FACD5A"/>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418"/>
        </w:tabs>
        <w:ind w:left="284"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3402"/>
        </w:tabs>
        <w:ind w:left="1276"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
      <w:lvlText w:val="%3)"/>
      <w:lvlJc w:val="left"/>
      <w:pPr>
        <w:tabs>
          <w:tab w:val="num" w:pos="1135"/>
        </w:tabs>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964EFA"/>
    <w:multiLevelType w:val="hybridMultilevel"/>
    <w:tmpl w:val="0F0CA6A2"/>
    <w:lvl w:ilvl="0" w:tplc="99A83804">
      <w:start w:val="1"/>
      <w:numFmt w:val="decimal"/>
      <w:pStyle w:val="a0"/>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55F46"/>
    <w:multiLevelType w:val="hybridMultilevel"/>
    <w:tmpl w:val="231A0EF0"/>
    <w:lvl w:ilvl="0" w:tplc="66ECDACA">
      <w:start w:val="1"/>
      <w:numFmt w:val="decimal"/>
      <w:pStyle w:val="a1"/>
      <w:lvlText w:val="Таблица %1"/>
      <w:lvlJc w:val="left"/>
      <w:pPr>
        <w:ind w:left="1429" w:hanging="360"/>
      </w:pPr>
      <w:rPr>
        <w:rFonts w:hint="default"/>
        <w:spacing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BC41FA1"/>
    <w:multiLevelType w:val="hybridMultilevel"/>
    <w:tmpl w:val="E12E1D82"/>
    <w:lvl w:ilvl="0" w:tplc="68B2E1AC">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D"/>
    <w:rsid w:val="00040A87"/>
    <w:rsid w:val="000454F2"/>
    <w:rsid w:val="00047D2D"/>
    <w:rsid w:val="00053326"/>
    <w:rsid w:val="00054037"/>
    <w:rsid w:val="000547FF"/>
    <w:rsid w:val="00057922"/>
    <w:rsid w:val="00062047"/>
    <w:rsid w:val="00094EF9"/>
    <w:rsid w:val="000A323B"/>
    <w:rsid w:val="000A43E2"/>
    <w:rsid w:val="000A6D4D"/>
    <w:rsid w:val="000D1E6B"/>
    <w:rsid w:val="000D3AA6"/>
    <w:rsid w:val="000D3FBF"/>
    <w:rsid w:val="000D438C"/>
    <w:rsid w:val="000D6092"/>
    <w:rsid w:val="000E2588"/>
    <w:rsid w:val="000E2954"/>
    <w:rsid w:val="000E758B"/>
    <w:rsid w:val="000F450F"/>
    <w:rsid w:val="000F596D"/>
    <w:rsid w:val="000F6737"/>
    <w:rsid w:val="00104759"/>
    <w:rsid w:val="0011702C"/>
    <w:rsid w:val="00125546"/>
    <w:rsid w:val="00142BE1"/>
    <w:rsid w:val="0014555E"/>
    <w:rsid w:val="00154EEE"/>
    <w:rsid w:val="00155D92"/>
    <w:rsid w:val="00161A6C"/>
    <w:rsid w:val="001772FA"/>
    <w:rsid w:val="00180E13"/>
    <w:rsid w:val="0018574C"/>
    <w:rsid w:val="001A5DF7"/>
    <w:rsid w:val="001A72F1"/>
    <w:rsid w:val="001B1070"/>
    <w:rsid w:val="001B5038"/>
    <w:rsid w:val="001C38D1"/>
    <w:rsid w:val="001C5B95"/>
    <w:rsid w:val="001D60C5"/>
    <w:rsid w:val="001E1634"/>
    <w:rsid w:val="001E5828"/>
    <w:rsid w:val="001F170C"/>
    <w:rsid w:val="001F5D3A"/>
    <w:rsid w:val="001F608D"/>
    <w:rsid w:val="001F7F81"/>
    <w:rsid w:val="0020138E"/>
    <w:rsid w:val="00204081"/>
    <w:rsid w:val="002045D7"/>
    <w:rsid w:val="002164D6"/>
    <w:rsid w:val="00226810"/>
    <w:rsid w:val="0022692D"/>
    <w:rsid w:val="00227F47"/>
    <w:rsid w:val="00230E90"/>
    <w:rsid w:val="00233599"/>
    <w:rsid w:val="00234737"/>
    <w:rsid w:val="00236A89"/>
    <w:rsid w:val="00236CBD"/>
    <w:rsid w:val="00237E6E"/>
    <w:rsid w:val="0024131B"/>
    <w:rsid w:val="00245C49"/>
    <w:rsid w:val="00246239"/>
    <w:rsid w:val="00247206"/>
    <w:rsid w:val="0025297A"/>
    <w:rsid w:val="002678B5"/>
    <w:rsid w:val="0027632E"/>
    <w:rsid w:val="00280191"/>
    <w:rsid w:val="00282B3A"/>
    <w:rsid w:val="002A34F7"/>
    <w:rsid w:val="002A3D56"/>
    <w:rsid w:val="002A74FF"/>
    <w:rsid w:val="002B547F"/>
    <w:rsid w:val="002C1812"/>
    <w:rsid w:val="002C349B"/>
    <w:rsid w:val="002C40F9"/>
    <w:rsid w:val="002D50E9"/>
    <w:rsid w:val="002E0302"/>
    <w:rsid w:val="002E461F"/>
    <w:rsid w:val="002F3307"/>
    <w:rsid w:val="003008BB"/>
    <w:rsid w:val="003020E0"/>
    <w:rsid w:val="00305E8E"/>
    <w:rsid w:val="003110A5"/>
    <w:rsid w:val="00331873"/>
    <w:rsid w:val="00332ECB"/>
    <w:rsid w:val="003370E8"/>
    <w:rsid w:val="00347CAA"/>
    <w:rsid w:val="00347EA1"/>
    <w:rsid w:val="0035052F"/>
    <w:rsid w:val="00352B6E"/>
    <w:rsid w:val="00354846"/>
    <w:rsid w:val="00357620"/>
    <w:rsid w:val="00377519"/>
    <w:rsid w:val="00395E57"/>
    <w:rsid w:val="003A1468"/>
    <w:rsid w:val="003A22F9"/>
    <w:rsid w:val="003B0757"/>
    <w:rsid w:val="003C544F"/>
    <w:rsid w:val="003D4BAF"/>
    <w:rsid w:val="003E1013"/>
    <w:rsid w:val="003E433D"/>
    <w:rsid w:val="003E65C5"/>
    <w:rsid w:val="003F69E4"/>
    <w:rsid w:val="004036AA"/>
    <w:rsid w:val="004061C7"/>
    <w:rsid w:val="004067A2"/>
    <w:rsid w:val="00406B23"/>
    <w:rsid w:val="00410140"/>
    <w:rsid w:val="00410818"/>
    <w:rsid w:val="00414881"/>
    <w:rsid w:val="0042505A"/>
    <w:rsid w:val="0042731E"/>
    <w:rsid w:val="00431361"/>
    <w:rsid w:val="00431E35"/>
    <w:rsid w:val="00436D8D"/>
    <w:rsid w:val="00436FC2"/>
    <w:rsid w:val="00440195"/>
    <w:rsid w:val="0044099C"/>
    <w:rsid w:val="004413D0"/>
    <w:rsid w:val="004438DB"/>
    <w:rsid w:val="004658BC"/>
    <w:rsid w:val="00473396"/>
    <w:rsid w:val="00494A31"/>
    <w:rsid w:val="004A1FFD"/>
    <w:rsid w:val="004A68E8"/>
    <w:rsid w:val="004C63A2"/>
    <w:rsid w:val="004C6C88"/>
    <w:rsid w:val="004D5957"/>
    <w:rsid w:val="004E62D7"/>
    <w:rsid w:val="004E7130"/>
    <w:rsid w:val="004F08A6"/>
    <w:rsid w:val="004F1200"/>
    <w:rsid w:val="005103CE"/>
    <w:rsid w:val="00511FA9"/>
    <w:rsid w:val="00523AD1"/>
    <w:rsid w:val="00524369"/>
    <w:rsid w:val="005508E4"/>
    <w:rsid w:val="00552C39"/>
    <w:rsid w:val="00562D53"/>
    <w:rsid w:val="005635ED"/>
    <w:rsid w:val="005714EB"/>
    <w:rsid w:val="005769EC"/>
    <w:rsid w:val="005830A6"/>
    <w:rsid w:val="00590685"/>
    <w:rsid w:val="00595D28"/>
    <w:rsid w:val="005A3CBB"/>
    <w:rsid w:val="005A535F"/>
    <w:rsid w:val="005A57AC"/>
    <w:rsid w:val="005A5FC1"/>
    <w:rsid w:val="005C4FAA"/>
    <w:rsid w:val="005D0A22"/>
    <w:rsid w:val="005D661A"/>
    <w:rsid w:val="005F0E99"/>
    <w:rsid w:val="006073EF"/>
    <w:rsid w:val="006110FB"/>
    <w:rsid w:val="006329B5"/>
    <w:rsid w:val="00644D8D"/>
    <w:rsid w:val="00650C92"/>
    <w:rsid w:val="006655EE"/>
    <w:rsid w:val="00667939"/>
    <w:rsid w:val="0067141C"/>
    <w:rsid w:val="006779D3"/>
    <w:rsid w:val="00685EB7"/>
    <w:rsid w:val="0069156E"/>
    <w:rsid w:val="00692B33"/>
    <w:rsid w:val="00697C8F"/>
    <w:rsid w:val="006A50D2"/>
    <w:rsid w:val="006A54C4"/>
    <w:rsid w:val="006B40F0"/>
    <w:rsid w:val="006B4BA5"/>
    <w:rsid w:val="006B6D15"/>
    <w:rsid w:val="006B735B"/>
    <w:rsid w:val="006C1D39"/>
    <w:rsid w:val="006C2B19"/>
    <w:rsid w:val="006C6E53"/>
    <w:rsid w:val="006C718E"/>
    <w:rsid w:val="006E7356"/>
    <w:rsid w:val="006F1723"/>
    <w:rsid w:val="00705173"/>
    <w:rsid w:val="00705EBD"/>
    <w:rsid w:val="00712AAE"/>
    <w:rsid w:val="00716D51"/>
    <w:rsid w:val="00751773"/>
    <w:rsid w:val="007601BD"/>
    <w:rsid w:val="00763F1F"/>
    <w:rsid w:val="00774969"/>
    <w:rsid w:val="00780A7C"/>
    <w:rsid w:val="00785635"/>
    <w:rsid w:val="00785D8F"/>
    <w:rsid w:val="007865B3"/>
    <w:rsid w:val="007873D1"/>
    <w:rsid w:val="00793F24"/>
    <w:rsid w:val="007A1BC4"/>
    <w:rsid w:val="007A22DD"/>
    <w:rsid w:val="007A6489"/>
    <w:rsid w:val="007B5CD0"/>
    <w:rsid w:val="007D228D"/>
    <w:rsid w:val="007D5652"/>
    <w:rsid w:val="007D6EB4"/>
    <w:rsid w:val="007F1B53"/>
    <w:rsid w:val="007F4960"/>
    <w:rsid w:val="007F69A1"/>
    <w:rsid w:val="00805F3D"/>
    <w:rsid w:val="00816BD7"/>
    <w:rsid w:val="00822C4C"/>
    <w:rsid w:val="00824A82"/>
    <w:rsid w:val="00834DD9"/>
    <w:rsid w:val="00870D9D"/>
    <w:rsid w:val="00876E9A"/>
    <w:rsid w:val="00881301"/>
    <w:rsid w:val="008851E4"/>
    <w:rsid w:val="008A068F"/>
    <w:rsid w:val="008A7B9F"/>
    <w:rsid w:val="008B0178"/>
    <w:rsid w:val="008B1475"/>
    <w:rsid w:val="008C6CAC"/>
    <w:rsid w:val="008D3E87"/>
    <w:rsid w:val="008E0EF9"/>
    <w:rsid w:val="008E150E"/>
    <w:rsid w:val="008E56E2"/>
    <w:rsid w:val="009003D8"/>
    <w:rsid w:val="00900EFD"/>
    <w:rsid w:val="00907E69"/>
    <w:rsid w:val="00912BF7"/>
    <w:rsid w:val="00914BA1"/>
    <w:rsid w:val="00916FEC"/>
    <w:rsid w:val="00924811"/>
    <w:rsid w:val="00924BA0"/>
    <w:rsid w:val="00931DA8"/>
    <w:rsid w:val="0093518F"/>
    <w:rsid w:val="00941BDC"/>
    <w:rsid w:val="0095367C"/>
    <w:rsid w:val="009603D6"/>
    <w:rsid w:val="00964C2B"/>
    <w:rsid w:val="00966D24"/>
    <w:rsid w:val="00983B85"/>
    <w:rsid w:val="00985A77"/>
    <w:rsid w:val="00987E00"/>
    <w:rsid w:val="00990909"/>
    <w:rsid w:val="0099149F"/>
    <w:rsid w:val="009A1623"/>
    <w:rsid w:val="009B3852"/>
    <w:rsid w:val="009B467E"/>
    <w:rsid w:val="009C03D0"/>
    <w:rsid w:val="009C0966"/>
    <w:rsid w:val="009C5509"/>
    <w:rsid w:val="00A01619"/>
    <w:rsid w:val="00A01D7C"/>
    <w:rsid w:val="00A11331"/>
    <w:rsid w:val="00A11827"/>
    <w:rsid w:val="00A21E90"/>
    <w:rsid w:val="00A233CB"/>
    <w:rsid w:val="00A24A05"/>
    <w:rsid w:val="00A25665"/>
    <w:rsid w:val="00A26C5B"/>
    <w:rsid w:val="00A27C17"/>
    <w:rsid w:val="00A31A36"/>
    <w:rsid w:val="00A47F49"/>
    <w:rsid w:val="00A51639"/>
    <w:rsid w:val="00A60C02"/>
    <w:rsid w:val="00A64D18"/>
    <w:rsid w:val="00A7371D"/>
    <w:rsid w:val="00A76C19"/>
    <w:rsid w:val="00A83EC7"/>
    <w:rsid w:val="00AA1CA9"/>
    <w:rsid w:val="00AA40E3"/>
    <w:rsid w:val="00AA4592"/>
    <w:rsid w:val="00AB2F74"/>
    <w:rsid w:val="00AB4B2E"/>
    <w:rsid w:val="00AB6620"/>
    <w:rsid w:val="00AC1C47"/>
    <w:rsid w:val="00AC48C0"/>
    <w:rsid w:val="00AC5874"/>
    <w:rsid w:val="00AC772F"/>
    <w:rsid w:val="00AD6BC1"/>
    <w:rsid w:val="00AE16E8"/>
    <w:rsid w:val="00AE4CE8"/>
    <w:rsid w:val="00AF1E9A"/>
    <w:rsid w:val="00AF6F8C"/>
    <w:rsid w:val="00AF7308"/>
    <w:rsid w:val="00B10C26"/>
    <w:rsid w:val="00B12717"/>
    <w:rsid w:val="00B13636"/>
    <w:rsid w:val="00B23437"/>
    <w:rsid w:val="00B272C6"/>
    <w:rsid w:val="00B32CB0"/>
    <w:rsid w:val="00B40492"/>
    <w:rsid w:val="00B521C5"/>
    <w:rsid w:val="00B5601C"/>
    <w:rsid w:val="00B6424A"/>
    <w:rsid w:val="00B675A1"/>
    <w:rsid w:val="00B84E51"/>
    <w:rsid w:val="00BB647A"/>
    <w:rsid w:val="00BB7F26"/>
    <w:rsid w:val="00BC1671"/>
    <w:rsid w:val="00BD6F19"/>
    <w:rsid w:val="00BD73CD"/>
    <w:rsid w:val="00BE3041"/>
    <w:rsid w:val="00C043DA"/>
    <w:rsid w:val="00C144B9"/>
    <w:rsid w:val="00C15A4F"/>
    <w:rsid w:val="00C21DC8"/>
    <w:rsid w:val="00C27403"/>
    <w:rsid w:val="00C32FC6"/>
    <w:rsid w:val="00C41871"/>
    <w:rsid w:val="00C46A12"/>
    <w:rsid w:val="00C47145"/>
    <w:rsid w:val="00C47C06"/>
    <w:rsid w:val="00C5185E"/>
    <w:rsid w:val="00C52455"/>
    <w:rsid w:val="00C602FA"/>
    <w:rsid w:val="00C603DE"/>
    <w:rsid w:val="00C60CC5"/>
    <w:rsid w:val="00C665F7"/>
    <w:rsid w:val="00C7105A"/>
    <w:rsid w:val="00C912A1"/>
    <w:rsid w:val="00C91B31"/>
    <w:rsid w:val="00C961B5"/>
    <w:rsid w:val="00C968B5"/>
    <w:rsid w:val="00CA1908"/>
    <w:rsid w:val="00CA5305"/>
    <w:rsid w:val="00CD1720"/>
    <w:rsid w:val="00CF3711"/>
    <w:rsid w:val="00D02B05"/>
    <w:rsid w:val="00D1323C"/>
    <w:rsid w:val="00D21186"/>
    <w:rsid w:val="00D22995"/>
    <w:rsid w:val="00D301F5"/>
    <w:rsid w:val="00D30E12"/>
    <w:rsid w:val="00D3256C"/>
    <w:rsid w:val="00D3549D"/>
    <w:rsid w:val="00D42A52"/>
    <w:rsid w:val="00D46972"/>
    <w:rsid w:val="00D47781"/>
    <w:rsid w:val="00D64E71"/>
    <w:rsid w:val="00D7023A"/>
    <w:rsid w:val="00D74DD3"/>
    <w:rsid w:val="00D75490"/>
    <w:rsid w:val="00D8698A"/>
    <w:rsid w:val="00DA4113"/>
    <w:rsid w:val="00DA497A"/>
    <w:rsid w:val="00DC7B84"/>
    <w:rsid w:val="00DD3063"/>
    <w:rsid w:val="00DE7C5A"/>
    <w:rsid w:val="00E03558"/>
    <w:rsid w:val="00E04077"/>
    <w:rsid w:val="00E04378"/>
    <w:rsid w:val="00E076A2"/>
    <w:rsid w:val="00E07728"/>
    <w:rsid w:val="00E10422"/>
    <w:rsid w:val="00E1335C"/>
    <w:rsid w:val="00E13FF5"/>
    <w:rsid w:val="00E27820"/>
    <w:rsid w:val="00E3258C"/>
    <w:rsid w:val="00E34F30"/>
    <w:rsid w:val="00E35AFA"/>
    <w:rsid w:val="00E37948"/>
    <w:rsid w:val="00E4493D"/>
    <w:rsid w:val="00E54321"/>
    <w:rsid w:val="00E56E60"/>
    <w:rsid w:val="00E81442"/>
    <w:rsid w:val="00E8392B"/>
    <w:rsid w:val="00EA034E"/>
    <w:rsid w:val="00EA3765"/>
    <w:rsid w:val="00EA3ACA"/>
    <w:rsid w:val="00EA5866"/>
    <w:rsid w:val="00EA7F0A"/>
    <w:rsid w:val="00EB04B2"/>
    <w:rsid w:val="00EB1008"/>
    <w:rsid w:val="00EC06DA"/>
    <w:rsid w:val="00EC13D1"/>
    <w:rsid w:val="00EC2E92"/>
    <w:rsid w:val="00ED7C10"/>
    <w:rsid w:val="00EE1CB9"/>
    <w:rsid w:val="00EE5929"/>
    <w:rsid w:val="00EF1047"/>
    <w:rsid w:val="00F020F3"/>
    <w:rsid w:val="00F10810"/>
    <w:rsid w:val="00F15828"/>
    <w:rsid w:val="00F16829"/>
    <w:rsid w:val="00F16A6F"/>
    <w:rsid w:val="00F2704C"/>
    <w:rsid w:val="00F32785"/>
    <w:rsid w:val="00F33689"/>
    <w:rsid w:val="00F4603F"/>
    <w:rsid w:val="00F5066C"/>
    <w:rsid w:val="00F5206E"/>
    <w:rsid w:val="00F532B5"/>
    <w:rsid w:val="00F54C48"/>
    <w:rsid w:val="00F564A4"/>
    <w:rsid w:val="00F612CD"/>
    <w:rsid w:val="00F6607B"/>
    <w:rsid w:val="00F7306C"/>
    <w:rsid w:val="00F759C5"/>
    <w:rsid w:val="00F94237"/>
    <w:rsid w:val="00FA32E3"/>
    <w:rsid w:val="00FA45DC"/>
    <w:rsid w:val="00FA7180"/>
    <w:rsid w:val="00FB50A1"/>
    <w:rsid w:val="00FC1948"/>
    <w:rsid w:val="00FC6E3B"/>
    <w:rsid w:val="00FD0481"/>
    <w:rsid w:val="00FE2405"/>
    <w:rsid w:val="00FE7A77"/>
    <w:rsid w:val="00FF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04FA"/>
  <w15:docId w15:val="{8510081B-7B9D-4E8D-AB47-6769FD8A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2704C"/>
    <w:pPr>
      <w:spacing w:after="0" w:line="240" w:lineRule="auto"/>
    </w:pPr>
    <w:rPr>
      <w:rFonts w:ascii="Times New Roman" w:eastAsia="Times New Roman" w:hAnsi="Times New Roman" w:cs="Times New Roman"/>
      <w:sz w:val="20"/>
      <w:szCs w:val="20"/>
      <w:lang w:eastAsia="ru-RU"/>
    </w:rPr>
  </w:style>
  <w:style w:type="paragraph" w:styleId="20">
    <w:name w:val="heading 2"/>
    <w:basedOn w:val="a2"/>
    <w:next w:val="a2"/>
    <w:link w:val="21"/>
    <w:uiPriority w:val="9"/>
    <w:unhideWhenUsed/>
    <w:rsid w:val="006C6E53"/>
    <w:pPr>
      <w:keepNext/>
      <w:keepLines/>
      <w:spacing w:before="240" w:after="240"/>
      <w:ind w:firstLine="709"/>
      <w:outlineLvl w:val="1"/>
    </w:pPr>
    <w:rPr>
      <w:rFonts w:ascii="Arial" w:eastAsiaTheme="majorEastAsia" w:hAnsi="Arial" w:cs="Arial"/>
      <w:b/>
      <w:bCs/>
      <w:sz w:val="24"/>
      <w:szCs w:val="24"/>
    </w:rPr>
  </w:style>
  <w:style w:type="paragraph" w:styleId="8">
    <w:name w:val="heading 8"/>
    <w:basedOn w:val="a2"/>
    <w:next w:val="a2"/>
    <w:link w:val="80"/>
    <w:rsid w:val="0093518F"/>
    <w:pPr>
      <w:keepNext/>
      <w:jc w:val="center"/>
      <w:outlineLvl w:val="7"/>
    </w:pPr>
    <w:rPr>
      <w:b/>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80">
    <w:name w:val="Заголовок 8 Знак"/>
    <w:basedOn w:val="a3"/>
    <w:link w:val="8"/>
    <w:rsid w:val="0093518F"/>
    <w:rPr>
      <w:rFonts w:ascii="Times New Roman" w:eastAsia="Times New Roman" w:hAnsi="Times New Roman" w:cs="Times New Roman"/>
      <w:b/>
      <w:sz w:val="36"/>
      <w:szCs w:val="20"/>
      <w:lang w:eastAsia="ru-RU"/>
    </w:rPr>
  </w:style>
  <w:style w:type="paragraph" w:customStyle="1" w:styleId="Normal1">
    <w:name w:val="Normal1"/>
    <w:rsid w:val="0093518F"/>
    <w:pPr>
      <w:spacing w:after="0" w:line="480" w:lineRule="auto"/>
      <w:ind w:firstLine="720"/>
    </w:pPr>
    <w:rPr>
      <w:rFonts w:ascii="Arial" w:eastAsia="Times New Roman" w:hAnsi="Arial" w:cs="Times New Roman"/>
      <w:snapToGrid w:val="0"/>
      <w:sz w:val="24"/>
      <w:szCs w:val="20"/>
      <w:lang w:eastAsia="ru-RU"/>
    </w:rPr>
  </w:style>
  <w:style w:type="character" w:styleId="a6">
    <w:name w:val="footnote reference"/>
    <w:uiPriority w:val="99"/>
    <w:rsid w:val="0093518F"/>
    <w:rPr>
      <w:vertAlign w:val="superscript"/>
    </w:rPr>
  </w:style>
  <w:style w:type="paragraph" w:styleId="a7">
    <w:name w:val="footnote text"/>
    <w:basedOn w:val="a2"/>
    <w:link w:val="a8"/>
    <w:uiPriority w:val="99"/>
    <w:rsid w:val="0093518F"/>
  </w:style>
  <w:style w:type="character" w:customStyle="1" w:styleId="a8">
    <w:name w:val="Текст сноски Знак"/>
    <w:basedOn w:val="a3"/>
    <w:link w:val="a7"/>
    <w:uiPriority w:val="99"/>
    <w:rsid w:val="0093518F"/>
    <w:rPr>
      <w:rFonts w:ascii="Times New Roman" w:eastAsia="Times New Roman" w:hAnsi="Times New Roman" w:cs="Times New Roman"/>
      <w:sz w:val="20"/>
      <w:szCs w:val="20"/>
      <w:lang w:eastAsia="ru-RU"/>
    </w:rPr>
  </w:style>
  <w:style w:type="paragraph" w:styleId="10">
    <w:name w:val="toc 1"/>
    <w:basedOn w:val="a2"/>
    <w:next w:val="a2"/>
    <w:uiPriority w:val="39"/>
    <w:rsid w:val="0093518F"/>
    <w:pPr>
      <w:tabs>
        <w:tab w:val="left" w:pos="851"/>
        <w:tab w:val="right" w:leader="dot" w:pos="9356"/>
      </w:tabs>
      <w:spacing w:line="360" w:lineRule="auto"/>
    </w:pPr>
    <w:rPr>
      <w:rFonts w:ascii="Arial" w:hAnsi="Arial" w:cs="Arial"/>
      <w:sz w:val="26"/>
      <w:szCs w:val="26"/>
    </w:rPr>
  </w:style>
  <w:style w:type="character" w:styleId="a9">
    <w:name w:val="Hyperlink"/>
    <w:uiPriority w:val="99"/>
    <w:rsid w:val="0093518F"/>
    <w:rPr>
      <w:color w:val="0000FF"/>
      <w:u w:val="single"/>
    </w:rPr>
  </w:style>
  <w:style w:type="paragraph" w:styleId="aa">
    <w:name w:val="footer"/>
    <w:basedOn w:val="a2"/>
    <w:link w:val="ab"/>
    <w:uiPriority w:val="99"/>
    <w:rsid w:val="0093518F"/>
    <w:pPr>
      <w:tabs>
        <w:tab w:val="center" w:pos="4677"/>
        <w:tab w:val="right" w:pos="9355"/>
      </w:tabs>
    </w:pPr>
    <w:rPr>
      <w:sz w:val="24"/>
      <w:szCs w:val="24"/>
    </w:rPr>
  </w:style>
  <w:style w:type="character" w:customStyle="1" w:styleId="ab">
    <w:name w:val="Нижний колонтитул Знак"/>
    <w:basedOn w:val="a3"/>
    <w:link w:val="aa"/>
    <w:uiPriority w:val="99"/>
    <w:rsid w:val="0093518F"/>
    <w:rPr>
      <w:rFonts w:ascii="Times New Roman" w:eastAsia="Times New Roman" w:hAnsi="Times New Roman" w:cs="Times New Roman"/>
      <w:sz w:val="24"/>
      <w:szCs w:val="24"/>
      <w:lang w:eastAsia="ru-RU"/>
    </w:rPr>
  </w:style>
  <w:style w:type="paragraph" w:styleId="ac">
    <w:name w:val="header"/>
    <w:basedOn w:val="a2"/>
    <w:link w:val="ad"/>
    <w:uiPriority w:val="99"/>
    <w:rsid w:val="0093518F"/>
    <w:pPr>
      <w:tabs>
        <w:tab w:val="center" w:pos="4677"/>
        <w:tab w:val="right" w:pos="9355"/>
      </w:tabs>
    </w:pPr>
    <w:rPr>
      <w:sz w:val="24"/>
      <w:szCs w:val="24"/>
    </w:rPr>
  </w:style>
  <w:style w:type="character" w:customStyle="1" w:styleId="ad">
    <w:name w:val="Верхний колонтитул Знак"/>
    <w:basedOn w:val="a3"/>
    <w:link w:val="ac"/>
    <w:uiPriority w:val="99"/>
    <w:rsid w:val="0093518F"/>
    <w:rPr>
      <w:rFonts w:ascii="Times New Roman" w:eastAsia="Times New Roman" w:hAnsi="Times New Roman" w:cs="Times New Roman"/>
      <w:sz w:val="24"/>
      <w:szCs w:val="24"/>
      <w:lang w:eastAsia="ru-RU"/>
    </w:rPr>
  </w:style>
  <w:style w:type="paragraph" w:styleId="ae">
    <w:name w:val="List Paragraph"/>
    <w:basedOn w:val="a2"/>
    <w:uiPriority w:val="1"/>
    <w:rsid w:val="0093518F"/>
    <w:pPr>
      <w:ind w:left="720"/>
      <w:contextualSpacing/>
    </w:pPr>
  </w:style>
  <w:style w:type="table" w:styleId="af">
    <w:name w:val="Table Grid"/>
    <w:basedOn w:val="a4"/>
    <w:uiPriority w:val="59"/>
    <w:rsid w:val="00935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сновной текст ГОСТ"/>
    <w:basedOn w:val="a2"/>
    <w:uiPriority w:val="99"/>
    <w:rsid w:val="0093518F"/>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Default">
    <w:name w:val="Default"/>
    <w:rsid w:val="0093518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
    <w:name w:val="ГОСТ Р маркированный список 1-го уровня"/>
    <w:link w:val="1-0"/>
    <w:qFormat/>
    <w:rsid w:val="0093518F"/>
    <w:pPr>
      <w:numPr>
        <w:numId w:val="1"/>
      </w:numPr>
      <w:tabs>
        <w:tab w:val="left" w:pos="1134"/>
      </w:tabs>
      <w:suppressAutoHyphens/>
      <w:spacing w:after="0" w:line="360" w:lineRule="auto"/>
      <w:ind w:left="0" w:firstLine="709"/>
      <w:jc w:val="both"/>
    </w:pPr>
    <w:rPr>
      <w:rFonts w:ascii="Arial" w:eastAsia="Arial" w:hAnsi="Arial"/>
      <w:color w:val="000000" w:themeColor="text1"/>
      <w:sz w:val="24"/>
      <w:szCs w:val="26"/>
    </w:rPr>
  </w:style>
  <w:style w:type="character" w:customStyle="1" w:styleId="1-0">
    <w:name w:val="ГОСТ Р маркированный список 1-го уровня Знак"/>
    <w:basedOn w:val="a3"/>
    <w:link w:val="1-"/>
    <w:rsid w:val="0093518F"/>
    <w:rPr>
      <w:rFonts w:ascii="Arial" w:eastAsia="Arial" w:hAnsi="Arial"/>
      <w:color w:val="000000" w:themeColor="text1"/>
      <w:sz w:val="24"/>
      <w:szCs w:val="26"/>
    </w:rPr>
  </w:style>
  <w:style w:type="paragraph" w:customStyle="1" w:styleId="1">
    <w:name w:val="ГОСТ раздел 1 уровня"/>
    <w:link w:val="11"/>
    <w:qFormat/>
    <w:rsid w:val="0093518F"/>
    <w:pPr>
      <w:numPr>
        <w:numId w:val="2"/>
      </w:numPr>
      <w:suppressAutoHyphens/>
      <w:spacing w:before="240" w:after="120" w:line="360" w:lineRule="auto"/>
      <w:jc w:val="both"/>
      <w:outlineLvl w:val="0"/>
    </w:pPr>
    <w:rPr>
      <w:rFonts w:ascii="Arial" w:eastAsiaTheme="majorEastAsia" w:hAnsi="Arial" w:cstheme="majorBidi"/>
      <w:b/>
      <w:bCs/>
      <w:color w:val="000000" w:themeColor="text1"/>
      <w:sz w:val="28"/>
      <w:szCs w:val="28"/>
    </w:rPr>
  </w:style>
  <w:style w:type="character" w:customStyle="1" w:styleId="11">
    <w:name w:val="ГОСТ раздел 1 уровня Знак"/>
    <w:basedOn w:val="a3"/>
    <w:link w:val="1"/>
    <w:rsid w:val="0093518F"/>
    <w:rPr>
      <w:rFonts w:ascii="Arial" w:eastAsiaTheme="majorEastAsia" w:hAnsi="Arial" w:cstheme="majorBidi"/>
      <w:b/>
      <w:bCs/>
      <w:color w:val="000000" w:themeColor="text1"/>
      <w:sz w:val="28"/>
      <w:szCs w:val="28"/>
    </w:rPr>
  </w:style>
  <w:style w:type="paragraph" w:customStyle="1" w:styleId="2">
    <w:name w:val="ГОСТ Р текст 2 уровня"/>
    <w:link w:val="22"/>
    <w:qFormat/>
    <w:rsid w:val="006C6E53"/>
    <w:pPr>
      <w:widowControl w:val="0"/>
      <w:numPr>
        <w:ilvl w:val="1"/>
        <w:numId w:val="2"/>
      </w:numPr>
      <w:suppressAutoHyphens/>
      <w:spacing w:after="0" w:line="360" w:lineRule="auto"/>
      <w:ind w:left="0"/>
      <w:jc w:val="both"/>
    </w:pPr>
    <w:rPr>
      <w:rFonts w:ascii="Arial" w:eastAsiaTheme="majorEastAsia" w:hAnsi="Arial" w:cstheme="majorBidi"/>
      <w:bCs/>
      <w:color w:val="000000" w:themeColor="text1"/>
      <w:sz w:val="24"/>
      <w:szCs w:val="26"/>
    </w:rPr>
  </w:style>
  <w:style w:type="paragraph" w:customStyle="1" w:styleId="3">
    <w:name w:val="ГОСТ Р текст 3 уровня"/>
    <w:basedOn w:val="a2"/>
    <w:link w:val="30"/>
    <w:qFormat/>
    <w:rsid w:val="006C6E53"/>
    <w:pPr>
      <w:numPr>
        <w:ilvl w:val="2"/>
        <w:numId w:val="2"/>
      </w:numPr>
      <w:tabs>
        <w:tab w:val="left" w:pos="1531"/>
      </w:tabs>
      <w:suppressAutoHyphens/>
      <w:spacing w:line="360" w:lineRule="auto"/>
      <w:jc w:val="both"/>
    </w:pPr>
    <w:rPr>
      <w:rFonts w:ascii="Arial" w:eastAsiaTheme="minorEastAsia" w:hAnsi="Arial" w:cstheme="minorBidi"/>
      <w:color w:val="000000" w:themeColor="text1"/>
      <w:sz w:val="24"/>
      <w:szCs w:val="22"/>
      <w:lang w:eastAsia="en-US"/>
    </w:rPr>
  </w:style>
  <w:style w:type="character" w:customStyle="1" w:styleId="30">
    <w:name w:val="ГОСТ Р текст 3 уровня Знак"/>
    <w:basedOn w:val="a3"/>
    <w:link w:val="3"/>
    <w:rsid w:val="006C6E53"/>
    <w:rPr>
      <w:rFonts w:ascii="Arial" w:eastAsiaTheme="minorEastAsia" w:hAnsi="Arial"/>
      <w:color w:val="000000" w:themeColor="text1"/>
      <w:sz w:val="24"/>
    </w:rPr>
  </w:style>
  <w:style w:type="paragraph" w:customStyle="1" w:styleId="af1">
    <w:name w:val="ГОСТ Р текст без уровня"/>
    <w:basedOn w:val="a2"/>
    <w:link w:val="af2"/>
    <w:qFormat/>
    <w:rsid w:val="00D46972"/>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3">
    <w:name w:val="ГОСТ текст примечаний и приложений"/>
    <w:basedOn w:val="af1"/>
    <w:link w:val="af4"/>
    <w:qFormat/>
    <w:rsid w:val="0093518F"/>
    <w:rPr>
      <w:sz w:val="20"/>
    </w:rPr>
  </w:style>
  <w:style w:type="paragraph" w:customStyle="1" w:styleId="23">
    <w:name w:val="ГОСТ Р раздел 2 уровня"/>
    <w:basedOn w:val="2"/>
    <w:qFormat/>
    <w:rsid w:val="0093518F"/>
    <w:pPr>
      <w:spacing w:before="120" w:after="120"/>
    </w:pPr>
    <w:rPr>
      <w:b/>
      <w:bCs w:val="0"/>
      <w:color w:val="000000"/>
      <w14:scene3d>
        <w14:camera w14:prst="orthographicFront"/>
        <w14:lightRig w14:rig="threePt" w14:dir="t">
          <w14:rot w14:lat="0" w14:lon="0" w14:rev="0"/>
        </w14:lightRig>
      </w14:scene3d>
    </w:rPr>
  </w:style>
  <w:style w:type="paragraph" w:customStyle="1" w:styleId="a">
    <w:name w:val="ГОСТ Р маркированный буквенный список"/>
    <w:basedOn w:val="a2"/>
    <w:qFormat/>
    <w:rsid w:val="0093518F"/>
    <w:pPr>
      <w:numPr>
        <w:ilvl w:val="2"/>
        <w:numId w:val="3"/>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paragraph" w:customStyle="1" w:styleId="af5">
    <w:name w:val="Текст таблиц"/>
    <w:basedOn w:val="af3"/>
    <w:link w:val="af6"/>
    <w:qFormat/>
    <w:rsid w:val="00C47145"/>
    <w:pPr>
      <w:spacing w:before="20" w:after="20" w:line="276" w:lineRule="auto"/>
      <w:ind w:firstLine="0"/>
    </w:pPr>
  </w:style>
  <w:style w:type="character" w:customStyle="1" w:styleId="af2">
    <w:name w:val="ГОСТ Р текст без уровня Знак"/>
    <w:basedOn w:val="a3"/>
    <w:link w:val="af1"/>
    <w:rsid w:val="00D46972"/>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f4">
    <w:name w:val="ГОСТ текст примечаний и приложений Знак"/>
    <w:basedOn w:val="af2"/>
    <w:link w:val="af3"/>
    <w:rsid w:val="0093518F"/>
    <w:rPr>
      <w:rFonts w:ascii="Arial" w:eastAsiaTheme="majorEastAsia" w:hAnsi="Arial" w:cstheme="majorBidi"/>
      <w:color w:val="000000"/>
      <w:sz w:val="20"/>
      <w:szCs w:val="26"/>
      <w14:scene3d>
        <w14:camera w14:prst="orthographicFront"/>
        <w14:lightRig w14:rig="threePt" w14:dir="t">
          <w14:rot w14:lat="0" w14:lon="0" w14:rev="0"/>
        </w14:lightRig>
      </w14:scene3d>
    </w:rPr>
  </w:style>
  <w:style w:type="character" w:customStyle="1" w:styleId="af6">
    <w:name w:val="Текст таблиц Знак"/>
    <w:basedOn w:val="af4"/>
    <w:link w:val="af5"/>
    <w:rsid w:val="00C47145"/>
    <w:rPr>
      <w:rFonts w:ascii="Arial" w:eastAsiaTheme="majorEastAsia" w:hAnsi="Arial" w:cstheme="majorBidi"/>
      <w:color w:val="000000"/>
      <w:sz w:val="20"/>
      <w:szCs w:val="26"/>
      <w14:scene3d>
        <w14:camera w14:prst="orthographicFront"/>
        <w14:lightRig w14:rig="threePt" w14:dir="t">
          <w14:rot w14:lat="0" w14:lon="0" w14:rev="0"/>
        </w14:lightRig>
      </w14:scene3d>
    </w:rPr>
  </w:style>
  <w:style w:type="paragraph" w:customStyle="1" w:styleId="a1">
    <w:name w:val="Номер таблицы"/>
    <w:basedOn w:val="af1"/>
    <w:link w:val="af7"/>
    <w:qFormat/>
    <w:rsid w:val="0093518F"/>
    <w:pPr>
      <w:numPr>
        <w:numId w:val="4"/>
      </w:numPr>
      <w:ind w:left="0" w:firstLine="709"/>
    </w:pPr>
  </w:style>
  <w:style w:type="paragraph" w:customStyle="1" w:styleId="a0">
    <w:name w:val="Номер рисунка"/>
    <w:basedOn w:val="af1"/>
    <w:link w:val="af8"/>
    <w:qFormat/>
    <w:rsid w:val="0093518F"/>
    <w:pPr>
      <w:numPr>
        <w:numId w:val="5"/>
      </w:numPr>
      <w:ind w:left="0" w:firstLine="0"/>
      <w:jc w:val="center"/>
    </w:pPr>
  </w:style>
  <w:style w:type="character" w:customStyle="1" w:styleId="af7">
    <w:name w:val="Номер таблицы Знак"/>
    <w:basedOn w:val="af2"/>
    <w:link w:val="a1"/>
    <w:rsid w:val="0093518F"/>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f8">
    <w:name w:val="Номер рисунка Знак"/>
    <w:basedOn w:val="af2"/>
    <w:link w:val="a0"/>
    <w:rsid w:val="0093518F"/>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22">
    <w:name w:val="ГОСТ Р текст 2 уровня Знак"/>
    <w:basedOn w:val="a3"/>
    <w:link w:val="2"/>
    <w:rsid w:val="006C6E53"/>
    <w:rPr>
      <w:rFonts w:ascii="Arial" w:eastAsiaTheme="majorEastAsia" w:hAnsi="Arial" w:cstheme="majorBidi"/>
      <w:bCs/>
      <w:color w:val="000000" w:themeColor="text1"/>
      <w:sz w:val="24"/>
      <w:szCs w:val="26"/>
    </w:rPr>
  </w:style>
  <w:style w:type="character" w:styleId="af9">
    <w:name w:val="Placeholder Text"/>
    <w:basedOn w:val="a3"/>
    <w:uiPriority w:val="99"/>
    <w:semiHidden/>
    <w:rsid w:val="00941BDC"/>
    <w:rPr>
      <w:color w:val="808080"/>
    </w:rPr>
  </w:style>
  <w:style w:type="character" w:styleId="afa">
    <w:name w:val="annotation reference"/>
    <w:basedOn w:val="a3"/>
    <w:uiPriority w:val="99"/>
    <w:semiHidden/>
    <w:unhideWhenUsed/>
    <w:rsid w:val="00B12717"/>
    <w:rPr>
      <w:sz w:val="16"/>
      <w:szCs w:val="16"/>
    </w:rPr>
  </w:style>
  <w:style w:type="paragraph" w:styleId="afb">
    <w:name w:val="annotation text"/>
    <w:basedOn w:val="a2"/>
    <w:link w:val="afc"/>
    <w:uiPriority w:val="99"/>
    <w:semiHidden/>
    <w:unhideWhenUsed/>
    <w:rsid w:val="00B12717"/>
  </w:style>
  <w:style w:type="character" w:customStyle="1" w:styleId="afc">
    <w:name w:val="Текст примечания Знак"/>
    <w:basedOn w:val="a3"/>
    <w:link w:val="afb"/>
    <w:uiPriority w:val="99"/>
    <w:semiHidden/>
    <w:rsid w:val="00B12717"/>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12717"/>
    <w:rPr>
      <w:b/>
      <w:bCs/>
    </w:rPr>
  </w:style>
  <w:style w:type="character" w:customStyle="1" w:styleId="afe">
    <w:name w:val="Тема примечания Знак"/>
    <w:basedOn w:val="afc"/>
    <w:link w:val="afd"/>
    <w:uiPriority w:val="99"/>
    <w:semiHidden/>
    <w:rsid w:val="00B12717"/>
    <w:rPr>
      <w:rFonts w:ascii="Times New Roman" w:eastAsia="Times New Roman" w:hAnsi="Times New Roman" w:cs="Times New Roman"/>
      <w:b/>
      <w:bCs/>
      <w:sz w:val="20"/>
      <w:szCs w:val="20"/>
      <w:lang w:eastAsia="ru-RU"/>
    </w:rPr>
  </w:style>
  <w:style w:type="paragraph" w:styleId="aff">
    <w:name w:val="Balloon Text"/>
    <w:basedOn w:val="a2"/>
    <w:link w:val="aff0"/>
    <w:uiPriority w:val="99"/>
    <w:semiHidden/>
    <w:unhideWhenUsed/>
    <w:rsid w:val="00B12717"/>
    <w:rPr>
      <w:rFonts w:ascii="Segoe UI" w:hAnsi="Segoe UI" w:cs="Segoe UI"/>
      <w:sz w:val="18"/>
      <w:szCs w:val="18"/>
    </w:rPr>
  </w:style>
  <w:style w:type="character" w:customStyle="1" w:styleId="aff0">
    <w:name w:val="Текст выноски Знак"/>
    <w:basedOn w:val="a3"/>
    <w:link w:val="aff"/>
    <w:uiPriority w:val="99"/>
    <w:semiHidden/>
    <w:rsid w:val="00B12717"/>
    <w:rPr>
      <w:rFonts w:ascii="Segoe UI" w:eastAsia="Times New Roman" w:hAnsi="Segoe UI" w:cs="Segoe UI"/>
      <w:sz w:val="18"/>
      <w:szCs w:val="18"/>
      <w:lang w:eastAsia="ru-RU"/>
    </w:rPr>
  </w:style>
  <w:style w:type="paragraph" w:customStyle="1" w:styleId="formattext">
    <w:name w:val="formattext"/>
    <w:basedOn w:val="a2"/>
    <w:rsid w:val="00AF7308"/>
    <w:pPr>
      <w:spacing w:before="100" w:beforeAutospacing="1" w:after="100" w:afterAutospacing="1"/>
    </w:pPr>
    <w:rPr>
      <w:sz w:val="24"/>
      <w:szCs w:val="24"/>
    </w:rPr>
  </w:style>
  <w:style w:type="paragraph" w:styleId="24">
    <w:name w:val="Body Text 2"/>
    <w:basedOn w:val="a2"/>
    <w:link w:val="25"/>
    <w:uiPriority w:val="99"/>
    <w:rsid w:val="004C6C88"/>
    <w:rPr>
      <w:b/>
      <w:bCs/>
      <w:color w:val="0000FF"/>
    </w:rPr>
  </w:style>
  <w:style w:type="character" w:customStyle="1" w:styleId="25">
    <w:name w:val="Основной текст 2 Знак"/>
    <w:basedOn w:val="a3"/>
    <w:link w:val="24"/>
    <w:uiPriority w:val="99"/>
    <w:rsid w:val="004C6C88"/>
    <w:rPr>
      <w:rFonts w:ascii="Times New Roman" w:eastAsia="Times New Roman" w:hAnsi="Times New Roman" w:cs="Times New Roman"/>
      <w:b/>
      <w:bCs/>
      <w:color w:val="0000FF"/>
      <w:sz w:val="20"/>
      <w:szCs w:val="20"/>
      <w:lang w:eastAsia="ru-RU"/>
    </w:rPr>
  </w:style>
  <w:style w:type="character" w:customStyle="1" w:styleId="21">
    <w:name w:val="Заголовок 2 Знак"/>
    <w:basedOn w:val="a3"/>
    <w:link w:val="20"/>
    <w:uiPriority w:val="9"/>
    <w:rsid w:val="006C6E53"/>
    <w:rPr>
      <w:rFonts w:ascii="Arial" w:eastAsiaTheme="maj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4388">
      <w:bodyDiv w:val="1"/>
      <w:marLeft w:val="0"/>
      <w:marRight w:val="0"/>
      <w:marTop w:val="0"/>
      <w:marBottom w:val="0"/>
      <w:divBdr>
        <w:top w:val="none" w:sz="0" w:space="0" w:color="auto"/>
        <w:left w:val="none" w:sz="0" w:space="0" w:color="auto"/>
        <w:bottom w:val="none" w:sz="0" w:space="0" w:color="auto"/>
        <w:right w:val="none" w:sz="0" w:space="0" w:color="auto"/>
      </w:divBdr>
    </w:div>
    <w:div w:id="984047473">
      <w:bodyDiv w:val="1"/>
      <w:marLeft w:val="0"/>
      <w:marRight w:val="0"/>
      <w:marTop w:val="0"/>
      <w:marBottom w:val="0"/>
      <w:divBdr>
        <w:top w:val="none" w:sz="0" w:space="0" w:color="auto"/>
        <w:left w:val="none" w:sz="0" w:space="0" w:color="auto"/>
        <w:bottom w:val="none" w:sz="0" w:space="0" w:color="auto"/>
        <w:right w:val="none" w:sz="0" w:space="0" w:color="auto"/>
      </w:divBdr>
    </w:div>
    <w:div w:id="18249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EE49-190E-4649-A558-9E7B4C58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12</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selezneva</cp:lastModifiedBy>
  <cp:revision>21</cp:revision>
  <cp:lastPrinted>2025-09-23T18:05:00Z</cp:lastPrinted>
  <dcterms:created xsi:type="dcterms:W3CDTF">2025-08-28T16:25:00Z</dcterms:created>
  <dcterms:modified xsi:type="dcterms:W3CDTF">2025-09-23T18:06:00Z</dcterms:modified>
</cp:coreProperties>
</file>